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40"/>
          <w:lang w:eastAsia="zh-CN"/>
          <w14:textFill>
            <w14:solidFill>
              <w14:schemeClr w14:val="tx1"/>
            </w14:solidFill>
          </w14:textFill>
        </w:rPr>
        <w:t>台州市城市建设投资发展集团</w:t>
      </w:r>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有限公司所属企业</w:t>
      </w: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简介</w:t>
      </w:r>
    </w:p>
    <w:p>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台州国际博览中心有限公司成立于2019年3月12日，注册资本15.5亿元，总投资概算约51.67亿元，是一家集展馆运营、展览服务、会议、酒店、商业为一体的专业会展服务公司，也是“UFI认证展会”中国塑料交易会的专业运营商。台州国际博览中心项目位于浙江省台州市椒江商贸核心区，紧邻台州银泰城和心海绿廊，总占地面积约320亩，总建筑面积约42.2万㎡，于2021年9月开工建设，是集展览、会议、办公、酒店、商业等功能为一体的大型会展中心，被列入省重大产业龙头项目、省大都市区建设标志性工程项目。 项目包含两栋149.95米的超高层建筑和10.5万平方米的展馆，共设有7个展厅，3084个标准展位。2022年8月份引进万豪作为酒管公司，入驻品牌分别为福朋喜来登（四星级）、威斯汀（五星级）。2024年9月11日设立全资子公司——浙江台博会展有限公司，负责场馆的整体运营。项目一期主场馆（2-7号展厅）已完成联合验收，并于2024年9月19日投入使用并顺利举办首展，是浙东南地区规模最大的专业会展场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台州市城投科技发展有限公司是台州城投集团的全资子公司，紧紧围绕“打造优秀的产业空间提供者、专业运营者”这一发展定位不动摇，主要从事科技产业园区投资开发、项目招引、孵化培育、成长加速、股权投资、产业化落地等业务。项目主要包括台州数字科技园（台州首个M0用地项目）、台州创新园、青年公寓、台州科技城综合区、台州国际创新中心（杭州）、雷格斯台州腾达中心、雷格斯杭州衍印中心等。公司聚焦科技产业，形成产业生态，打造“房东+股东”“园区+基金”、“生态+服务”的商业模式，做大做强台州城投集团科技板块</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台州市数字集团有限公司是经台州市委市政府批准，于2020年10月15日成立，注册资金1亿元，并于2024年9月26日正式完成集团化重组。公司锚定台州市数字产业链主型企业的核心目标，立足“人工智能基础设施的供给者、数据要素价值化的运营者、数字安全可信的护航者、数字经济产业生态的构建者”四大定位，重点布局人工智能基础设施、数据要素运营、“AI+”场景应用、数字安全可信等核心领域，全力助推台州市“人工智能+”建设，赋能传统产业数智化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台州福星生态环保科技有限公司是台州市城投旗下绿色环保产业子公司，为台州市垃圾分类促进会常务副会长单位、台州市区范围餐厨垃圾收运处置特许经营单位，获国家级高新技术企业、浙江省专精特新中小企业、浙江省企业研究院、台州市级绿色低碳工厂等十余项荣誉，拥有专利、软著、科研成果近20项。公司承建运营的台州市区有机物循环利用中心项目，是省级餐厨垃圾资源化示范试点重点项目，对推动我市垃圾分类、保障市民食品安全、维护市区生态环境具有重大意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332B"/>
    <w:rsid w:val="420A32BA"/>
    <w:rsid w:val="6367332B"/>
    <w:rsid w:val="67135D62"/>
    <w:rsid w:val="74743C3E"/>
    <w:rsid w:val="F9EB8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
    <w:semiHidden/>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hint="eastAsia" w:ascii="宋体" w:hAnsi="宋体" w:eastAsia="宋体" w:cs="宋体"/>
      <w:b/>
      <w:bCs/>
      <w:kern w:val="0"/>
      <w:sz w:val="30"/>
      <w:szCs w:val="36"/>
      <w:lang w:val="en-US" w:eastAsia="zh-CN" w:bidi="ar"/>
    </w:rPr>
  </w:style>
  <w:style w:type="paragraph" w:customStyle="1" w:styleId="7">
    <w:name w:val="样式2"/>
    <w:basedOn w:val="1"/>
    <w:next w:val="1"/>
    <w:qFormat/>
    <w:uiPriority w:val="0"/>
    <w:pPr>
      <w:keepNext/>
      <w:keepLines/>
      <w:spacing w:beforeLines="0" w:afterLines="0" w:line="240" w:lineRule="auto"/>
      <w:outlineLvl w:val="3"/>
    </w:pPr>
    <w:rPr>
      <w:rFonts w:ascii="Arial" w:hAnsi="Arial" w:eastAsia="黑体"/>
      <w:b/>
      <w:sz w:val="28"/>
    </w:rPr>
  </w:style>
  <w:style w:type="paragraph" w:customStyle="1" w:styleId="8">
    <w:name w:val="样式A一级"/>
    <w:basedOn w:val="1"/>
    <w:next w:val="1"/>
    <w:qFormat/>
    <w:uiPriority w:val="0"/>
    <w:pPr>
      <w:keepNext/>
      <w:keepLines/>
      <w:spacing w:beforeLines="0" w:afterLines="0" w:line="560" w:lineRule="exact"/>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2026-04-10T10:57:00Z</dcterms:created>
  <dc:creator>安蕾</dc:creator>
  <cp:lastModifiedBy>组织人事部</cp:lastModifiedBy>
  <dcterms:modified xsi:type="dcterms:W3CDTF">2026-04-22T14:36:21Z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CAFE9F9FFDC543F286C69DEDA95B3555_11</vt:lpwstr>
  </property>
  <property fmtid="{D5CDD505-2E9C-101B-9397-08002B2CF9AE}" pid="4" name="KSOTemplateDocerSaveRecord">
    <vt:lpwstr>eyJoZGlkIjoiZDFkNWNmMzdmMGI0NWIyNTlkOWZhYTQ3YmQ1NzNmZWQiLCJ1c2VySWQiOiIxNDgxMjE0MjU4In0=</vt:lpwstr>
  </property>
</Properties>
</file>