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eastAsia="zh-CN"/>
          <w14:textFill>
            <w14:solidFill>
              <w14:schemeClr w14:val="tx1"/>
            </w14:solidFill>
          </w14:textFill>
        </w:rPr>
        <w:t>台州市国有资本运营集团有限公司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所属企业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auto"/>
          <w:lang w:eastAsia="zh-CN"/>
        </w:rPr>
        <w:t>台州市产研经济咨询有限公司简介</w:t>
      </w:r>
    </w:p>
    <w:p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台州市产研经济咨询有限公司成立于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2024年10月，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台州资本集团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属全资子公司，同时是台州市经济规划院有限公司的重要协同单位，双方在业务协同与项目承接上紧密结合，合力服务于台州市产业发展与政策研究工作。产研公司以产业研究与咨询服务为核心，专注打造专业化、高水平的智库平台。秉持“洞察、精准、高效”的理念，紧扣台州产业转型升级与国资国企高质量发展需求，提供专业支撑与决策参考。公司现设有综合办公室、产业研究所、企业研究所、工程研究所四个部门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332B"/>
    <w:rsid w:val="420A32BA"/>
    <w:rsid w:val="6367332B"/>
    <w:rsid w:val="67135D62"/>
    <w:rsid w:val="74743C3E"/>
    <w:rsid w:val="F84BD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hint="eastAsia" w:ascii="宋体" w:hAnsi="宋体" w:eastAsia="宋体" w:cs="宋体"/>
      <w:b/>
      <w:bCs/>
      <w:kern w:val="0"/>
      <w:sz w:val="30"/>
      <w:szCs w:val="36"/>
      <w:lang w:val="en-US" w:eastAsia="zh-CN" w:bidi="ar"/>
    </w:r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Lines="0" w:afterLines="0" w:line="240" w:lineRule="auto"/>
      <w:outlineLvl w:val="3"/>
    </w:pPr>
    <w:rPr>
      <w:rFonts w:ascii="Arial" w:hAnsi="Arial" w:eastAsia="黑体"/>
      <w:b/>
      <w:sz w:val="28"/>
    </w:rPr>
  </w:style>
  <w:style w:type="paragraph" w:customStyle="1" w:styleId="7">
    <w:name w:val="样式A一级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hint="default"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2026-04-10T10:57:00Z</dcterms:created>
  <dc:creator>安蕾</dc:creator>
  <cp:lastModifiedBy> </cp:lastModifiedBy>
  <dcterms:modified xsi:type="dcterms:W3CDTF">2026-04-22T11:52:49Z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CAFE9F9FFDC543F286C69DEDA95B3555_11</vt:lpwstr>
  </property>
  <property fmtid="{D5CDD505-2E9C-101B-9397-08002B2CF9AE}" pid="4" name="KSOTemplateDocerSaveRecord">
    <vt:lpwstr>eyJoZGlkIjoiZDFkNWNmMzdmMGI0NWIyNTlkOWZhYTQ3YmQ1NzNmZWQiLCJ1c2VySWQiOiIxNDgxMjE0MjU4In0=</vt:lpwstr>
  </property>
</Properties>
</file>