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9A6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20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中国美术学院计划财务处劳务派遣人员招聘公告</w:t>
      </w:r>
    </w:p>
    <w:p w14:paraId="492B76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right="0" w:firstLine="560" w:firstLineChars="200"/>
        <w:jc w:val="both"/>
        <w:textAlignment w:val="auto"/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因工作需要，拟面向社会招聘工作人员（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劳务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派遣）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名。</w:t>
      </w:r>
    </w:p>
    <w:p w14:paraId="0AA293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一、招聘岗位及条件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772"/>
        <w:gridCol w:w="660"/>
        <w:gridCol w:w="1102"/>
        <w:gridCol w:w="890"/>
        <w:gridCol w:w="4355"/>
      </w:tblGrid>
      <w:tr w14:paraId="55B4B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专业/学科方向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8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 w14:paraId="474A9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4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专业技术（其他专业技术）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会计、财务管理、计算机科学与工程等相关专业。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全日制硕士研究生及以上学历，硕士及以上学位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4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1.会计、财务管理、计算机科学与技术等相关专业。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2.有较强的计算机应用能力，能熟练使用办公软件，高效进行大数据分析。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3.有较强的文字写作能力。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4.年龄在30周岁以下，应届生优先；有高校财务工作经验，且具有会计师及以上职称者，年龄可放宽至35周岁。</w:t>
            </w:r>
          </w:p>
        </w:tc>
      </w:tr>
    </w:tbl>
    <w:p w14:paraId="218D32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left="0" w:right="0" w:firstLine="562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三、招聘对象</w:t>
      </w:r>
    </w:p>
    <w:p w14:paraId="485ABC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本次招聘面向所有符合岗位条件的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人员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，诚邀有志者报名应聘。其中，普通高校应届毕业生及留学归国人员须在2026年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日前取得国家承认的学历学位证书（留学归国人员另需提供境外学历学位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认证书），否则将视为不符合报名条件，取消应聘资格。</w:t>
      </w:r>
    </w:p>
    <w:p w14:paraId="2C9AD6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left="0" w:right="0" w:firstLine="562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四、招聘步骤</w:t>
      </w:r>
    </w:p>
    <w:p w14:paraId="1F35CA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本次招聘严格遵循规范流程，分三个阶段有序开展，具体安排如下：</w:t>
      </w:r>
    </w:p>
    <w:p w14:paraId="33F579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（一）报名阶段：报名通道自本公告发布之日起正式开启，截止时间为2026年5月6日。应聘者请将完整个人应聘材料（包括个人简历、身份证扫描件、学历及学位证书扫描件，以及各类相关获奖证书扫描件等）发送至指定招聘邮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：jcc@c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aa.edu.cn，邮件主题为“应聘岗位+姓名”。</w:t>
      </w:r>
    </w:p>
    <w:p w14:paraId="3236ED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（二）考核阶段：考核工作由聘用单位组织实施，考核时间、地点及相关要求，将另行通知。请应聘者保持通讯畅通，密切关注相关信息。</w:t>
      </w:r>
    </w:p>
    <w:p w14:paraId="05F66A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（三）聘用阶段：根据学校相关管理规定，经考核合格的受聘人员，将与杭州江南人才服务有限公司签订劳动合同，以劳务派遣形式派遣至中国美术学院相关岗位工作，劳动合同期限为2年。聘用后将按照规定实行试用期管理，试用期计入劳动合同期限内；试用期满后，考核合格者予以正式聘用，考核不合格者将取消聘用资格。</w:t>
      </w:r>
    </w:p>
    <w:p w14:paraId="03C840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left="0" w:right="0" w:firstLine="562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五、薪酬福利及工作地点</w:t>
      </w:r>
    </w:p>
    <w:p w14:paraId="1C6FA6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薪酬待遇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福利保障将按照中国美术学院劳务派遣人员相关管理规定执行。工作地点将根据应聘者所应聘的岗位确定，具体以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实际安排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为准。</w:t>
      </w:r>
    </w:p>
    <w:p w14:paraId="4A2A1D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联系人：彭老师</w:t>
      </w:r>
    </w:p>
    <w:p w14:paraId="14564D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咨询电话：0571-87165732</w:t>
      </w:r>
    </w:p>
    <w:p w14:paraId="444A33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 w14:paraId="75E3F2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 w14:paraId="462FC6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 w14:paraId="1D2E9F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人事处、计划财务处</w:t>
      </w:r>
    </w:p>
    <w:p w14:paraId="4CA4D3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2026年4月24日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FA1541C-5D53-4881-AC04-3FA7B9C3C4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0EF287E-8F2A-4F16-ACC0-46B49DAFCBB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020AB7B-5095-47E4-A2F1-A6B543D72A3A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77661"/>
    <w:rsid w:val="00A72FAC"/>
    <w:rsid w:val="01233A9E"/>
    <w:rsid w:val="02720839"/>
    <w:rsid w:val="0301396B"/>
    <w:rsid w:val="03A03330"/>
    <w:rsid w:val="052501E7"/>
    <w:rsid w:val="08752E31"/>
    <w:rsid w:val="12E50BB3"/>
    <w:rsid w:val="14841180"/>
    <w:rsid w:val="18E13BCB"/>
    <w:rsid w:val="1DF41D4D"/>
    <w:rsid w:val="2B002DA1"/>
    <w:rsid w:val="2D2D342B"/>
    <w:rsid w:val="2E496043"/>
    <w:rsid w:val="32577661"/>
    <w:rsid w:val="340C146E"/>
    <w:rsid w:val="3A2D368A"/>
    <w:rsid w:val="3C196AEE"/>
    <w:rsid w:val="3E28661E"/>
    <w:rsid w:val="41EE4ADF"/>
    <w:rsid w:val="47176886"/>
    <w:rsid w:val="4A5C2802"/>
    <w:rsid w:val="4F0C0C9A"/>
    <w:rsid w:val="546B6463"/>
    <w:rsid w:val="66412FEF"/>
    <w:rsid w:val="6A445335"/>
    <w:rsid w:val="6DD342AA"/>
    <w:rsid w:val="6E017B5D"/>
    <w:rsid w:val="6FBE794A"/>
    <w:rsid w:val="76D33CC8"/>
    <w:rsid w:val="774F6540"/>
    <w:rsid w:val="78DA7590"/>
    <w:rsid w:val="7BDC717B"/>
    <w:rsid w:val="7EBE700C"/>
    <w:rsid w:val="7ED9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846</Words>
  <Characters>889</Characters>
  <Lines>0</Lines>
  <Paragraphs>0</Paragraphs>
  <TotalTime>1105</TotalTime>
  <ScaleCrop>false</ScaleCrop>
  <LinksUpToDate>false</LinksUpToDate>
  <CharactersWithSpaces>933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2026-04-15T03:24:00Z</dcterms:created>
  <dc:creator>俞紅</dc:creator>
  <cp:lastModifiedBy>韩飞</cp:lastModifiedBy>
  <cp:lastPrinted>2026-04-16T01:02:00Z</cp:lastPrinted>
  <dcterms:modified xsi:type="dcterms:W3CDTF">2026-04-24T08:16:24Z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29FA9612180C4DC0B59ECC9F8C577CF0_13</vt:lpwstr>
  </property>
  <property fmtid="{D5CDD505-2E9C-101B-9397-08002B2CF9AE}" pid="4" name="KSOTemplateDocerSaveRecord">
    <vt:lpwstr>eyJoZGlkIjoiNmVkOGUzODJiMWE2OGNjMmFhYTk1NDE1M2NiODk5YTgiLCJ1c2VySWQiOiIxNjk3ODg4NjA1In0=</vt:lpwstr>
  </property>
</Properties>
</file>