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22473">
      <w:pPr>
        <w:pStyle w:val="2"/>
        <w:bidi w:val="0"/>
        <w:ind w:left="0" w:leftChars="0" w:firstLine="0" w:firstLineChars="0"/>
        <w:jc w:val="center"/>
      </w:pPr>
      <w:r>
        <w:t>吉林电力技术开发有限公司</w:t>
      </w:r>
    </w:p>
    <w:p w14:paraId="47051A38">
      <w:pPr>
        <w:pStyle w:val="2"/>
        <w:bidi w:val="0"/>
        <w:ind w:left="0" w:leftChars="0" w:firstLine="0" w:firstLineChars="0"/>
        <w:jc w:val="center"/>
      </w:pPr>
      <w:r>
        <w:t>2026 年高校毕业生招聘岗位需求</w:t>
      </w:r>
    </w:p>
    <w:p w14:paraId="44C941FD">
      <w:pPr>
        <w:pStyle w:val="2"/>
        <w:bidi w:val="0"/>
      </w:pPr>
    </w:p>
    <w:p w14:paraId="654CC64C">
      <w:pPr>
        <w:pStyle w:val="5"/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-39"/>
        </w:rPr>
        <w:t xml:space="preserve"> </w:t>
      </w:r>
      <w:r>
        <w:rPr>
          <w:spacing w:val="4"/>
        </w:rPr>
        <w:t>，企业地址为长春市</w:t>
      </w:r>
      <w:r>
        <w:rPr>
          <w:spacing w:val="-46"/>
        </w:rPr>
        <w:t xml:space="preserve"> </w:t>
      </w:r>
      <w:r>
        <w:rPr>
          <w:spacing w:val="4"/>
        </w:rPr>
        <w:t>，主要负责电力技术</w:t>
      </w:r>
      <w:r>
        <w:rPr>
          <w:spacing w:val="7"/>
        </w:rPr>
        <w:t>研发、专业技术服务及电力设施试验、焊接技术</w:t>
      </w:r>
      <w:r>
        <w:rPr>
          <w:spacing w:val="6"/>
        </w:rPr>
        <w:t>培训、</w:t>
      </w:r>
      <w:r>
        <w:rPr>
          <w:spacing w:val="-54"/>
        </w:rPr>
        <w:t xml:space="preserve"> </w:t>
      </w:r>
      <w:r>
        <w:rPr>
          <w:spacing w:val="6"/>
        </w:rPr>
        <w:t>电力工程调试等业务。公司通过国家高新技术企业认定</w:t>
      </w:r>
      <w:r>
        <w:rPr>
          <w:spacing w:val="-31"/>
        </w:rPr>
        <w:t xml:space="preserve"> </w:t>
      </w:r>
      <w:r>
        <w:rPr>
          <w:spacing w:val="6"/>
        </w:rPr>
        <w:t>，具有承试电力设施许可证和电源类工程调试相关资质</w:t>
      </w:r>
      <w:r>
        <w:rPr>
          <w:spacing w:val="-33"/>
        </w:rPr>
        <w:t xml:space="preserve"> </w:t>
      </w:r>
      <w:r>
        <w:rPr>
          <w:spacing w:val="6"/>
        </w:rPr>
        <w:t>，是吉林省内</w:t>
      </w:r>
      <w:r>
        <w:rPr>
          <w:spacing w:val="21"/>
        </w:rPr>
        <w:t>唯一一家取得电力行业锅监委和吉林省市场监督管理厅双</w:t>
      </w:r>
      <w:r>
        <w:rPr>
          <w:spacing w:val="6"/>
        </w:rPr>
        <w:t>重授权资质开展电力行业焊工培训业务的企业</w:t>
      </w:r>
      <w:r>
        <w:rPr>
          <w:spacing w:val="-38"/>
        </w:rPr>
        <w:t xml:space="preserve"> </w:t>
      </w:r>
      <w:r>
        <w:rPr>
          <w:spacing w:val="6"/>
        </w:rPr>
        <w:t>，荣获</w:t>
      </w:r>
      <w:r>
        <w:rPr>
          <w:spacing w:val="45"/>
        </w:rPr>
        <w:t xml:space="preserve"> </w:t>
      </w:r>
      <w:r>
        <w:rPr>
          <w:spacing w:val="6"/>
        </w:rPr>
        <w:t>“全国</w:t>
      </w:r>
      <w:r>
        <w:rPr>
          <w:spacing w:val="15"/>
        </w:rPr>
        <w:t>职工职业技能实训基地”</w:t>
      </w:r>
      <w:r>
        <w:rPr>
          <w:spacing w:val="-62"/>
        </w:rPr>
        <w:t xml:space="preserve"> </w:t>
      </w:r>
      <w:r>
        <w:rPr>
          <w:spacing w:val="15"/>
        </w:rPr>
        <w:t>等荣誉。</w:t>
      </w:r>
    </w:p>
    <w:p w14:paraId="2E6A7A2D">
      <w:pPr>
        <w:spacing w:before="73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4A68C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33CA04DD">
            <w:pPr>
              <w:spacing w:before="157" w:line="208" w:lineRule="auto"/>
              <w:ind w:left="0" w:leftChars="0" w:firstLine="0" w:firstLineChars="0"/>
              <w:jc w:val="center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6"/>
                <w:sz w:val="28"/>
                <w:szCs w:val="28"/>
              </w:rPr>
              <w:t>招聘单位</w:t>
            </w:r>
          </w:p>
        </w:tc>
        <w:tc>
          <w:tcPr>
            <w:tcW w:w="3375" w:type="dxa"/>
            <w:vAlign w:val="top"/>
          </w:tcPr>
          <w:p w14:paraId="260F0DCD">
            <w:pPr>
              <w:spacing w:before="157" w:line="207" w:lineRule="auto"/>
              <w:ind w:left="0" w:leftChars="0" w:firstLine="0" w:firstLineChars="0"/>
              <w:jc w:val="center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6"/>
                <w:sz w:val="28"/>
                <w:szCs w:val="28"/>
              </w:rPr>
              <w:t>招聘专业</w:t>
            </w:r>
          </w:p>
        </w:tc>
        <w:tc>
          <w:tcPr>
            <w:tcW w:w="1732" w:type="dxa"/>
            <w:vAlign w:val="top"/>
          </w:tcPr>
          <w:p w14:paraId="2470F9FF">
            <w:pPr>
              <w:spacing w:before="159" w:line="207" w:lineRule="auto"/>
              <w:ind w:left="0" w:leftChars="0" w:firstLine="0" w:firstLineChars="0"/>
              <w:jc w:val="center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10"/>
                <w:sz w:val="28"/>
                <w:szCs w:val="28"/>
              </w:rPr>
              <w:t>学历要求</w:t>
            </w:r>
          </w:p>
        </w:tc>
        <w:tc>
          <w:tcPr>
            <w:tcW w:w="1698" w:type="dxa"/>
            <w:vAlign w:val="top"/>
          </w:tcPr>
          <w:p w14:paraId="3B4EE61B">
            <w:pPr>
              <w:spacing w:before="157" w:line="208" w:lineRule="auto"/>
              <w:ind w:left="0" w:leftChars="0" w:firstLine="0" w:firstLineChars="0"/>
              <w:jc w:val="center"/>
              <w:rPr>
                <w:rFonts w:ascii="PingFang SC" w:hAnsi="PingFang SC" w:eastAsia="PingFang SC" w:cs="PingFang SC"/>
                <w:sz w:val="28"/>
                <w:szCs w:val="28"/>
              </w:rPr>
            </w:pPr>
            <w:r>
              <w:rPr>
                <w:rFonts w:ascii="PingFang SC" w:hAnsi="PingFang SC" w:eastAsia="PingFang SC" w:cs="PingFang SC"/>
                <w:b/>
                <w:bCs/>
                <w:spacing w:val="-6"/>
                <w:sz w:val="28"/>
                <w:szCs w:val="28"/>
              </w:rPr>
              <w:t>招聘人数</w:t>
            </w:r>
          </w:p>
        </w:tc>
      </w:tr>
      <w:tr w14:paraId="0E5D9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62AAEFA3">
            <w:pPr>
              <w:spacing w:before="95" w:line="212" w:lineRule="auto"/>
              <w:ind w:left="0" w:leftChars="0" w:right="150" w:firstLine="0" w:firstLineChars="0"/>
              <w:jc w:val="center"/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  <w:t>吉林电力技术开发有限公司</w:t>
            </w:r>
          </w:p>
        </w:tc>
        <w:tc>
          <w:tcPr>
            <w:tcW w:w="3375" w:type="dxa"/>
            <w:vAlign w:val="top"/>
          </w:tcPr>
          <w:p w14:paraId="120FFF6D">
            <w:pPr>
              <w:spacing w:before="95" w:line="212" w:lineRule="auto"/>
              <w:ind w:left="0" w:leftChars="0" w:right="143" w:firstLine="0" w:firstLineChars="0"/>
              <w:jc w:val="center"/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  <w:t>电气工程、高电压与绝缘技术及相</w:t>
            </w:r>
            <w:bookmarkStart w:id="0" w:name="_GoBack"/>
            <w:bookmarkEnd w:id="0"/>
            <w:r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  <w:t>关专业</w:t>
            </w:r>
          </w:p>
        </w:tc>
        <w:tc>
          <w:tcPr>
            <w:tcW w:w="1732" w:type="dxa"/>
            <w:vAlign w:val="top"/>
          </w:tcPr>
          <w:p w14:paraId="44DB4CA4">
            <w:pPr>
              <w:spacing w:before="95" w:line="212" w:lineRule="auto"/>
              <w:ind w:left="0" w:leftChars="0" w:right="159" w:firstLine="0" w:firstLineChars="0"/>
              <w:jc w:val="center"/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  <w:t>硕士研究生及以上</w:t>
            </w:r>
          </w:p>
        </w:tc>
        <w:tc>
          <w:tcPr>
            <w:tcW w:w="1698" w:type="dxa"/>
            <w:vAlign w:val="top"/>
          </w:tcPr>
          <w:p w14:paraId="3135CD13">
            <w:pPr>
              <w:spacing w:before="345" w:line="208" w:lineRule="auto"/>
              <w:ind w:left="0" w:leftChars="0" w:firstLine="0" w:firstLineChars="0"/>
              <w:jc w:val="center"/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eastAsia="方正仿宋_GBK" w:asciiTheme="minorAscii" w:hAnsiTheme="minorAscii" w:cstheme="minorBidi"/>
                <w:spacing w:val="7"/>
                <w:kern w:val="2"/>
                <w:sz w:val="32"/>
                <w:szCs w:val="24"/>
                <w:lang w:val="en-US" w:eastAsia="zh-CN" w:bidi="ar-SA"/>
              </w:rPr>
              <w:t>约3人</w:t>
            </w:r>
          </w:p>
        </w:tc>
      </w:tr>
    </w:tbl>
    <w:p w14:paraId="32795BD0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62EF636-494F-4C1B-82DD-5A0728E9ED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1392267-BE52-4994-BD0C-5B9626E9562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21EABAE-9237-4807-BDBB-C1EFFDFC6EF5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A37A18"/>
    <w:rsid w:val="5FF71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5f1e609-987b-4b4e-9e9f-b46a0be238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267</Words>
  <Characters>270</Characters>
  <TotalTime>1</TotalTime>
  <ScaleCrop>false</ScaleCrop>
  <LinksUpToDate>false</LinksUpToDate>
  <CharactersWithSpaces>280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2026-04-25T01:23:00Z</dcterms:created>
  <dc:creator>admin</dc:creator>
  <cp:lastModifiedBy>呉</cp:lastModifiedBy>
  <dcterms:modified xsi:type="dcterms:W3CDTF">2026-04-27T13:29:21Z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2026-04-27T21:07:32Z</vt:filetime>
  </property>
  <property fmtid="{D5CDD505-2E9C-101B-9397-08002B2CF9AE}" pid="4" name="KSOProductBuildVer">
    <vt:lpwstr>2052-12.1.0.25865</vt:lpwstr>
  </property>
  <property fmtid="{D5CDD505-2E9C-101B-9397-08002B2CF9AE}" pid="5" name="ICV">
    <vt:lpwstr>E7B0ACAE2AD84A0CAC5FEF695E38270F_42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