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before="0" w:line="520" w:lineRule="exact"/>
        <w:ind w:right="0"/>
        <w:jc w:val="left"/>
        <w:textAlignment w:val="auto"/>
        <w:rPr>
          <w:rFonts w:hint="eastAsia" w:ascii="黑体" w:hAnsi="黑体" w:eastAsia="黑体" w:cs="黑体"/>
          <w:b w:val="0"/>
          <w:bCs w:val="0"/>
          <w:color w:val="0000FF"/>
          <w:sz w:val="32"/>
          <w:szCs w:val="32"/>
          <w:lang w:val="en-US" w:eastAsia="zh-CN"/>
        </w:rPr>
      </w:pPr>
      <w:r>
        <w:rPr>
          <w:rFonts w:hint="eastAsia" w:ascii="黑体" w:hAnsi="黑体" w:eastAsia="黑体" w:cs="黑体"/>
          <w:b w:val="0"/>
          <w:bCs w:val="0"/>
          <w:sz w:val="32"/>
          <w:szCs w:val="32"/>
          <w:lang w:val="en-US" w:eastAsia="zh-CN"/>
        </w:rPr>
        <w:t>附表4</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kern w:val="0"/>
          <w:sz w:val="44"/>
          <w:szCs w:val="44"/>
          <w:highlight w:val="none"/>
          <w:shd w:val="clear" w:color="auto" w:fill="FFFFFF"/>
          <w:lang w:val="en-US" w:eastAsia="zh-CN" w:bidi="ar"/>
        </w:rPr>
        <w:t>江西长华医疗健康有限公司</w:t>
      </w: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lang w:val="en-US" w:eastAsia="zh-CN"/>
        </w:rPr>
      </w:pPr>
      <w:r>
        <w:rPr>
          <w:rFonts w:hint="eastAsia" w:ascii="方正小标宋简体" w:hAnsi="方正小标宋简体" w:eastAsia="方正小标宋简体" w:cs="方正小标宋简体"/>
          <w:sz w:val="44"/>
          <w:szCs w:val="44"/>
          <w:lang w:val="en-US" w:eastAsia="zh-CN"/>
        </w:rPr>
        <w:t>简  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江西长华医疗健康有限公司</w:t>
      </w:r>
      <w:r>
        <w:rPr>
          <w:rFonts w:hint="eastAsia" w:ascii="仿宋_GB2312" w:hAnsi="仿宋_GB2312" w:eastAsia="仿宋_GB2312" w:cs="仿宋_GB2312"/>
          <w:spacing w:val="0"/>
          <w:w w:val="100"/>
          <w:kern w:val="0"/>
          <w:sz w:val="32"/>
          <w:szCs w:val="32"/>
          <w:lang w:val="zh-CN" w:eastAsia="zh-CN" w:bidi="zh-CN"/>
        </w:rPr>
        <w:t>于202</w:t>
      </w:r>
      <w:r>
        <w:rPr>
          <w:rFonts w:hint="eastAsia" w:ascii="仿宋_GB2312" w:hAnsi="仿宋_GB2312" w:eastAsia="仿宋_GB2312" w:cs="仿宋_GB2312"/>
          <w:spacing w:val="0"/>
          <w:w w:val="100"/>
          <w:kern w:val="0"/>
          <w:sz w:val="32"/>
          <w:szCs w:val="32"/>
          <w:lang w:val="en-US" w:eastAsia="zh-CN" w:bidi="zh-CN"/>
        </w:rPr>
        <w:t>1</w:t>
      </w:r>
      <w:r>
        <w:rPr>
          <w:rFonts w:hint="eastAsia" w:ascii="仿宋_GB2312" w:hAnsi="仿宋_GB2312" w:eastAsia="仿宋_GB2312" w:cs="仿宋_GB2312"/>
          <w:spacing w:val="0"/>
          <w:w w:val="100"/>
          <w:kern w:val="0"/>
          <w:sz w:val="32"/>
          <w:szCs w:val="32"/>
          <w:lang w:val="zh-CN" w:eastAsia="zh-CN" w:bidi="zh-CN"/>
        </w:rPr>
        <w:t>年</w:t>
      </w:r>
      <w:r>
        <w:rPr>
          <w:rFonts w:hint="eastAsia" w:ascii="仿宋_GB2312" w:hAnsi="仿宋_GB2312" w:eastAsia="仿宋_GB2312" w:cs="仿宋_GB2312"/>
          <w:spacing w:val="0"/>
          <w:w w:val="100"/>
          <w:kern w:val="0"/>
          <w:sz w:val="32"/>
          <w:szCs w:val="32"/>
          <w:lang w:val="en-US" w:eastAsia="zh-CN" w:bidi="zh-CN"/>
        </w:rPr>
        <w:t>11</w:t>
      </w:r>
      <w:r>
        <w:rPr>
          <w:rFonts w:hint="eastAsia" w:ascii="仿宋_GB2312" w:hAnsi="仿宋_GB2312" w:eastAsia="仿宋_GB2312" w:cs="仿宋_GB2312"/>
          <w:spacing w:val="0"/>
          <w:w w:val="100"/>
          <w:kern w:val="0"/>
          <w:sz w:val="32"/>
          <w:szCs w:val="32"/>
          <w:lang w:val="zh-CN" w:eastAsia="zh-CN" w:bidi="zh-CN"/>
        </w:rPr>
        <w:t>月</w:t>
      </w:r>
      <w:r>
        <w:rPr>
          <w:rFonts w:hint="eastAsia" w:ascii="仿宋_GB2312" w:hAnsi="仿宋_GB2312" w:eastAsia="仿宋_GB2312" w:cs="仿宋_GB2312"/>
          <w:spacing w:val="0"/>
          <w:w w:val="100"/>
          <w:kern w:val="0"/>
          <w:sz w:val="32"/>
          <w:szCs w:val="32"/>
          <w:lang w:val="en-US" w:eastAsia="zh-CN" w:bidi="zh-CN"/>
        </w:rPr>
        <w:t>成立，</w:t>
      </w:r>
      <w:r>
        <w:rPr>
          <w:rFonts w:hint="eastAsia" w:ascii="仿宋_GB2312" w:hAnsi="仿宋_GB2312" w:eastAsia="仿宋_GB2312" w:cs="仿宋_GB2312"/>
          <w:sz w:val="32"/>
          <w:szCs w:val="32"/>
        </w:rPr>
        <w:t>是江西省医疗健康投资有限公司与江西南华医药有限公司出资成立的国有药品及医疗器械批发企业。公司经营范围包括：</w:t>
      </w:r>
      <w:r>
        <w:rPr>
          <w:rFonts w:hint="eastAsia" w:ascii="仿宋_GB2312" w:hAnsi="仿宋_GB2312" w:eastAsia="仿宋_GB2312" w:cs="仿宋_GB2312"/>
          <w:kern w:val="2"/>
          <w:sz w:val="32"/>
          <w:szCs w:val="32"/>
          <w:lang w:val="en-US" w:eastAsia="zh-CN" w:bidi="ar"/>
        </w:rPr>
        <w:t>中药饮片、中成药（含冷藏冷冻药品）、化学药（含冷藏冷冻药品）、生物制品（含冷藏冷冻药品）</w:t>
      </w:r>
      <w:r>
        <w:rPr>
          <w:rFonts w:hint="eastAsia" w:ascii="仿宋_GB2312" w:hAnsi="仿宋_GB2312" w:eastAsia="仿宋_GB2312" w:cs="仿宋_GB2312"/>
          <w:sz w:val="32"/>
          <w:szCs w:val="32"/>
        </w:rPr>
        <w:t>、第一、二、三类医疗器械及保健食品，所经营的药品及医疗器械全部委托江西南华医药有限公司储存配送。目前公司已和江西省人民医院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南昌大学第一附属医院、南昌大学第二附属医院、江西省胸科医院、赣江新区人民医院、赣州市肿瘤医院等大、中型医疗单位建立了</w:t>
      </w:r>
      <w:r>
        <w:rPr>
          <w:rFonts w:hint="eastAsia" w:ascii="仿宋_GB2312" w:hAnsi="仿宋_GB2312" w:eastAsia="仿宋_GB2312" w:cs="仿宋_GB2312"/>
          <w:sz w:val="32"/>
          <w:szCs w:val="32"/>
          <w:lang w:val="en-US" w:eastAsia="zh-CN"/>
        </w:rPr>
        <w:t>合作</w:t>
      </w:r>
      <w:r>
        <w:rPr>
          <w:rFonts w:hint="eastAsia" w:ascii="仿宋_GB2312" w:hAnsi="仿宋_GB2312" w:eastAsia="仿宋_GB2312" w:cs="仿宋_GB2312"/>
          <w:sz w:val="32"/>
          <w:szCs w:val="32"/>
        </w:rPr>
        <w:t>关系。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司将依托股东方引领江西大健康产业高质量发展的优质平台，发挥“品种齐全、质量可靠、价格合理、服务周到”的整体优势，坚持特色化、差异化经营，全力打造成江西大健康产业发展的领军企业，为服务经济社会发展、增进群众健康福祉作出应有的贡献。</w:t>
      </w:r>
    </w:p>
    <w:p>
      <w:bookmarkStart w:id="0" w:name="_GoBack"/>
      <w:bookmarkEnd w:id="0"/>
    </w:p>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910E07"/>
    <w:rsid w:val="28DE28D1"/>
    <w:rsid w:val="5C910E07"/>
    <w:rsid w:val="629A62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2"/>
    <w:basedOn w:val="1"/>
    <w:qFormat/>
    <w:uiPriority w:val="0"/>
    <w:pPr>
      <w:spacing w:line="300" w:lineRule="exact"/>
      <w:jc w:val="left"/>
    </w:pPr>
    <w:rPr>
      <w:rFonts w:ascii="仿宋_GB2312" w:hAnsi="Times New Roman" w:eastAsia="仿宋_GB2312" w:cs="Times New Roman"/>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2026-04-27T07:32:00Z</dcterms:created>
  <dc:creator>杨露露</dc:creator>
  <cp:lastModifiedBy>杨露露</cp:lastModifiedBy>
  <dcterms:modified xsi:type="dcterms:W3CDTF">2026-04-27T07:32:52Z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FEF235583A754722BA4533FC78BDED74</vt:lpwstr>
  </property>
</Properties>
</file>