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055" w:type="dxa"/>
        <w:jc w:val="center"/>
        <w:tblLayout w:type="fixed"/>
        <w:tblCellMar>
          <w:top w:w="0" w:type="dxa"/>
          <w:left w:w="108" w:type="dxa"/>
          <w:bottom w:w="0" w:type="dxa"/>
          <w:right w:w="108" w:type="dxa"/>
        </w:tblCellMar>
      </w:tblPr>
      <w:tblGrid>
        <w:gridCol w:w="1075"/>
        <w:gridCol w:w="918"/>
        <w:gridCol w:w="1020"/>
        <w:gridCol w:w="2782"/>
        <w:gridCol w:w="3948"/>
        <w:gridCol w:w="4255"/>
        <w:gridCol w:w="57"/>
      </w:tblGrid>
      <w:tr w14:paraId="44CFEB3D">
        <w:tblPrEx>
          <w:tblCellMar>
            <w:top w:w="0" w:type="dxa"/>
            <w:left w:w="108" w:type="dxa"/>
            <w:bottom w:w="0" w:type="dxa"/>
            <w:right w:w="108" w:type="dxa"/>
          </w:tblCellMar>
        </w:tblPrEx>
        <w:trPr>
          <w:gridAfter w:val="1"/>
          <w:wAfter w:w="57" w:type="dxa"/>
          <w:trHeight w:val="1288" w:hRule="atLeast"/>
          <w:jc w:val="center"/>
        </w:trPr>
        <w:tc>
          <w:tcPr>
            <w:tcW w:w="13998" w:type="dxa"/>
            <w:gridSpan w:val="6"/>
            <w:tcBorders>
              <w:top w:val="nil"/>
              <w:left w:val="nil"/>
              <w:bottom w:val="nil"/>
              <w:right w:val="nil"/>
            </w:tcBorders>
            <w:noWrap/>
            <w:vAlign w:val="center"/>
          </w:tcPr>
          <w:p w14:paraId="1506E2E2">
            <w:pPr>
              <w:textAlignment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附件</w:t>
            </w:r>
            <w:r>
              <w:rPr>
                <w:rFonts w:hint="eastAsia" w:ascii="宋体" w:hAnsi="宋体" w:eastAsia="宋体" w:cs="宋体"/>
                <w:b/>
                <w:bCs/>
                <w:sz w:val="36"/>
                <w:szCs w:val="36"/>
                <w:highlight w:val="none"/>
                <w:lang w:val="en-US" w:eastAsia="zh-CN"/>
              </w:rPr>
              <w:t>2</w:t>
            </w:r>
          </w:p>
          <w:p w14:paraId="5960B9DA">
            <w:pPr>
              <w:jc w:val="center"/>
              <w:textAlignment w:val="center"/>
              <w:rPr>
                <w:rFonts w:ascii="宋体" w:hAnsi="宋体" w:eastAsia="宋体" w:cs="宋体"/>
                <w:b/>
                <w:bCs/>
                <w:sz w:val="36"/>
                <w:szCs w:val="36"/>
                <w:highlight w:val="none"/>
              </w:rPr>
            </w:pPr>
            <w:r>
              <w:rPr>
                <w:rFonts w:hint="eastAsia" w:ascii="宋体" w:hAnsi="宋体" w:eastAsia="宋体" w:cs="宋体"/>
                <w:b/>
                <w:bCs/>
                <w:sz w:val="36"/>
                <w:szCs w:val="36"/>
                <w:highlight w:val="none"/>
              </w:rPr>
              <w:t>石河子国有资产经营（集团）有限公司所属企业招聘岗位说明</w:t>
            </w:r>
          </w:p>
        </w:tc>
      </w:tr>
      <w:tr w14:paraId="44DA4569">
        <w:tblPrEx>
          <w:tblCellMar>
            <w:top w:w="0" w:type="dxa"/>
            <w:left w:w="108" w:type="dxa"/>
            <w:bottom w:w="0" w:type="dxa"/>
            <w:right w:w="108" w:type="dxa"/>
          </w:tblCellMar>
        </w:tblPrEx>
        <w:trPr>
          <w:trHeight w:val="930" w:hRule="atLeast"/>
          <w:jc w:val="center"/>
        </w:trPr>
        <w:tc>
          <w:tcPr>
            <w:tcW w:w="1075" w:type="dxa"/>
            <w:tcBorders>
              <w:top w:val="single" w:color="000000" w:sz="8" w:space="0"/>
              <w:left w:val="single" w:color="000000" w:sz="4" w:space="0"/>
              <w:bottom w:val="single" w:color="000000" w:sz="4" w:space="0"/>
              <w:right w:val="single" w:color="000000" w:sz="4" w:space="0"/>
            </w:tcBorders>
            <w:noWrap/>
            <w:vAlign w:val="center"/>
          </w:tcPr>
          <w:p w14:paraId="245FE7B4">
            <w:pPr>
              <w:jc w:val="center"/>
              <w:textAlignment w:val="center"/>
              <w:rPr>
                <w:rFonts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单位</w:t>
            </w:r>
          </w:p>
        </w:tc>
        <w:tc>
          <w:tcPr>
            <w:tcW w:w="918" w:type="dxa"/>
            <w:tcBorders>
              <w:top w:val="single" w:color="000000" w:sz="8" w:space="0"/>
              <w:left w:val="single" w:color="000000" w:sz="4" w:space="0"/>
              <w:bottom w:val="single" w:color="000000" w:sz="4" w:space="0"/>
              <w:right w:val="single" w:color="000000" w:sz="4" w:space="0"/>
            </w:tcBorders>
            <w:noWrap/>
            <w:vAlign w:val="center"/>
          </w:tcPr>
          <w:p w14:paraId="53CBFEBF">
            <w:pPr>
              <w:jc w:val="center"/>
              <w:textAlignment w:val="center"/>
              <w:rPr>
                <w:rFonts w:hint="eastAsia"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岗位</w:t>
            </w:r>
          </w:p>
          <w:p w14:paraId="12AC2BE8">
            <w:pPr>
              <w:jc w:val="center"/>
              <w:textAlignment w:val="center"/>
              <w:rPr>
                <w:rFonts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名称</w:t>
            </w:r>
          </w:p>
        </w:tc>
        <w:tc>
          <w:tcPr>
            <w:tcW w:w="1020" w:type="dxa"/>
            <w:tcBorders>
              <w:top w:val="single" w:color="000000" w:sz="8" w:space="0"/>
              <w:left w:val="single" w:color="000000" w:sz="4" w:space="0"/>
              <w:bottom w:val="single" w:color="000000" w:sz="4" w:space="0"/>
              <w:right w:val="single" w:color="000000" w:sz="4" w:space="0"/>
            </w:tcBorders>
            <w:noWrap/>
            <w:vAlign w:val="center"/>
          </w:tcPr>
          <w:p w14:paraId="04A18584">
            <w:pPr>
              <w:jc w:val="center"/>
              <w:textAlignment w:val="center"/>
              <w:rPr>
                <w:rFonts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人数</w:t>
            </w:r>
          </w:p>
        </w:tc>
        <w:tc>
          <w:tcPr>
            <w:tcW w:w="2782" w:type="dxa"/>
            <w:tcBorders>
              <w:top w:val="single" w:color="000000" w:sz="8" w:space="0"/>
              <w:left w:val="single" w:color="000000" w:sz="4" w:space="0"/>
              <w:bottom w:val="single" w:color="000000" w:sz="4" w:space="0"/>
              <w:right w:val="single" w:color="000000" w:sz="4" w:space="0"/>
            </w:tcBorders>
            <w:noWrap/>
            <w:vAlign w:val="center"/>
          </w:tcPr>
          <w:p w14:paraId="046F03DC">
            <w:pPr>
              <w:jc w:val="center"/>
              <w:textAlignment w:val="center"/>
              <w:rPr>
                <w:rFonts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专业要求</w:t>
            </w:r>
          </w:p>
        </w:tc>
        <w:tc>
          <w:tcPr>
            <w:tcW w:w="3948" w:type="dxa"/>
            <w:tcBorders>
              <w:top w:val="single" w:color="000000" w:sz="8" w:space="0"/>
              <w:left w:val="single" w:color="000000" w:sz="4" w:space="0"/>
              <w:bottom w:val="single" w:color="000000" w:sz="4" w:space="0"/>
              <w:right w:val="single" w:color="000000" w:sz="4" w:space="0"/>
            </w:tcBorders>
            <w:noWrap/>
            <w:vAlign w:val="center"/>
          </w:tcPr>
          <w:p w14:paraId="072465FE">
            <w:pPr>
              <w:jc w:val="center"/>
              <w:textAlignment w:val="center"/>
              <w:rPr>
                <w:rFonts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经验要求</w:t>
            </w:r>
          </w:p>
        </w:tc>
        <w:tc>
          <w:tcPr>
            <w:tcW w:w="4312" w:type="dxa"/>
            <w:gridSpan w:val="2"/>
            <w:tcBorders>
              <w:top w:val="single" w:color="000000" w:sz="8" w:space="0"/>
              <w:left w:val="single" w:color="000000" w:sz="4" w:space="0"/>
              <w:bottom w:val="single" w:color="000000" w:sz="4" w:space="0"/>
              <w:right w:val="single" w:color="000000" w:sz="8" w:space="0"/>
            </w:tcBorders>
            <w:noWrap/>
            <w:vAlign w:val="center"/>
          </w:tcPr>
          <w:p w14:paraId="2E8DABC7">
            <w:pPr>
              <w:jc w:val="center"/>
              <w:textAlignment w:val="center"/>
              <w:rPr>
                <w:rFonts w:ascii="宋体" w:hAnsi="宋体" w:eastAsia="宋体" w:cs="宋体"/>
                <w:b/>
                <w:bCs/>
                <w:color w:val="404040"/>
                <w:sz w:val="24"/>
                <w:szCs w:val="24"/>
                <w:highlight w:val="none"/>
              </w:rPr>
            </w:pPr>
            <w:r>
              <w:rPr>
                <w:rFonts w:hint="eastAsia" w:ascii="宋体" w:hAnsi="宋体" w:eastAsia="宋体" w:cs="宋体"/>
                <w:b/>
                <w:bCs/>
                <w:color w:val="404040"/>
                <w:sz w:val="24"/>
                <w:szCs w:val="24"/>
                <w:highlight w:val="none"/>
              </w:rPr>
              <w:t>工作职责要求</w:t>
            </w:r>
          </w:p>
        </w:tc>
      </w:tr>
      <w:tr w14:paraId="4824A6A1">
        <w:tblPrEx>
          <w:tblCellMar>
            <w:top w:w="0" w:type="dxa"/>
            <w:left w:w="108" w:type="dxa"/>
            <w:bottom w:w="0" w:type="dxa"/>
            <w:right w:w="108" w:type="dxa"/>
          </w:tblCellMar>
        </w:tblPrEx>
        <w:trPr>
          <w:trHeight w:val="3614"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14:paraId="37306DF3">
            <w:pPr>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石河子市金盾保安守护押运有限责任公司</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A9C6B9C">
            <w:pPr>
              <w:jc w:val="center"/>
              <w:textAlignment w:val="center"/>
              <w:rPr>
                <w:rFonts w:hint="eastAsia" w:ascii="宋体" w:hAnsi="宋体" w:eastAsia="宋体" w:cs="宋体"/>
                <w:sz w:val="21"/>
                <w:szCs w:val="21"/>
                <w:highlight w:val="none"/>
              </w:rPr>
            </w:pPr>
          </w:p>
          <w:p w14:paraId="75B70FBF">
            <w:pPr>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会计</w:t>
            </w:r>
          </w:p>
          <w:p w14:paraId="41979317">
            <w:pPr>
              <w:jc w:val="center"/>
              <w:textAlignment w:val="center"/>
              <w:rPr>
                <w:rFonts w:hint="default" w:ascii="宋体" w:hAnsi="宋体" w:eastAsia="宋体" w:cs="宋体"/>
                <w:color w:val="404040"/>
                <w:sz w:val="21"/>
                <w:szCs w:val="21"/>
                <w:highlight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D3F3957">
            <w:pPr>
              <w:jc w:val="center"/>
              <w:textAlignment w:val="center"/>
              <w:rPr>
                <w:rFonts w:hint="eastAsia" w:ascii="宋体" w:hAnsi="宋体" w:eastAsia="宋体" w:cs="宋体"/>
                <w:color w:val="404040"/>
                <w:sz w:val="21"/>
                <w:szCs w:val="21"/>
                <w:highlight w:val="none"/>
                <w:lang w:val="en-US" w:eastAsia="zh-CN"/>
              </w:rPr>
            </w:pPr>
            <w:r>
              <w:rPr>
                <w:rFonts w:hint="eastAsia" w:ascii="宋体" w:hAnsi="宋体" w:eastAsia="宋体" w:cs="宋体"/>
                <w:color w:val="404040"/>
                <w:sz w:val="21"/>
                <w:szCs w:val="21"/>
                <w:highlight w:val="none"/>
              </w:rPr>
              <w:t>1</w:t>
            </w:r>
          </w:p>
        </w:tc>
        <w:tc>
          <w:tcPr>
            <w:tcW w:w="2782" w:type="dxa"/>
            <w:tcBorders>
              <w:top w:val="single" w:color="000000" w:sz="4" w:space="0"/>
              <w:left w:val="single" w:color="000000" w:sz="4" w:space="0"/>
              <w:bottom w:val="single" w:color="000000" w:sz="4" w:space="0"/>
              <w:right w:val="single" w:color="000000" w:sz="4" w:space="0"/>
            </w:tcBorders>
            <w:noWrap/>
            <w:vAlign w:val="center"/>
          </w:tcPr>
          <w:p w14:paraId="7491E2FA">
            <w:pPr>
              <w:keepNext w:val="0"/>
              <w:keepLines w:val="0"/>
              <w:pageBreakBefore w:val="0"/>
              <w:widowControl/>
              <w:suppressLineNumbers w:val="0"/>
              <w:wordWrap/>
              <w:overflowPunct/>
              <w:topLinePunct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1、会计、财务管理、金融、审计、财政学等相关专业。</w:t>
            </w:r>
          </w:p>
          <w:p w14:paraId="762C222A">
            <w:pPr>
              <w:keepNext w:val="0"/>
              <w:keepLines w:val="0"/>
              <w:pageBreakBefore w:val="0"/>
              <w:widowControl/>
              <w:suppressLineNumbers w:val="0"/>
              <w:wordWrap/>
              <w:overflowPunct/>
              <w:topLinePunct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2、专科及以上学历。</w:t>
            </w:r>
          </w:p>
          <w:p w14:paraId="21C8A2F7">
            <w:pPr>
              <w:keepNext w:val="0"/>
              <w:keepLines w:val="0"/>
              <w:pageBreakBefore w:val="0"/>
              <w:widowControl/>
              <w:suppressLineNumbers w:val="0"/>
              <w:wordWrap/>
              <w:overflowPunct/>
              <w:topLinePunct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3、年龄35岁左右。</w:t>
            </w:r>
          </w:p>
        </w:tc>
        <w:tc>
          <w:tcPr>
            <w:tcW w:w="3948" w:type="dxa"/>
            <w:tcBorders>
              <w:top w:val="single" w:color="000000" w:sz="4" w:space="0"/>
              <w:left w:val="single" w:color="000000" w:sz="4" w:space="0"/>
              <w:bottom w:val="single" w:color="000000" w:sz="4" w:space="0"/>
              <w:right w:val="single" w:color="000000" w:sz="4" w:space="0"/>
            </w:tcBorders>
            <w:noWrap/>
            <w:vAlign w:val="center"/>
          </w:tcPr>
          <w:p w14:paraId="0D8172BB">
            <w:pPr>
              <w:keepNext w:val="0"/>
              <w:keepLines w:val="0"/>
              <w:pageBreakBefore w:val="0"/>
              <w:widowControl/>
              <w:suppressLineNumbers w:val="0"/>
              <w:wordWrap/>
              <w:overflowPunct/>
              <w:topLinePunct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1.从事财务工作3-5年，具备一定财务、会计、税务、金融、审计类知识，能熟练使用财务软件；具备专业的财务知识、账务核算、资金管理、风险防控能力。</w:t>
            </w:r>
          </w:p>
          <w:p w14:paraId="7456C120">
            <w:pPr>
              <w:keepNext w:val="0"/>
              <w:keepLines w:val="0"/>
              <w:pageBreakBefore w:val="0"/>
              <w:widowControl/>
              <w:suppressLineNumbers w:val="0"/>
              <w:wordWrap/>
              <w:overflowPunct/>
              <w:topLinePunct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2.根据《中华人民共和国会计法》履职尽责。根据《企业会计准则》规范会计确认、计量、报告行为，保证会计信息质量。</w:t>
            </w:r>
          </w:p>
          <w:p w14:paraId="180DA9AA">
            <w:pPr>
              <w:keepNext w:val="0"/>
              <w:keepLines w:val="0"/>
              <w:pageBreakBefore w:val="0"/>
              <w:widowControl/>
              <w:suppressLineNumbers w:val="0"/>
              <w:wordWrap/>
              <w:overflowPunct/>
              <w:topLinePunct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3.党员优先、有财务工作经验者优先、有财经类相关职称者优先；具有较强的抗压能力以及沟通协调能力。</w:t>
            </w:r>
          </w:p>
          <w:p w14:paraId="471246EE">
            <w:pPr>
              <w:keepNext w:val="0"/>
              <w:keepLines w:val="0"/>
              <w:pageBreakBefore w:val="0"/>
              <w:widowControl/>
              <w:suppressLineNumbers w:val="0"/>
              <w:wordWrap/>
              <w:overflowPunct/>
              <w:topLinePunct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4.具备初级及以上会计职称。</w:t>
            </w:r>
          </w:p>
        </w:tc>
        <w:tc>
          <w:tcPr>
            <w:tcW w:w="4312"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63A623">
            <w:pPr>
              <w:pStyle w:val="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right="0"/>
              <w:textAlignment w:val="auto"/>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1.负责公司日常财务核算、凭证审核、单体及合并财务报表（含现金流量表、资产负债表）编制。</w:t>
            </w:r>
          </w:p>
          <w:p w14:paraId="21B7AA0C">
            <w:pPr>
              <w:keepNext w:val="0"/>
              <w:keepLines w:val="0"/>
              <w:pageBreakBefore w:val="0"/>
              <w:widowControl/>
              <w:suppressLineNumbers w:val="0"/>
              <w:wordWrap/>
              <w:overflowPunct/>
              <w:topLinePunct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2.负责公司各项税费的计算、申报、缴纳，统筹税务申报与筹划，合理控制税负成本。</w:t>
            </w:r>
          </w:p>
          <w:p w14:paraId="30B81837">
            <w:pPr>
              <w:keepNext w:val="0"/>
              <w:keepLines w:val="0"/>
              <w:pageBreakBefore w:val="0"/>
              <w:widowControl/>
              <w:suppressLineNumbers w:val="0"/>
              <w:wordWrap/>
              <w:overflowPunct/>
              <w:topLinePunct w:val="0"/>
              <w:bidi w:val="0"/>
              <w:adjustRightInd w:val="0"/>
              <w:snapToGrid w:val="0"/>
              <w:spacing w:line="320" w:lineRule="exact"/>
              <w:jc w:val="left"/>
              <w:textAlignment w:val="center"/>
              <w:rPr>
                <w:rFonts w:hint="default"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3.负责对接审计、税务、统计等外部机构的检查、完成财务数据提供及报送工作。</w:t>
            </w:r>
          </w:p>
          <w:p w14:paraId="63DEFAAD">
            <w:pPr>
              <w:keepNext w:val="0"/>
              <w:keepLines w:val="0"/>
              <w:pageBreakBefore w:val="0"/>
              <w:widowControl/>
              <w:suppressLineNumbers w:val="0"/>
              <w:wordWrap/>
              <w:overflowPunct/>
              <w:topLinePunct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4.负责独立编制企业年度全面预算编制或年度财务决算，定期开展财务经营分析。</w:t>
            </w:r>
          </w:p>
        </w:tc>
      </w:tr>
    </w:tbl>
    <w:p w14:paraId="56F07CE3">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p w14:paraId="7D33372E">
      <w:pPr>
        <w:bidi w:val="0"/>
        <w:rPr>
          <w:rFonts w:ascii="Arial" w:hAnsi="Arial" w:eastAsia="Arial" w:cs="Arial"/>
          <w:snapToGrid w:val="0"/>
          <w:color w:val="000000"/>
          <w:sz w:val="21"/>
          <w:szCs w:val="21"/>
          <w:lang w:val="en-US" w:eastAsia="zh-CN" w:bidi="ar-SA"/>
        </w:rPr>
      </w:pPr>
    </w:p>
    <w:p w14:paraId="7CA83EE1">
      <w:pPr>
        <w:bidi w:val="0"/>
        <w:rPr>
          <w:lang w:val="en-US" w:eastAsia="zh-CN"/>
        </w:rPr>
      </w:pPr>
    </w:p>
    <w:p w14:paraId="4EF163F9">
      <w:pPr>
        <w:bidi w:val="0"/>
        <w:rPr>
          <w:lang w:val="en-US" w:eastAsia="zh-CN"/>
        </w:rPr>
      </w:pPr>
    </w:p>
    <w:p w14:paraId="2C48D137">
      <w:pPr>
        <w:bidi w:val="0"/>
        <w:rPr>
          <w:lang w:val="en-US" w:eastAsia="zh-CN"/>
        </w:rPr>
      </w:pPr>
    </w:p>
    <w:p w14:paraId="7AE981C0">
      <w:pPr>
        <w:tabs>
          <w:tab w:val="left" w:pos="1481"/>
        </w:tabs>
        <w:bidi w:val="0"/>
        <w:jc w:val="left"/>
        <w:rPr>
          <w:rFonts w:hint="eastAsia"/>
          <w:lang w:val="en-US" w:eastAsia="zh-CN"/>
        </w:rPr>
      </w:pPr>
      <w:r>
        <w:rPr>
          <w:rFonts w:hint="eastAsia"/>
          <w:lang w:val="en-US" w:eastAsia="zh-CN"/>
        </w:rPr>
        <w:tab/>
      </w:r>
    </w:p>
    <w:p w14:paraId="68D20AFD">
      <w:pPr>
        <w:rPr>
          <w:rFonts w:hint="eastAsia"/>
          <w:lang w:val="en-US" w:eastAsia="zh-CN"/>
        </w:rPr>
      </w:pPr>
      <w:r>
        <w:rPr>
          <w:rFonts w:hint="eastAsia"/>
          <w:lang w:val="en-US" w:eastAsia="zh-CN"/>
        </w:rPr>
        <w:br w:type="page"/>
      </w:r>
    </w:p>
    <w:p w14:paraId="7EE9992D">
      <w:pPr>
        <w:jc w:val="center"/>
      </w:pPr>
      <w:r>
        <w:rPr>
          <w:rFonts w:hint="eastAsia" w:ascii="宋体" w:hAnsi="宋体" w:eastAsia="宋体" w:cs="宋体"/>
          <w:b/>
          <w:bCs/>
          <w:i w:val="0"/>
          <w:iCs w:val="0"/>
          <w:snapToGrid w:val="0"/>
          <w:color w:val="000000"/>
          <w:kern w:val="0"/>
          <w:sz w:val="36"/>
          <w:szCs w:val="36"/>
          <w:u w:val="none"/>
          <w:lang w:val="en-US" w:eastAsia="zh-CN" w:bidi="ar"/>
        </w:rPr>
        <w:t>石河子国有资产经营（集团）有限公司所属企业招聘岗位说明</w:t>
      </w:r>
    </w:p>
    <w:tbl>
      <w:tblPr>
        <w:tblStyle w:val="8"/>
        <w:tblW w:w="143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
        <w:gridCol w:w="1065"/>
        <w:gridCol w:w="600"/>
        <w:gridCol w:w="3015"/>
        <w:gridCol w:w="3990"/>
        <w:gridCol w:w="4441"/>
      </w:tblGrid>
      <w:tr w14:paraId="006E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265" w:type="dxa"/>
            <w:tcBorders>
              <w:top w:val="single" w:color="000000" w:sz="8" w:space="0"/>
              <w:left w:val="single" w:color="000000" w:sz="4" w:space="0"/>
              <w:bottom w:val="single" w:color="000000" w:sz="4" w:space="0"/>
              <w:right w:val="single" w:color="000000" w:sz="4" w:space="0"/>
            </w:tcBorders>
            <w:noWrap w:val="0"/>
            <w:vAlign w:val="center"/>
          </w:tcPr>
          <w:p w14:paraId="0BA555D4">
            <w:pPr>
              <w:keepNext w:val="0"/>
              <w:keepLines w:val="0"/>
              <w:widowControl/>
              <w:suppressLineNumbers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单位</w:t>
            </w:r>
          </w:p>
        </w:tc>
        <w:tc>
          <w:tcPr>
            <w:tcW w:w="1065" w:type="dxa"/>
            <w:tcBorders>
              <w:top w:val="single" w:color="000000" w:sz="8" w:space="0"/>
              <w:left w:val="single" w:color="000000" w:sz="4" w:space="0"/>
              <w:bottom w:val="single" w:color="000000" w:sz="4" w:space="0"/>
              <w:right w:val="single" w:color="000000" w:sz="4" w:space="0"/>
            </w:tcBorders>
            <w:noWrap w:val="0"/>
            <w:vAlign w:val="center"/>
          </w:tcPr>
          <w:p w14:paraId="5D7380DF">
            <w:pPr>
              <w:keepNext w:val="0"/>
              <w:keepLines w:val="0"/>
              <w:widowControl/>
              <w:suppressLineNumbers w:val="0"/>
              <w:jc w:val="center"/>
              <w:textAlignment w:val="center"/>
              <w:rPr>
                <w:rFonts w:hint="eastAsia" w:ascii="宋体" w:hAnsi="宋体" w:eastAsia="宋体" w:cs="宋体"/>
                <w:b/>
                <w:bCs/>
                <w:i w:val="0"/>
                <w:iCs w:val="0"/>
                <w:snapToGrid w:val="0"/>
                <w:color w:val="404040"/>
                <w:kern w:val="0"/>
                <w:sz w:val="24"/>
                <w:szCs w:val="24"/>
                <w:u w:val="none"/>
                <w:lang w:val="en-US" w:eastAsia="zh-CN" w:bidi="ar"/>
              </w:rPr>
            </w:pPr>
            <w:r>
              <w:rPr>
                <w:rFonts w:hint="eastAsia" w:ascii="宋体" w:hAnsi="宋体" w:eastAsia="宋体" w:cs="宋体"/>
                <w:b/>
                <w:bCs/>
                <w:i w:val="0"/>
                <w:iCs w:val="0"/>
                <w:snapToGrid w:val="0"/>
                <w:color w:val="404040"/>
                <w:kern w:val="0"/>
                <w:sz w:val="24"/>
                <w:szCs w:val="24"/>
                <w:u w:val="none"/>
                <w:lang w:val="en-US" w:eastAsia="zh-CN" w:bidi="ar"/>
              </w:rPr>
              <w:t>岗位</w:t>
            </w:r>
          </w:p>
          <w:p w14:paraId="3EAEB64A">
            <w:pPr>
              <w:keepNext w:val="0"/>
              <w:keepLines w:val="0"/>
              <w:widowControl/>
              <w:suppressLineNumbers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名称</w:t>
            </w:r>
          </w:p>
        </w:tc>
        <w:tc>
          <w:tcPr>
            <w:tcW w:w="600" w:type="dxa"/>
            <w:tcBorders>
              <w:top w:val="single" w:color="000000" w:sz="8" w:space="0"/>
              <w:left w:val="single" w:color="000000" w:sz="4" w:space="0"/>
              <w:bottom w:val="single" w:color="000000" w:sz="4" w:space="0"/>
              <w:right w:val="single" w:color="000000" w:sz="4" w:space="0"/>
            </w:tcBorders>
            <w:noWrap w:val="0"/>
            <w:vAlign w:val="center"/>
          </w:tcPr>
          <w:p w14:paraId="7E3F7996">
            <w:pPr>
              <w:keepNext w:val="0"/>
              <w:keepLines w:val="0"/>
              <w:widowControl/>
              <w:suppressLineNumbers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人数</w:t>
            </w:r>
          </w:p>
        </w:tc>
        <w:tc>
          <w:tcPr>
            <w:tcW w:w="3015" w:type="dxa"/>
            <w:tcBorders>
              <w:top w:val="single" w:color="000000" w:sz="8" w:space="0"/>
              <w:left w:val="single" w:color="000000" w:sz="4" w:space="0"/>
              <w:bottom w:val="single" w:color="000000" w:sz="4" w:space="0"/>
              <w:right w:val="single" w:color="000000" w:sz="4" w:space="0"/>
            </w:tcBorders>
            <w:noWrap w:val="0"/>
            <w:vAlign w:val="center"/>
          </w:tcPr>
          <w:p w14:paraId="5978C04D">
            <w:pPr>
              <w:keepNext w:val="0"/>
              <w:keepLines w:val="0"/>
              <w:widowControl/>
              <w:suppressLineNumbers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任职要求</w:t>
            </w:r>
          </w:p>
        </w:tc>
        <w:tc>
          <w:tcPr>
            <w:tcW w:w="3990" w:type="dxa"/>
            <w:tcBorders>
              <w:top w:val="single" w:color="000000" w:sz="8" w:space="0"/>
              <w:left w:val="single" w:color="000000" w:sz="4" w:space="0"/>
              <w:bottom w:val="single" w:color="000000" w:sz="4" w:space="0"/>
              <w:right w:val="single" w:color="000000" w:sz="4" w:space="0"/>
            </w:tcBorders>
            <w:noWrap w:val="0"/>
            <w:vAlign w:val="center"/>
          </w:tcPr>
          <w:p w14:paraId="16AC42FF">
            <w:pPr>
              <w:keepNext w:val="0"/>
              <w:keepLines w:val="0"/>
              <w:widowControl/>
              <w:suppressLineNumbers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经验要求</w:t>
            </w:r>
          </w:p>
        </w:tc>
        <w:tc>
          <w:tcPr>
            <w:tcW w:w="4441" w:type="dxa"/>
            <w:tcBorders>
              <w:top w:val="single" w:color="000000" w:sz="8" w:space="0"/>
              <w:left w:val="single" w:color="000000" w:sz="4" w:space="0"/>
              <w:bottom w:val="single" w:color="000000" w:sz="4" w:space="0"/>
              <w:right w:val="single" w:color="000000" w:sz="8" w:space="0"/>
            </w:tcBorders>
            <w:noWrap w:val="0"/>
            <w:vAlign w:val="center"/>
          </w:tcPr>
          <w:p w14:paraId="783E1A24">
            <w:pPr>
              <w:keepNext w:val="0"/>
              <w:keepLines w:val="0"/>
              <w:widowControl/>
              <w:suppressLineNumbers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工作职责要求</w:t>
            </w:r>
          </w:p>
        </w:tc>
      </w:tr>
      <w:tr w14:paraId="0E03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jc w:val="center"/>
        </w:trPr>
        <w:tc>
          <w:tcPr>
            <w:tcW w:w="1265" w:type="dxa"/>
            <w:vMerge w:val="restart"/>
            <w:tcBorders>
              <w:left w:val="single" w:color="000000" w:sz="8" w:space="0"/>
              <w:right w:val="single" w:color="000000" w:sz="4" w:space="0"/>
            </w:tcBorders>
            <w:noWrap w:val="0"/>
            <w:textDirection w:val="tbLrV"/>
            <w:vAlign w:val="center"/>
          </w:tcPr>
          <w:p w14:paraId="077F0AEC">
            <w:pPr>
              <w:ind w:left="113" w:right="113"/>
              <w:jc w:val="center"/>
              <w:rPr>
                <w:rFonts w:hint="eastAsia" w:ascii="宋体" w:hAnsi="宋体" w:eastAsia="宋体" w:cs="宋体"/>
                <w:b w:val="0"/>
                <w:bCs w:val="0"/>
                <w:i w:val="0"/>
                <w:iCs w:val="0"/>
                <w:color w:val="000000" w:themeColor="text1"/>
                <w:sz w:val="20"/>
                <w:szCs w:val="20"/>
                <w:u w:val="none"/>
                <w:lang w:eastAsia="zh-CN"/>
                <w14:textFill>
                  <w14:solidFill>
                    <w14:schemeClr w14:val="tx1"/>
                  </w14:solidFill>
                </w14:textFill>
              </w:rPr>
            </w:pPr>
            <w:r>
              <w:rPr>
                <w:rFonts w:hint="eastAsia" w:ascii="宋体" w:hAnsi="宋体" w:eastAsia="宋体" w:cs="宋体"/>
                <w:b w:val="0"/>
                <w:bCs w:val="0"/>
                <w:i w:val="0"/>
                <w:iCs w:val="0"/>
                <w:color w:val="000000" w:themeColor="text1"/>
                <w:sz w:val="22"/>
                <w:szCs w:val="22"/>
                <w:u w:val="none"/>
                <w:lang w:eastAsia="zh-CN"/>
                <w14:textFill>
                  <w14:solidFill>
                    <w14:schemeClr w14:val="tx1"/>
                  </w14:solidFill>
                </w14:textFill>
              </w:rPr>
              <w:t>新疆天信融资租赁有限公司</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0B11DD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0"/>
                <w:szCs w:val="20"/>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业务经理</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2D184F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3</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13B50093">
            <w:pPr>
              <w:pStyle w:val="2"/>
              <w:ind w:left="0" w:leftChars="0" w:firstLine="0" w:firstLineChars="0"/>
              <w:jc w:val="left"/>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1.全日制本科及以上学历；</w:t>
            </w:r>
          </w:p>
          <w:p w14:paraId="1BAFE358">
            <w:pPr>
              <w:pStyle w:val="2"/>
              <w:ind w:left="0" w:leftChars="0" w:firstLine="0" w:firstLineChars="0"/>
              <w:jc w:val="left"/>
              <w:rPr>
                <w:rFonts w:hint="eastAsia" w:ascii="宋体" w:hAnsi="宋体" w:eastAsia="宋体" w:cs="宋体"/>
                <w:b w:val="0"/>
                <w:bCs w:val="0"/>
                <w:color w:val="000000" w:themeColor="text1"/>
                <w:sz w:val="20"/>
                <w:szCs w:val="20"/>
                <w:lang w:val="en-US"/>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 xml:space="preserve">2.会计学、金融学、经济学、法学、风险管理、统计学等相关专业；                        </w:t>
            </w:r>
            <w:r>
              <w:rPr>
                <w:rFonts w:hint="eastAsia" w:ascii="宋体" w:hAnsi="宋体" w:eastAsia="宋体" w:cs="宋体"/>
                <w:b w:val="0"/>
                <w:bCs w:val="0"/>
                <w:i w:val="0"/>
                <w:iCs w:val="0"/>
                <w:snapToGrid w:val="0"/>
                <w:color w:val="000000" w:themeColor="text1"/>
                <w:sz w:val="20"/>
                <w:szCs w:val="20"/>
                <w:u w:val="none"/>
                <w:lang w:val="en-US" w:eastAsia="zh-CN" w:bidi="ar-SA"/>
                <w14:textFill>
                  <w14:solidFill>
                    <w14:schemeClr w14:val="tx1"/>
                  </w14:solidFill>
                </w14:textFill>
              </w:rPr>
              <w:t>3.</w:t>
            </w: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 xml:space="preserve">中共党员优先；    </w:t>
            </w:r>
            <w:r>
              <w:rPr>
                <w:rFonts w:hint="eastAsia" w:ascii="宋体" w:hAnsi="宋体" w:eastAsia="宋体" w:cs="宋体"/>
                <w:b w:val="0"/>
                <w:bCs w:val="0"/>
                <w:i w:val="0"/>
                <w:iCs w:val="0"/>
                <w:snapToGrid w:val="0"/>
                <w:color w:val="000000" w:themeColor="text1"/>
                <w:sz w:val="20"/>
                <w:szCs w:val="20"/>
                <w:u w:val="none"/>
                <w:lang w:val="en-US" w:eastAsia="zh-CN" w:bidi="ar-SA"/>
                <w14:textFill>
                  <w14:solidFill>
                    <w14:schemeClr w14:val="tx1"/>
                  </w14:solidFill>
                </w14:textFill>
              </w:rPr>
              <w:t xml:space="preserve">                     4.硕士或持有FRM、CPA、中级会计师、法律职业资格证者优先。</w:t>
            </w:r>
          </w:p>
        </w:tc>
        <w:tc>
          <w:tcPr>
            <w:tcW w:w="3990" w:type="dxa"/>
            <w:tcBorders>
              <w:top w:val="single" w:color="000000" w:sz="4" w:space="0"/>
              <w:left w:val="single" w:color="000000" w:sz="4" w:space="0"/>
              <w:bottom w:val="single" w:color="000000" w:sz="4" w:space="0"/>
              <w:right w:val="single" w:color="000000" w:sz="4" w:space="0"/>
            </w:tcBorders>
            <w:noWrap w:val="0"/>
            <w:vAlign w:val="top"/>
          </w:tcPr>
          <w:p w14:paraId="409C3BD3">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1.3年以上财务、法律、融资租赁、银行或类金融行业经验；</w:t>
            </w:r>
          </w:p>
          <w:p w14:paraId="3A01F44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0"/>
                <w:szCs w:val="20"/>
                <w:u w:val="none"/>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2.熟悉制造业、新质生产力、新能源等领域拓展模式；                                                                     3.具备政府平台公司、国企客户资源者优先，擅长商务谈判与方案设计；                                                                                               4.能适应岗位工作节奏，服从公司安排，无不良工作记录；                                             5.有稳定客户资源者优先。</w:t>
            </w:r>
          </w:p>
        </w:tc>
        <w:tc>
          <w:tcPr>
            <w:tcW w:w="4441" w:type="dxa"/>
            <w:tcBorders>
              <w:top w:val="single" w:color="000000" w:sz="4" w:space="0"/>
              <w:left w:val="single" w:color="000000" w:sz="4" w:space="0"/>
              <w:bottom w:val="single" w:color="000000" w:sz="4" w:space="0"/>
              <w:right w:val="single" w:color="000000" w:sz="8" w:space="0"/>
            </w:tcBorders>
            <w:noWrap w:val="0"/>
            <w:vAlign w:val="center"/>
          </w:tcPr>
          <w:p w14:paraId="6C34553F">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1.协助业务部部长及团队开展客户开发、业务洽谈、合同跟进等工作；                         2.负责客户信息的收集、整理及维护，及时反馈客户需求及市场动态；                      3.配合完成业务数据的统计、上报工作，协助开展业务培训及市场推广活动；                      4.开发区域目标客户，设计融资租赁方案；</w:t>
            </w:r>
          </w:p>
          <w:p w14:paraId="41D053E9">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5.跟踪承租人经营状况，完成贷后管理。</w:t>
            </w:r>
          </w:p>
        </w:tc>
      </w:tr>
      <w:tr w14:paraId="3954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jc w:val="center"/>
        </w:trPr>
        <w:tc>
          <w:tcPr>
            <w:tcW w:w="1265" w:type="dxa"/>
            <w:vMerge w:val="continue"/>
            <w:tcBorders>
              <w:left w:val="single" w:color="000000" w:sz="8" w:space="0"/>
              <w:right w:val="single" w:color="000000" w:sz="4" w:space="0"/>
            </w:tcBorders>
            <w:noWrap w:val="0"/>
            <w:vAlign w:val="center"/>
          </w:tcPr>
          <w:p w14:paraId="59482237">
            <w:pPr>
              <w:jc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4566AF8">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风控经理</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EC55FE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1</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0E5C75D9">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1.全日制本科及以上学历；</w:t>
            </w:r>
          </w:p>
          <w:p w14:paraId="756518B9">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 xml:space="preserve">2.会计学、金融学、经济学、法学、风险管理、统计学等相关专业；                        </w:t>
            </w:r>
            <w:r>
              <w:rPr>
                <w:rFonts w:hint="eastAsia" w:ascii="宋体" w:hAnsi="宋体" w:eastAsia="宋体" w:cs="宋体"/>
                <w:b w:val="0"/>
                <w:bCs w:val="0"/>
                <w:i w:val="0"/>
                <w:iCs w:val="0"/>
                <w:snapToGrid w:val="0"/>
                <w:color w:val="000000" w:themeColor="text1"/>
                <w:sz w:val="20"/>
                <w:szCs w:val="20"/>
                <w:u w:val="none"/>
                <w:lang w:val="en-US" w:eastAsia="zh-CN" w:bidi="ar-SA"/>
                <w14:textFill>
                  <w14:solidFill>
                    <w14:schemeClr w14:val="tx1"/>
                  </w14:solidFill>
                </w14:textFill>
              </w:rPr>
              <w:t>3.</w:t>
            </w: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 xml:space="preserve">中共党员优先；    </w:t>
            </w:r>
            <w:r>
              <w:rPr>
                <w:rFonts w:hint="eastAsia" w:ascii="宋体" w:hAnsi="宋体" w:eastAsia="宋体" w:cs="宋体"/>
                <w:b w:val="0"/>
                <w:bCs w:val="0"/>
                <w:i w:val="0"/>
                <w:iCs w:val="0"/>
                <w:snapToGrid w:val="0"/>
                <w:color w:val="000000" w:themeColor="text1"/>
                <w:sz w:val="20"/>
                <w:szCs w:val="20"/>
                <w:u w:val="none"/>
                <w:lang w:val="en-US" w:eastAsia="zh-CN" w:bidi="ar-SA"/>
                <w14:textFill>
                  <w14:solidFill>
                    <w14:schemeClr w14:val="tx1"/>
                  </w14:solidFill>
                </w14:textFill>
              </w:rPr>
              <w:t xml:space="preserve">                     4.硕士或持有FRM、CPA、中级会计师、法律职业资格证者优先。</w:t>
            </w: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 xml:space="preserve"> </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14:paraId="299DFC70">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 xml:space="preserve">1.3年以上财务、法律、融资租赁、银行、信托或类金融行业风控工作经验；                                                                                              2.熟悉融资租赁项目风险评估、租赁物尽职调查、承租人信用评级及交易结构设计；                                                                                            3.熟悉大中型企业风险特征及国家监管政策，有相关经验者优先；                                                                                                                                                                                                                4.能适应岗位工作节奏，服从公司安排，无不良工作记录。  </w:t>
            </w:r>
          </w:p>
        </w:tc>
        <w:tc>
          <w:tcPr>
            <w:tcW w:w="4441" w:type="dxa"/>
            <w:tcBorders>
              <w:top w:val="single" w:color="000000" w:sz="4" w:space="0"/>
              <w:left w:val="single" w:color="000000" w:sz="4" w:space="0"/>
              <w:bottom w:val="single" w:color="000000" w:sz="4" w:space="0"/>
              <w:right w:val="single" w:color="000000" w:sz="8" w:space="0"/>
            </w:tcBorders>
            <w:noWrap w:val="0"/>
            <w:vAlign w:val="center"/>
          </w:tcPr>
          <w:p w14:paraId="7E9725F0">
            <w:pPr>
              <w:pStyle w:val="2"/>
              <w:ind w:left="0" w:leftChars="0" w:firstLine="0" w:firstLineChars="0"/>
              <w:jc w:val="left"/>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 xml:space="preserve">1.统筹搭建企业风控管理体系，制定并完善风控管理制度、流程及标准，确保风控工作贴合企业经营实际；                                2.负责企业各类经营风险的识别、评估、预警及防控，牵头处理各类风险事件；                  3.监督各部门风控工作执行情况，开展风控培训及宣传，提升全员风控意识；                                                </w:t>
            </w:r>
          </w:p>
          <w:p w14:paraId="6201589D">
            <w:pPr>
              <w:pStyle w:val="2"/>
              <w:ind w:left="0" w:leftChars="0" w:firstLine="0" w:firstLineChars="0"/>
              <w:jc w:val="left"/>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4.审核合同条款，规避法律合规风险；</w:t>
            </w:r>
          </w:p>
          <w:p w14:paraId="78E0CB95">
            <w:pPr>
              <w:pStyle w:val="2"/>
              <w:ind w:left="0" w:leftChars="0" w:firstLine="0" w:firstLineChars="0"/>
              <w:jc w:val="left"/>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5.能够撰写基本法律文书、合同等。</w:t>
            </w:r>
          </w:p>
        </w:tc>
      </w:tr>
      <w:tr w14:paraId="2618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jc w:val="center"/>
        </w:trPr>
        <w:tc>
          <w:tcPr>
            <w:tcW w:w="1265" w:type="dxa"/>
            <w:tcBorders>
              <w:left w:val="single" w:color="000000" w:sz="8" w:space="0"/>
              <w:bottom w:val="single" w:color="000000" w:sz="4" w:space="0"/>
              <w:right w:val="single" w:color="000000" w:sz="4" w:space="0"/>
            </w:tcBorders>
            <w:noWrap w:val="0"/>
            <w:vAlign w:val="center"/>
          </w:tcPr>
          <w:p w14:paraId="435E5C31">
            <w:pPr>
              <w:jc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E155997">
            <w:pPr>
              <w:keepNext w:val="0"/>
              <w:keepLines w:val="0"/>
              <w:widowControl/>
              <w:suppressLineNumbers w:val="0"/>
              <w:jc w:val="center"/>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综合专员</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B416725">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1</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7887B3DF">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1.全日制本科及以上学历；    2</w:t>
            </w:r>
            <w:r>
              <w:rPr>
                <w:rFonts w:hint="eastAsia" w:ascii="宋体" w:hAnsi="宋体" w:eastAsia="宋体" w:cs="宋体"/>
                <w:b w:val="0"/>
                <w:bCs w:val="0"/>
                <w:i w:val="0"/>
                <w:iCs w:val="0"/>
                <w:snapToGrid w:val="0"/>
                <w:color w:val="000000" w:themeColor="text1"/>
                <w:sz w:val="20"/>
                <w:szCs w:val="20"/>
                <w:u w:val="none"/>
                <w:lang w:val="en-US" w:eastAsia="zh-CN" w:bidi="ar-SA"/>
                <w14:textFill>
                  <w14:solidFill>
                    <w14:schemeClr w14:val="tx1"/>
                  </w14:solidFill>
                </w14:textFill>
              </w:rPr>
              <w:t>.学习能力强，中文系、会计学、人力资源优先；                       3.</w:t>
            </w: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 xml:space="preserve">中共党员优先；    </w:t>
            </w:r>
            <w:r>
              <w:rPr>
                <w:rFonts w:hint="eastAsia" w:ascii="宋体" w:hAnsi="宋体" w:eastAsia="宋体" w:cs="宋体"/>
                <w:b w:val="0"/>
                <w:bCs w:val="0"/>
                <w:i w:val="0"/>
                <w:iCs w:val="0"/>
                <w:snapToGrid w:val="0"/>
                <w:color w:val="000000" w:themeColor="text1"/>
                <w:sz w:val="20"/>
                <w:szCs w:val="20"/>
                <w:u w:val="none"/>
                <w:lang w:val="en-US" w:eastAsia="zh-CN" w:bidi="ar-SA"/>
                <w14:textFill>
                  <w14:solidFill>
                    <w14:schemeClr w14:val="tx1"/>
                  </w14:solidFill>
                </w14:textFill>
              </w:rPr>
              <w:t xml:space="preserve">                     4.硕士或持有FRM、CPA、中级会计师、法律职业资格证者优先。</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14:paraId="046BF320">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1.具有3年及以上财务、综合管理相关工作经验；</w:t>
            </w:r>
          </w:p>
          <w:p w14:paraId="4673C779">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2.有大中型企业、集团化公司综合管理岗位从业经验者优先考虑；</w:t>
            </w:r>
          </w:p>
          <w:p w14:paraId="2D661C4C">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3.具备制度体系搭建、行政流程优化，或大型活动统筹实操经验者优先考虑；</w:t>
            </w:r>
          </w:p>
          <w:p w14:paraId="664B8417">
            <w:pPr>
              <w:keepNext w:val="0"/>
              <w:keepLines w:val="0"/>
              <w:widowControl/>
              <w:suppressLineNumbers w:val="0"/>
              <w:jc w:val="left"/>
              <w:textAlignment w:val="cente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snapToGrid w:val="0"/>
                <w:color w:val="000000" w:themeColor="text1"/>
                <w:kern w:val="0"/>
                <w:sz w:val="20"/>
                <w:szCs w:val="20"/>
                <w:u w:val="none"/>
                <w:lang w:val="en-US" w:eastAsia="zh-CN" w:bidi="ar"/>
                <w14:textFill>
                  <w14:solidFill>
                    <w14:schemeClr w14:val="tx1"/>
                  </w14:solidFill>
                </w14:textFill>
              </w:rPr>
              <w:t>4.文字功底扎实，擅长各类文稿撰写、公文处理者优先考虑；                                              5.能适应岗位工作节奏，服从公司安排，无不良工作记录。</w:t>
            </w:r>
          </w:p>
        </w:tc>
        <w:tc>
          <w:tcPr>
            <w:tcW w:w="4441" w:type="dxa"/>
            <w:tcBorders>
              <w:top w:val="single" w:color="000000" w:sz="4" w:space="0"/>
              <w:left w:val="single" w:color="000000" w:sz="4" w:space="0"/>
              <w:bottom w:val="single" w:color="000000" w:sz="4" w:space="0"/>
              <w:right w:val="single" w:color="000000" w:sz="8" w:space="0"/>
            </w:tcBorders>
            <w:noWrap w:val="0"/>
            <w:vAlign w:val="center"/>
          </w:tcPr>
          <w:p w14:paraId="3F1A8246">
            <w:pPr>
              <w:pStyle w:val="2"/>
              <w:ind w:left="0" w:leftChars="0" w:firstLine="0" w:firstLineChars="0"/>
              <w:jc w:val="left"/>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1.负责公司各类文稿的撰写、修订及整理工作；</w:t>
            </w:r>
          </w:p>
          <w:p w14:paraId="41F5544C">
            <w:pPr>
              <w:pStyle w:val="2"/>
              <w:ind w:left="0" w:leftChars="0" w:firstLine="0" w:firstLineChars="0"/>
              <w:jc w:val="left"/>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2.统筹公司各类会议的组织与筹备工作；</w:t>
            </w:r>
          </w:p>
          <w:p w14:paraId="0594E147">
            <w:pPr>
              <w:pStyle w:val="2"/>
              <w:ind w:left="0" w:leftChars="0" w:firstLine="0" w:firstLineChars="0"/>
              <w:jc w:val="left"/>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3.负责公司绩效考核工作；</w:t>
            </w:r>
          </w:p>
          <w:p w14:paraId="6EB32697">
            <w:pPr>
              <w:pStyle w:val="2"/>
              <w:ind w:left="0" w:leftChars="0" w:firstLine="0" w:firstLineChars="0"/>
              <w:jc w:val="left"/>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4.承担公司党建相关工作；</w:t>
            </w:r>
          </w:p>
          <w:p w14:paraId="0CA99DD0">
            <w:pPr>
              <w:pStyle w:val="2"/>
              <w:ind w:left="0" w:leftChars="0" w:firstLine="0" w:firstLineChars="0"/>
              <w:jc w:val="left"/>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5.负责公司后勤保障工作；</w:t>
            </w:r>
          </w:p>
          <w:p w14:paraId="42FB5DAF">
            <w:pPr>
              <w:pStyle w:val="2"/>
              <w:ind w:left="0" w:leftChars="0" w:firstLine="0" w:firstLineChars="0"/>
              <w:jc w:val="left"/>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0"/>
                <w:szCs w:val="20"/>
                <w:u w:val="none"/>
                <w:lang w:val="en-US" w:eastAsia="zh-CN"/>
                <w14:textFill>
                  <w14:solidFill>
                    <w14:schemeClr w14:val="tx1"/>
                  </w14:solidFill>
                </w14:textFill>
              </w:rPr>
              <w:t>6.负责各类文件、资料的接收、登记、流转、报送及归档管理。</w:t>
            </w:r>
          </w:p>
        </w:tc>
      </w:tr>
    </w:tbl>
    <w:p w14:paraId="359728CE">
      <w:pPr>
        <w:rPr>
          <w:lang w:val="en-US" w:eastAsia="zh-CN"/>
        </w:rPr>
      </w:pPr>
    </w:p>
    <w:p w14:paraId="4190BF83">
      <w:pPr>
        <w:rPr>
          <w:lang w:val="en-US" w:eastAsia="zh-CN"/>
        </w:rPr>
      </w:pPr>
    </w:p>
    <w:p w14:paraId="2021387F">
      <w:pPr>
        <w:rPr>
          <w:lang w:val="en-US" w:eastAsia="zh-CN"/>
        </w:rPr>
      </w:pPr>
    </w:p>
    <w:p w14:paraId="5FCFE4D4">
      <w:pPr>
        <w:rPr>
          <w:lang w:val="en-US" w:eastAsia="zh-CN"/>
        </w:rPr>
      </w:pPr>
    </w:p>
    <w:p w14:paraId="156C2930">
      <w:pPr>
        <w:rPr>
          <w:lang w:val="en-US" w:eastAsia="zh-CN"/>
        </w:rPr>
      </w:pPr>
      <w:r>
        <w:rPr>
          <w:lang w:val="en-US" w:eastAsia="zh-CN"/>
        </w:rPr>
        <w:br w:type="page"/>
      </w:r>
    </w:p>
    <w:tbl>
      <w:tblPr>
        <w:tblStyle w:val="8"/>
        <w:tblW w:w="15466" w:type="dxa"/>
        <w:tblInd w:w="-184" w:type="dxa"/>
        <w:tblLayout w:type="fixed"/>
        <w:tblCellMar>
          <w:top w:w="0" w:type="dxa"/>
          <w:left w:w="108" w:type="dxa"/>
          <w:bottom w:w="0" w:type="dxa"/>
          <w:right w:w="108" w:type="dxa"/>
        </w:tblCellMar>
      </w:tblPr>
      <w:tblGrid>
        <w:gridCol w:w="1350"/>
        <w:gridCol w:w="983"/>
        <w:gridCol w:w="970"/>
        <w:gridCol w:w="833"/>
        <w:gridCol w:w="2187"/>
        <w:gridCol w:w="5310"/>
        <w:gridCol w:w="3833"/>
      </w:tblGrid>
      <w:tr w14:paraId="18DC9A23">
        <w:tblPrEx>
          <w:tblCellMar>
            <w:top w:w="0" w:type="dxa"/>
            <w:left w:w="108" w:type="dxa"/>
            <w:bottom w:w="0" w:type="dxa"/>
            <w:right w:w="108" w:type="dxa"/>
          </w:tblCellMar>
        </w:tblPrEx>
        <w:trPr>
          <w:trHeight w:val="90" w:hRule="atLeast"/>
        </w:trPr>
        <w:tc>
          <w:tcPr>
            <w:tcW w:w="15466" w:type="dxa"/>
            <w:gridSpan w:val="7"/>
            <w:tcBorders>
              <w:top w:val="nil"/>
              <w:left w:val="nil"/>
              <w:bottom w:val="nil"/>
              <w:right w:val="nil"/>
            </w:tcBorders>
            <w:noWrap/>
            <w:vAlign w:val="center"/>
          </w:tcPr>
          <w:p w14:paraId="02BC3A1C">
            <w:pPr>
              <w:jc w:val="center"/>
              <w:textAlignment w:val="center"/>
              <w:rPr>
                <w:rFonts w:ascii="宋体" w:hAnsi="宋体" w:eastAsia="宋体" w:cs="宋体"/>
                <w:b/>
                <w:bCs/>
                <w:sz w:val="36"/>
                <w:szCs w:val="36"/>
              </w:rPr>
            </w:pPr>
            <w:r>
              <w:rPr>
                <w:rFonts w:hint="eastAsia" w:ascii="宋体" w:hAnsi="宋体" w:eastAsia="宋体" w:cs="宋体"/>
                <w:b/>
                <w:bCs/>
                <w:sz w:val="36"/>
                <w:szCs w:val="36"/>
              </w:rPr>
              <w:t>石河子国有资产经营（集团）有限公司所属企业招聘岗位说明</w:t>
            </w:r>
          </w:p>
        </w:tc>
      </w:tr>
      <w:tr w14:paraId="1C52F7F9">
        <w:tblPrEx>
          <w:tblCellMar>
            <w:top w:w="0" w:type="dxa"/>
            <w:left w:w="108" w:type="dxa"/>
            <w:bottom w:w="0" w:type="dxa"/>
            <w:right w:w="108" w:type="dxa"/>
          </w:tblCellMar>
        </w:tblPrEx>
        <w:trPr>
          <w:trHeight w:val="415" w:hRule="atLeast"/>
        </w:trPr>
        <w:tc>
          <w:tcPr>
            <w:tcW w:w="1350" w:type="dxa"/>
            <w:tcBorders>
              <w:top w:val="single" w:color="000000" w:sz="8" w:space="0"/>
              <w:left w:val="single" w:color="000000" w:sz="4" w:space="0"/>
              <w:bottom w:val="single" w:color="000000" w:sz="4" w:space="0"/>
              <w:right w:val="single" w:color="000000" w:sz="4" w:space="0"/>
            </w:tcBorders>
            <w:noWrap/>
            <w:vAlign w:val="center"/>
          </w:tcPr>
          <w:p w14:paraId="7C76A370">
            <w:pPr>
              <w:jc w:val="center"/>
              <w:textAlignment w:val="center"/>
              <w:rPr>
                <w:rFonts w:ascii="宋体" w:hAnsi="宋体" w:eastAsia="宋体" w:cs="宋体"/>
                <w:b/>
                <w:bCs/>
                <w:color w:val="404040"/>
                <w:sz w:val="24"/>
                <w:szCs w:val="24"/>
              </w:rPr>
            </w:pPr>
            <w:r>
              <w:rPr>
                <w:rFonts w:hint="eastAsia" w:ascii="宋体" w:hAnsi="宋体" w:eastAsia="宋体" w:cs="宋体"/>
                <w:b/>
                <w:bCs/>
                <w:color w:val="404040"/>
                <w:sz w:val="24"/>
                <w:szCs w:val="24"/>
              </w:rPr>
              <w:t>单位</w:t>
            </w:r>
          </w:p>
        </w:tc>
        <w:tc>
          <w:tcPr>
            <w:tcW w:w="983" w:type="dxa"/>
            <w:tcBorders>
              <w:top w:val="single" w:color="000000" w:sz="8" w:space="0"/>
              <w:left w:val="single" w:color="000000" w:sz="4" w:space="0"/>
              <w:bottom w:val="single" w:color="000000" w:sz="4" w:space="0"/>
              <w:right w:val="single" w:color="000000" w:sz="4" w:space="0"/>
            </w:tcBorders>
            <w:noWrap/>
            <w:vAlign w:val="center"/>
          </w:tcPr>
          <w:p w14:paraId="15A7AD04">
            <w:pPr>
              <w:jc w:val="center"/>
              <w:textAlignment w:val="center"/>
              <w:rPr>
                <w:rFonts w:hint="eastAsia" w:ascii="宋体" w:hAnsi="宋体" w:eastAsia="宋体" w:cs="宋体"/>
                <w:b/>
                <w:bCs/>
                <w:color w:val="404040"/>
                <w:sz w:val="24"/>
                <w:szCs w:val="24"/>
              </w:rPr>
            </w:pPr>
            <w:r>
              <w:rPr>
                <w:rFonts w:hint="eastAsia" w:ascii="宋体" w:hAnsi="宋体" w:eastAsia="宋体" w:cs="宋体"/>
                <w:b/>
                <w:bCs/>
                <w:color w:val="404040"/>
                <w:sz w:val="24"/>
                <w:szCs w:val="24"/>
              </w:rPr>
              <w:t>岗位</w:t>
            </w:r>
          </w:p>
          <w:p w14:paraId="12F4CF08">
            <w:pPr>
              <w:jc w:val="center"/>
              <w:textAlignment w:val="center"/>
              <w:rPr>
                <w:rFonts w:ascii="宋体" w:hAnsi="宋体" w:eastAsia="宋体" w:cs="宋体"/>
                <w:b/>
                <w:bCs/>
                <w:color w:val="404040"/>
                <w:sz w:val="24"/>
                <w:szCs w:val="24"/>
              </w:rPr>
            </w:pPr>
            <w:r>
              <w:rPr>
                <w:rFonts w:hint="eastAsia" w:ascii="宋体" w:hAnsi="宋体" w:eastAsia="宋体" w:cs="宋体"/>
                <w:b/>
                <w:bCs/>
                <w:color w:val="404040"/>
                <w:sz w:val="24"/>
                <w:szCs w:val="24"/>
              </w:rPr>
              <w:t>名称</w:t>
            </w:r>
          </w:p>
        </w:tc>
        <w:tc>
          <w:tcPr>
            <w:tcW w:w="970" w:type="dxa"/>
            <w:tcBorders>
              <w:top w:val="single" w:color="000000" w:sz="8" w:space="0"/>
              <w:left w:val="single" w:color="000000" w:sz="4" w:space="0"/>
              <w:bottom w:val="single" w:color="000000" w:sz="4" w:space="0"/>
              <w:right w:val="single" w:color="000000" w:sz="4" w:space="0"/>
            </w:tcBorders>
            <w:noWrap/>
            <w:vAlign w:val="center"/>
          </w:tcPr>
          <w:p w14:paraId="0BF6381C">
            <w:pPr>
              <w:jc w:val="center"/>
              <w:textAlignment w:val="center"/>
              <w:rPr>
                <w:rFonts w:ascii="宋体" w:hAnsi="宋体" w:eastAsia="宋体" w:cs="宋体"/>
                <w:b/>
                <w:bCs/>
                <w:color w:val="404040"/>
                <w:sz w:val="24"/>
                <w:szCs w:val="24"/>
              </w:rPr>
            </w:pPr>
            <w:r>
              <w:rPr>
                <w:rFonts w:hint="eastAsia" w:ascii="宋体" w:hAnsi="宋体" w:eastAsia="宋体" w:cs="宋体"/>
                <w:b/>
                <w:bCs/>
                <w:color w:val="404040"/>
                <w:sz w:val="24"/>
                <w:szCs w:val="24"/>
              </w:rPr>
              <w:t>人数</w:t>
            </w:r>
          </w:p>
        </w:tc>
        <w:tc>
          <w:tcPr>
            <w:tcW w:w="833" w:type="dxa"/>
            <w:tcBorders>
              <w:top w:val="single" w:color="000000" w:sz="8" w:space="0"/>
              <w:left w:val="single" w:color="000000" w:sz="4" w:space="0"/>
              <w:bottom w:val="single" w:color="000000" w:sz="4" w:space="0"/>
              <w:right w:val="single" w:color="000000" w:sz="4" w:space="0"/>
            </w:tcBorders>
            <w:noWrap/>
            <w:vAlign w:val="center"/>
          </w:tcPr>
          <w:p w14:paraId="380E01B4">
            <w:pPr>
              <w:jc w:val="center"/>
              <w:textAlignment w:val="center"/>
              <w:rPr>
                <w:rFonts w:ascii="宋体" w:hAnsi="宋体" w:eastAsia="宋体" w:cs="宋体"/>
                <w:b/>
                <w:bCs/>
                <w:color w:val="404040"/>
                <w:sz w:val="24"/>
                <w:szCs w:val="24"/>
              </w:rPr>
            </w:pPr>
            <w:r>
              <w:rPr>
                <w:rFonts w:hint="eastAsia" w:ascii="宋体" w:hAnsi="宋体" w:eastAsia="宋体" w:cs="宋体"/>
                <w:b/>
                <w:bCs/>
                <w:color w:val="404040"/>
                <w:sz w:val="24"/>
                <w:szCs w:val="24"/>
              </w:rPr>
              <w:t>学历</w:t>
            </w:r>
          </w:p>
        </w:tc>
        <w:tc>
          <w:tcPr>
            <w:tcW w:w="2187" w:type="dxa"/>
            <w:tcBorders>
              <w:top w:val="single" w:color="000000" w:sz="8" w:space="0"/>
              <w:left w:val="single" w:color="000000" w:sz="4" w:space="0"/>
              <w:bottom w:val="single" w:color="000000" w:sz="4" w:space="0"/>
              <w:right w:val="single" w:color="000000" w:sz="4" w:space="0"/>
            </w:tcBorders>
            <w:noWrap/>
            <w:vAlign w:val="center"/>
          </w:tcPr>
          <w:p w14:paraId="1CC0FC48">
            <w:pPr>
              <w:jc w:val="center"/>
              <w:textAlignment w:val="center"/>
              <w:rPr>
                <w:rFonts w:ascii="宋体" w:hAnsi="宋体" w:eastAsia="宋体" w:cs="宋体"/>
                <w:b/>
                <w:bCs/>
                <w:color w:val="404040"/>
                <w:sz w:val="24"/>
                <w:szCs w:val="24"/>
              </w:rPr>
            </w:pPr>
            <w:r>
              <w:rPr>
                <w:rFonts w:hint="eastAsia" w:ascii="宋体" w:hAnsi="宋体" w:eastAsia="宋体" w:cs="宋体"/>
                <w:b/>
                <w:bCs/>
                <w:color w:val="404040"/>
                <w:sz w:val="24"/>
                <w:szCs w:val="24"/>
              </w:rPr>
              <w:t>专业要求</w:t>
            </w:r>
          </w:p>
        </w:tc>
        <w:tc>
          <w:tcPr>
            <w:tcW w:w="5310" w:type="dxa"/>
            <w:tcBorders>
              <w:top w:val="single" w:color="000000" w:sz="8" w:space="0"/>
              <w:left w:val="single" w:color="000000" w:sz="4" w:space="0"/>
              <w:bottom w:val="single" w:color="000000" w:sz="4" w:space="0"/>
              <w:right w:val="single" w:color="000000" w:sz="4" w:space="0"/>
            </w:tcBorders>
            <w:noWrap/>
            <w:vAlign w:val="center"/>
          </w:tcPr>
          <w:p w14:paraId="5C267DB2">
            <w:pPr>
              <w:jc w:val="center"/>
              <w:textAlignment w:val="center"/>
              <w:rPr>
                <w:rFonts w:ascii="宋体" w:hAnsi="宋体" w:eastAsia="宋体" w:cs="宋体"/>
                <w:b/>
                <w:bCs/>
                <w:color w:val="404040"/>
                <w:sz w:val="24"/>
                <w:szCs w:val="24"/>
              </w:rPr>
            </w:pPr>
            <w:r>
              <w:rPr>
                <w:rFonts w:hint="eastAsia" w:ascii="宋体" w:hAnsi="宋体" w:eastAsia="宋体" w:cs="宋体"/>
                <w:b/>
                <w:bCs/>
                <w:color w:val="404040"/>
                <w:sz w:val="24"/>
                <w:szCs w:val="24"/>
              </w:rPr>
              <w:t>经验要求</w:t>
            </w:r>
          </w:p>
        </w:tc>
        <w:tc>
          <w:tcPr>
            <w:tcW w:w="3833" w:type="dxa"/>
            <w:tcBorders>
              <w:top w:val="single" w:color="000000" w:sz="8" w:space="0"/>
              <w:left w:val="single" w:color="000000" w:sz="4" w:space="0"/>
              <w:bottom w:val="single" w:color="000000" w:sz="4" w:space="0"/>
              <w:right w:val="single" w:color="000000" w:sz="8" w:space="0"/>
            </w:tcBorders>
            <w:noWrap/>
            <w:vAlign w:val="center"/>
          </w:tcPr>
          <w:p w14:paraId="66F82CF3">
            <w:pPr>
              <w:jc w:val="center"/>
              <w:textAlignment w:val="center"/>
              <w:rPr>
                <w:rFonts w:ascii="宋体" w:hAnsi="宋体" w:eastAsia="宋体" w:cs="宋体"/>
                <w:b/>
                <w:bCs/>
                <w:color w:val="404040"/>
                <w:sz w:val="24"/>
                <w:szCs w:val="24"/>
              </w:rPr>
            </w:pPr>
            <w:r>
              <w:rPr>
                <w:rFonts w:hint="eastAsia" w:ascii="宋体" w:hAnsi="宋体" w:eastAsia="宋体" w:cs="宋体"/>
                <w:b/>
                <w:bCs/>
                <w:color w:val="404040"/>
                <w:sz w:val="24"/>
                <w:szCs w:val="24"/>
              </w:rPr>
              <w:t>工作职责要求</w:t>
            </w:r>
          </w:p>
        </w:tc>
      </w:tr>
      <w:tr w14:paraId="7763A0DE">
        <w:tblPrEx>
          <w:tblCellMar>
            <w:top w:w="0" w:type="dxa"/>
            <w:left w:w="108" w:type="dxa"/>
            <w:bottom w:w="0" w:type="dxa"/>
            <w:right w:w="108" w:type="dxa"/>
          </w:tblCellMar>
        </w:tblPrEx>
        <w:trPr>
          <w:trHeight w:val="3587" w:hRule="atLeast"/>
        </w:trPr>
        <w:tc>
          <w:tcPr>
            <w:tcW w:w="1350" w:type="dxa"/>
            <w:tcBorders>
              <w:top w:val="single" w:color="000000" w:sz="4" w:space="0"/>
              <w:left w:val="single" w:color="000000" w:sz="8" w:space="0"/>
              <w:bottom w:val="single" w:color="000000" w:sz="4" w:space="0"/>
              <w:right w:val="single" w:color="000000" w:sz="4" w:space="0"/>
            </w:tcBorders>
            <w:noWrap/>
            <w:vAlign w:val="center"/>
          </w:tcPr>
          <w:p w14:paraId="6F9B729E">
            <w:pPr>
              <w:jc w:val="center"/>
              <w:textAlignment w:val="center"/>
              <w:rPr>
                <w:rFonts w:ascii="宋体" w:hAnsi="宋体" w:eastAsia="宋体" w:cs="宋体"/>
                <w:sz w:val="20"/>
                <w:szCs w:val="20"/>
              </w:rPr>
            </w:pPr>
            <w:r>
              <w:rPr>
                <w:rFonts w:hint="eastAsia" w:ascii="宋体" w:hAnsi="宋体" w:eastAsia="宋体" w:cs="宋体"/>
                <w:sz w:val="20"/>
                <w:szCs w:val="20"/>
              </w:rPr>
              <w:t>新疆中信司法鉴定中心</w:t>
            </w:r>
            <w:r>
              <w:rPr>
                <w:rFonts w:hint="eastAsia" w:ascii="宋体" w:hAnsi="宋体" w:eastAsia="宋体" w:cs="宋体"/>
                <w:sz w:val="20"/>
                <w:szCs w:val="20"/>
                <w:lang w:eastAsia="zh-CN"/>
              </w:rPr>
              <w:t>（</w:t>
            </w:r>
            <w:r>
              <w:rPr>
                <w:rFonts w:hint="eastAsia" w:ascii="宋体" w:hAnsi="宋体" w:eastAsia="宋体" w:cs="宋体"/>
                <w:sz w:val="20"/>
                <w:szCs w:val="20"/>
              </w:rPr>
              <w:t>有限公司</w:t>
            </w:r>
            <w:r>
              <w:rPr>
                <w:rFonts w:hint="eastAsia" w:ascii="宋体" w:hAnsi="宋体" w:eastAsia="宋体" w:cs="宋体"/>
                <w:sz w:val="20"/>
                <w:szCs w:val="20"/>
                <w:lang w:eastAsia="zh-CN"/>
              </w:rPr>
              <w:t>）</w:t>
            </w:r>
          </w:p>
        </w:tc>
        <w:tc>
          <w:tcPr>
            <w:tcW w:w="983" w:type="dxa"/>
            <w:tcBorders>
              <w:top w:val="single" w:color="000000" w:sz="4" w:space="0"/>
              <w:left w:val="single" w:color="000000" w:sz="4" w:space="0"/>
              <w:right w:val="single" w:color="000000" w:sz="4" w:space="0"/>
            </w:tcBorders>
            <w:noWrap/>
            <w:vAlign w:val="center"/>
          </w:tcPr>
          <w:p w14:paraId="7E3BDE03">
            <w:pPr>
              <w:jc w:val="center"/>
              <w:textAlignment w:val="center"/>
              <w:rPr>
                <w:rFonts w:ascii="宋体" w:hAnsi="宋体" w:eastAsia="宋体" w:cs="宋体"/>
                <w:sz w:val="20"/>
                <w:szCs w:val="20"/>
              </w:rPr>
            </w:pPr>
          </w:p>
          <w:p w14:paraId="4B32BA27">
            <w:pPr>
              <w:jc w:val="center"/>
              <w:textAlignment w:val="center"/>
              <w:rPr>
                <w:rFonts w:ascii="宋体" w:hAnsi="宋体" w:eastAsia="宋体" w:cs="宋体"/>
                <w:sz w:val="20"/>
                <w:szCs w:val="20"/>
              </w:rPr>
            </w:pPr>
            <w:r>
              <w:rPr>
                <w:rFonts w:hint="eastAsia" w:ascii="宋体" w:hAnsi="宋体" w:eastAsia="宋体" w:cs="宋体"/>
                <w:sz w:val="20"/>
                <w:szCs w:val="20"/>
              </w:rPr>
              <w:t>法医毒物鉴定人</w:t>
            </w:r>
          </w:p>
          <w:p w14:paraId="38CCCD97">
            <w:pPr>
              <w:jc w:val="center"/>
              <w:textAlignment w:val="center"/>
              <w:rPr>
                <w:rFonts w:ascii="宋体" w:hAnsi="宋体" w:eastAsia="宋体" w:cs="宋体"/>
                <w:color w:val="404040"/>
                <w:sz w:val="20"/>
                <w:szCs w:val="20"/>
              </w:rPr>
            </w:pPr>
          </w:p>
        </w:tc>
        <w:tc>
          <w:tcPr>
            <w:tcW w:w="970" w:type="dxa"/>
            <w:tcBorders>
              <w:top w:val="single" w:color="000000" w:sz="4" w:space="0"/>
              <w:left w:val="single" w:color="000000" w:sz="4" w:space="0"/>
              <w:right w:val="single" w:color="000000" w:sz="4" w:space="0"/>
            </w:tcBorders>
            <w:noWrap/>
            <w:vAlign w:val="center"/>
          </w:tcPr>
          <w:p w14:paraId="501FB4A5">
            <w:pPr>
              <w:jc w:val="both"/>
              <w:textAlignment w:val="center"/>
              <w:rPr>
                <w:rFonts w:ascii="Times New Roman" w:hAnsi="Times New Roman" w:eastAsia="宋体" w:cs="Times New Roman"/>
                <w:color w:val="404040"/>
                <w:sz w:val="20"/>
                <w:szCs w:val="20"/>
              </w:rPr>
            </w:pPr>
          </w:p>
          <w:p w14:paraId="0EB4A6E4">
            <w:pPr>
              <w:jc w:val="center"/>
              <w:textAlignment w:val="center"/>
              <w:rPr>
                <w:rFonts w:ascii="Times New Roman" w:hAnsi="Times New Roman" w:eastAsia="宋体" w:cs="Times New Roman"/>
                <w:color w:val="404040"/>
                <w:sz w:val="20"/>
                <w:szCs w:val="20"/>
              </w:rPr>
            </w:pPr>
            <w:r>
              <w:rPr>
                <w:rFonts w:ascii="Times New Roman" w:hAnsi="Times New Roman" w:eastAsia="宋体" w:cs="Times New Roman"/>
                <w:color w:val="404040"/>
                <w:sz w:val="20"/>
                <w:szCs w:val="20"/>
              </w:rPr>
              <w:t>1</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4A8F7FBA">
            <w:pPr>
              <w:jc w:val="center"/>
              <w:textAlignment w:val="center"/>
              <w:rPr>
                <w:rFonts w:ascii="宋体" w:hAnsi="宋体" w:eastAsia="宋体" w:cs="宋体"/>
                <w:color w:val="404040"/>
                <w:sz w:val="20"/>
                <w:szCs w:val="20"/>
              </w:rPr>
            </w:pPr>
            <w:r>
              <w:rPr>
                <w:rFonts w:hint="eastAsia" w:ascii="宋体" w:hAnsi="宋体" w:eastAsia="宋体" w:cs="宋体"/>
                <w:color w:val="404040"/>
                <w:sz w:val="20"/>
                <w:szCs w:val="20"/>
              </w:rPr>
              <w:t>本科及以上学历</w:t>
            </w:r>
          </w:p>
        </w:tc>
        <w:tc>
          <w:tcPr>
            <w:tcW w:w="2187" w:type="dxa"/>
            <w:tcBorders>
              <w:top w:val="single" w:color="000000" w:sz="4" w:space="0"/>
              <w:left w:val="single" w:color="000000" w:sz="4" w:space="0"/>
              <w:right w:val="single" w:color="000000" w:sz="4" w:space="0"/>
            </w:tcBorders>
            <w:noWrap/>
            <w:vAlign w:val="center"/>
          </w:tcPr>
          <w:p w14:paraId="7E28A7F7">
            <w:pPr>
              <w:jc w:val="both"/>
              <w:textAlignment w:val="center"/>
              <w:rPr>
                <w:rFonts w:hint="eastAsia" w:ascii="宋体" w:hAnsi="宋体" w:eastAsia="宋体" w:cs="宋体"/>
                <w:color w:val="404040"/>
                <w:sz w:val="20"/>
                <w:szCs w:val="20"/>
              </w:rPr>
            </w:pPr>
            <w:r>
              <w:rPr>
                <w:rFonts w:hint="eastAsia" w:ascii="宋体" w:hAnsi="宋体" w:eastAsia="宋体" w:cs="宋体"/>
                <w:color w:val="404040"/>
                <w:sz w:val="20"/>
                <w:szCs w:val="20"/>
              </w:rPr>
              <w:t>化学类、药学类、法医学类、医学技术类（医学检验技术或卫生检验与检疫）专业本科及以上学历，已取得法医</w:t>
            </w:r>
            <w:r>
              <w:rPr>
                <w:rFonts w:hint="eastAsia" w:ascii="宋体" w:hAnsi="宋体" w:eastAsia="宋体" w:cs="宋体"/>
                <w:sz w:val="20"/>
                <w:szCs w:val="20"/>
              </w:rPr>
              <w:t>毒物</w:t>
            </w:r>
            <w:r>
              <w:rPr>
                <w:rFonts w:hint="eastAsia" w:ascii="宋体" w:hAnsi="宋体" w:eastAsia="宋体" w:cs="宋体"/>
                <w:color w:val="404040"/>
                <w:sz w:val="20"/>
                <w:szCs w:val="20"/>
              </w:rPr>
              <w:t>专业领域的行业</w:t>
            </w:r>
          </w:p>
          <w:p w14:paraId="09320033">
            <w:pPr>
              <w:jc w:val="both"/>
              <w:textAlignment w:val="center"/>
              <w:rPr>
                <w:rFonts w:ascii="宋体" w:hAnsi="宋体" w:eastAsia="宋体" w:cs="宋体"/>
                <w:color w:val="404040"/>
                <w:sz w:val="20"/>
                <w:szCs w:val="20"/>
              </w:rPr>
            </w:pPr>
            <w:r>
              <w:rPr>
                <w:rFonts w:hint="eastAsia" w:ascii="宋体" w:hAnsi="宋体" w:eastAsia="宋体" w:cs="宋体"/>
                <w:color w:val="404040"/>
                <w:sz w:val="20"/>
                <w:szCs w:val="20"/>
              </w:rPr>
              <w:t>执业资格者专业要求可以优先考虑</w:t>
            </w:r>
          </w:p>
        </w:tc>
        <w:tc>
          <w:tcPr>
            <w:tcW w:w="5310" w:type="dxa"/>
            <w:tcBorders>
              <w:top w:val="single" w:color="000000" w:sz="4" w:space="0"/>
              <w:left w:val="single" w:color="000000" w:sz="4" w:space="0"/>
              <w:right w:val="single" w:color="000000" w:sz="4" w:space="0"/>
            </w:tcBorders>
            <w:noWrap/>
            <w:vAlign w:val="center"/>
          </w:tcPr>
          <w:p w14:paraId="3398407B">
            <w:pPr>
              <w:textAlignment w:val="center"/>
              <w:rPr>
                <w:rFonts w:ascii="宋体" w:hAnsi="宋体" w:eastAsia="宋体" w:cs="宋体"/>
                <w:sz w:val="20"/>
                <w:szCs w:val="20"/>
              </w:rPr>
            </w:pPr>
            <w:r>
              <w:rPr>
                <w:rFonts w:hint="eastAsia" w:ascii="宋体" w:hAnsi="宋体" w:eastAsia="宋体" w:cs="宋体"/>
                <w:sz w:val="20"/>
                <w:szCs w:val="20"/>
              </w:rPr>
              <w:t>1.具备3年及以上法医毒物鉴定相关工作经验</w:t>
            </w:r>
            <w:r>
              <w:rPr>
                <w:rFonts w:hint="eastAsia" w:ascii="宋体" w:hAnsi="宋体" w:eastAsia="宋体" w:cs="宋体"/>
                <w:sz w:val="20"/>
                <w:szCs w:val="20"/>
                <w:lang w:eastAsia="zh-CN"/>
              </w:rPr>
              <w:t>，具</w:t>
            </w:r>
            <w:r>
              <w:rPr>
                <w:rFonts w:hint="eastAsia" w:ascii="宋体" w:hAnsi="宋体" w:eastAsia="宋体" w:cs="宋体"/>
                <w:sz w:val="20"/>
                <w:szCs w:val="20"/>
              </w:rPr>
              <w:t>有司法鉴定人资格证者优先。</w:t>
            </w:r>
          </w:p>
          <w:p w14:paraId="2CD66EDB">
            <w:pPr>
              <w:textAlignment w:val="center"/>
              <w:rPr>
                <w:rFonts w:ascii="宋体" w:hAnsi="宋体" w:eastAsia="宋体" w:cs="宋体"/>
                <w:sz w:val="20"/>
                <w:szCs w:val="20"/>
              </w:rPr>
            </w:pPr>
            <w:r>
              <w:rPr>
                <w:rFonts w:hint="eastAsia" w:ascii="宋体" w:hAnsi="宋体" w:eastAsia="宋体" w:cs="宋体"/>
                <w:sz w:val="20"/>
                <w:szCs w:val="20"/>
              </w:rPr>
              <w:t>2.熟悉醇类挥发性毒物理化性质、毒性作用和人体内代谢的基础知识</w:t>
            </w:r>
            <w:r>
              <w:rPr>
                <w:rFonts w:hint="eastAsia" w:ascii="宋体" w:hAnsi="宋体" w:eastAsia="宋体" w:cs="宋体"/>
                <w:sz w:val="20"/>
                <w:szCs w:val="20"/>
                <w:lang w:eastAsia="zh-CN"/>
              </w:rPr>
              <w:t>。</w:t>
            </w:r>
            <w:r>
              <w:rPr>
                <w:rFonts w:hint="eastAsia" w:ascii="宋体" w:hAnsi="宋体" w:eastAsia="宋体" w:cs="宋体"/>
                <w:sz w:val="20"/>
                <w:szCs w:val="20"/>
              </w:rPr>
              <w:t>熟悉醇类挥发性毒物鉴定相关的国家标准、行业标准和技术规范</w:t>
            </w:r>
            <w:r>
              <w:rPr>
                <w:rFonts w:hint="eastAsia" w:ascii="宋体" w:hAnsi="宋体" w:eastAsia="宋体" w:cs="宋体"/>
                <w:sz w:val="20"/>
                <w:szCs w:val="20"/>
                <w:lang w:eastAsia="zh-CN"/>
              </w:rPr>
              <w:t>；</w:t>
            </w:r>
            <w:r>
              <w:rPr>
                <w:rFonts w:hint="eastAsia" w:ascii="宋体" w:hAnsi="宋体" w:eastAsia="宋体" w:cs="宋体"/>
                <w:sz w:val="20"/>
                <w:szCs w:val="20"/>
              </w:rPr>
              <w:t>熟悉气相色谱的原理及应用，能够熟练操作气相色谱仪、处理气相色谱数据。掌握血液、尿液以及其他检材的样品前处理操作；掌握醇类挥发性毒物的定性、定量分析和鉴定质量控制的原理和方法；能够根据案情资料、实验数据和文献资料，对醇类挥发性毒物鉴定结果进行解释。</w:t>
            </w:r>
            <w:r>
              <w:rPr>
                <w:rFonts w:ascii="宋体" w:hAnsi="宋体" w:eastAsia="宋体" w:cs="宋体"/>
                <w:sz w:val="20"/>
                <w:szCs w:val="20"/>
              </w:rPr>
              <w:t xml:space="preserve"> </w:t>
            </w:r>
          </w:p>
          <w:p w14:paraId="5F8B6D06">
            <w:pPr>
              <w:textAlignment w:val="center"/>
              <w:rPr>
                <w:rFonts w:ascii="宋体" w:hAnsi="宋体" w:eastAsia="宋体" w:cs="宋体"/>
                <w:sz w:val="20"/>
                <w:szCs w:val="20"/>
              </w:rPr>
            </w:pPr>
            <w:r>
              <w:rPr>
                <w:rFonts w:ascii="宋体" w:hAnsi="宋体" w:eastAsia="宋体" w:cs="宋体"/>
                <w:sz w:val="20"/>
                <w:szCs w:val="20"/>
              </w:rPr>
              <w:t>3.</w:t>
            </w:r>
            <w:r>
              <w:rPr>
                <w:rFonts w:hint="eastAsia" w:ascii="宋体" w:hAnsi="宋体" w:eastAsia="宋体" w:cs="宋体"/>
                <w:sz w:val="20"/>
                <w:szCs w:val="20"/>
              </w:rPr>
              <w:t>技能与资质经验：熟悉《司法鉴定程序通则》等相关法律法规，具备规范撰写司法鉴定报告的经验。掌握法医毒物鉴定所需相关设备的操作，熟悉案件处理流程等实战经验者优先。</w:t>
            </w:r>
          </w:p>
        </w:tc>
        <w:tc>
          <w:tcPr>
            <w:tcW w:w="3833" w:type="dxa"/>
            <w:tcBorders>
              <w:top w:val="single" w:color="000000" w:sz="4" w:space="0"/>
              <w:left w:val="single" w:color="000000" w:sz="4" w:space="0"/>
              <w:bottom w:val="single" w:color="000000" w:sz="4" w:space="0"/>
              <w:right w:val="single" w:color="000000" w:sz="8" w:space="0"/>
            </w:tcBorders>
            <w:noWrap/>
            <w:vAlign w:val="center"/>
          </w:tcPr>
          <w:p w14:paraId="679F8010">
            <w:pPr>
              <w:textAlignment w:val="center"/>
              <w:rPr>
                <w:rFonts w:ascii="宋体" w:hAnsi="宋体" w:eastAsia="宋体" w:cs="宋体"/>
                <w:color w:val="404040"/>
                <w:sz w:val="20"/>
                <w:szCs w:val="20"/>
              </w:rPr>
            </w:pPr>
            <w:r>
              <w:rPr>
                <w:rFonts w:hint="eastAsia" w:ascii="宋体" w:hAnsi="宋体" w:eastAsia="宋体" w:cs="宋体"/>
                <w:color w:val="404040"/>
                <w:sz w:val="20"/>
                <w:szCs w:val="20"/>
              </w:rPr>
              <w:t>1.案件处理相关：初审案件材料，办理受理手续，接收司法鉴定申请并进行初步审查，对符合受理条件的案件进行登记。</w:t>
            </w:r>
          </w:p>
          <w:p w14:paraId="7DB0ED58">
            <w:pPr>
              <w:textAlignment w:val="center"/>
              <w:rPr>
                <w:rFonts w:ascii="宋体" w:hAnsi="宋体" w:eastAsia="宋体" w:cs="宋体"/>
                <w:color w:val="404040"/>
                <w:sz w:val="20"/>
                <w:szCs w:val="20"/>
              </w:rPr>
            </w:pPr>
            <w:r>
              <w:rPr>
                <w:rFonts w:hint="eastAsia" w:ascii="宋体" w:hAnsi="宋体" w:eastAsia="宋体" w:cs="宋体"/>
                <w:color w:val="404040"/>
                <w:sz w:val="20"/>
                <w:szCs w:val="20"/>
              </w:rPr>
              <w:t>2.鉴定工作：能够完成法医毒物鉴定基本操作。</w:t>
            </w:r>
          </w:p>
          <w:p w14:paraId="642498DC">
            <w:pPr>
              <w:textAlignment w:val="center"/>
              <w:rPr>
                <w:rFonts w:ascii="宋体" w:hAnsi="宋体" w:eastAsia="宋体" w:cs="宋体"/>
                <w:color w:val="404040"/>
                <w:sz w:val="20"/>
                <w:szCs w:val="20"/>
              </w:rPr>
            </w:pPr>
            <w:r>
              <w:rPr>
                <w:rFonts w:hint="eastAsia" w:ascii="宋体" w:hAnsi="宋体" w:eastAsia="宋体" w:cs="宋体"/>
                <w:color w:val="404040"/>
                <w:sz w:val="20"/>
                <w:szCs w:val="20"/>
              </w:rPr>
              <w:t>3.报告相关工作：起草、核对鉴定报告，确保报告符合法律规范和技术标准。</w:t>
            </w:r>
          </w:p>
          <w:p w14:paraId="5A94109E">
            <w:pPr>
              <w:textAlignment w:val="center"/>
              <w:rPr>
                <w:rFonts w:ascii="宋体" w:hAnsi="宋体" w:eastAsia="宋体" w:cs="宋体"/>
                <w:color w:val="404040"/>
                <w:sz w:val="20"/>
                <w:szCs w:val="20"/>
              </w:rPr>
            </w:pPr>
            <w:r>
              <w:rPr>
                <w:rFonts w:hint="eastAsia" w:ascii="宋体" w:hAnsi="宋体" w:eastAsia="宋体" w:cs="宋体"/>
                <w:color w:val="404040"/>
                <w:sz w:val="20"/>
                <w:szCs w:val="20"/>
              </w:rPr>
              <w:t>4.档案管理工作：负责案件材料的整理归档，确保案件材料的完整性和保密性。</w:t>
            </w:r>
          </w:p>
          <w:p w14:paraId="185FFA1C">
            <w:pPr>
              <w:textAlignment w:val="center"/>
              <w:rPr>
                <w:rFonts w:ascii="宋体" w:hAnsi="宋体" w:eastAsia="宋体" w:cs="宋体"/>
                <w:color w:val="404040"/>
                <w:sz w:val="20"/>
                <w:szCs w:val="20"/>
              </w:rPr>
            </w:pPr>
            <w:r>
              <w:rPr>
                <w:rFonts w:hint="eastAsia" w:ascii="宋体" w:hAnsi="宋体" w:eastAsia="宋体" w:cs="宋体"/>
                <w:color w:val="404040"/>
                <w:sz w:val="20"/>
                <w:szCs w:val="20"/>
              </w:rPr>
              <w:t>5.工作地点：能够长期在喀什地区工作。</w:t>
            </w:r>
          </w:p>
        </w:tc>
      </w:tr>
      <w:tr w14:paraId="06CAFFDE">
        <w:tblPrEx>
          <w:tblCellMar>
            <w:top w:w="0" w:type="dxa"/>
            <w:left w:w="108" w:type="dxa"/>
            <w:bottom w:w="0" w:type="dxa"/>
            <w:right w:w="108" w:type="dxa"/>
          </w:tblCellMar>
        </w:tblPrEx>
        <w:trPr>
          <w:trHeight w:val="433"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FA175B">
            <w:pPr>
              <w:jc w:val="center"/>
              <w:textAlignment w:val="center"/>
              <w:rPr>
                <w:rFonts w:ascii="宋体" w:hAnsi="宋体" w:eastAsia="宋体" w:cs="宋体"/>
                <w:snapToGrid w:val="0"/>
                <w:color w:val="000000"/>
                <w:sz w:val="20"/>
                <w:szCs w:val="20"/>
                <w:lang w:val="en-US" w:eastAsia="zh-CN" w:bidi="ar-SA"/>
              </w:rPr>
            </w:pPr>
            <w:r>
              <w:rPr>
                <w:rFonts w:hint="eastAsia" w:ascii="宋体" w:hAnsi="宋体" w:eastAsia="宋体" w:cs="宋体"/>
                <w:sz w:val="20"/>
                <w:szCs w:val="20"/>
              </w:rPr>
              <w:t>新疆中信司法鉴定中心</w:t>
            </w:r>
            <w:r>
              <w:rPr>
                <w:rFonts w:hint="eastAsia" w:ascii="宋体" w:hAnsi="宋体" w:eastAsia="宋体" w:cs="宋体"/>
                <w:sz w:val="20"/>
                <w:szCs w:val="20"/>
                <w:lang w:eastAsia="zh-CN"/>
              </w:rPr>
              <w:t>（</w:t>
            </w:r>
            <w:r>
              <w:rPr>
                <w:rFonts w:hint="eastAsia" w:ascii="宋体" w:hAnsi="宋体" w:eastAsia="宋体" w:cs="宋体"/>
                <w:sz w:val="20"/>
                <w:szCs w:val="20"/>
              </w:rPr>
              <w:t>有限公司</w:t>
            </w:r>
            <w:r>
              <w:rPr>
                <w:rFonts w:hint="eastAsia" w:ascii="宋体" w:hAnsi="宋体" w:eastAsia="宋体" w:cs="宋体"/>
                <w:sz w:val="20"/>
                <w:szCs w:val="20"/>
                <w:lang w:eastAsia="zh-CN"/>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AAAE">
            <w:pPr>
              <w:jc w:val="center"/>
              <w:textAlignment w:val="center"/>
              <w:rPr>
                <w:rFonts w:ascii="宋体" w:hAnsi="宋体" w:eastAsia="宋体" w:cs="宋体"/>
                <w:sz w:val="20"/>
                <w:szCs w:val="20"/>
              </w:rPr>
            </w:pPr>
          </w:p>
          <w:p w14:paraId="31BEFDBB">
            <w:pPr>
              <w:jc w:val="center"/>
              <w:textAlignment w:val="center"/>
              <w:rPr>
                <w:rFonts w:ascii="宋体" w:hAnsi="宋体" w:eastAsia="宋体" w:cs="宋体"/>
                <w:sz w:val="20"/>
                <w:szCs w:val="20"/>
              </w:rPr>
            </w:pPr>
            <w:r>
              <w:rPr>
                <w:rFonts w:hint="eastAsia" w:ascii="宋体" w:hAnsi="宋体" w:eastAsia="宋体" w:cs="宋体"/>
                <w:sz w:val="20"/>
                <w:szCs w:val="20"/>
              </w:rPr>
              <w:t>法医物证鉴定助理</w:t>
            </w:r>
          </w:p>
          <w:p w14:paraId="79B6E460">
            <w:pPr>
              <w:jc w:val="center"/>
              <w:textAlignment w:val="center"/>
              <w:rPr>
                <w:rFonts w:ascii="宋体" w:hAnsi="宋体" w:eastAsia="宋体" w:cs="宋体"/>
                <w:snapToGrid w:val="0"/>
                <w:color w:val="404040"/>
                <w:sz w:val="20"/>
                <w:szCs w:val="20"/>
                <w:lang w:val="en-US" w:eastAsia="zh-CN" w:bidi="ar-SA"/>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5E24">
            <w:pPr>
              <w:jc w:val="both"/>
              <w:textAlignment w:val="center"/>
              <w:rPr>
                <w:rFonts w:ascii="Times New Roman" w:hAnsi="Times New Roman" w:eastAsia="宋体" w:cs="Times New Roman"/>
                <w:color w:val="404040"/>
                <w:sz w:val="20"/>
                <w:szCs w:val="20"/>
              </w:rPr>
            </w:pPr>
          </w:p>
          <w:p w14:paraId="24276F48">
            <w:pPr>
              <w:jc w:val="center"/>
              <w:textAlignment w:val="center"/>
              <w:rPr>
                <w:rFonts w:ascii="Times New Roman" w:hAnsi="Times New Roman" w:eastAsia="宋体" w:cs="Times New Roman"/>
                <w:snapToGrid w:val="0"/>
                <w:color w:val="404040"/>
                <w:sz w:val="20"/>
                <w:szCs w:val="20"/>
                <w:lang w:val="en-US" w:eastAsia="zh-CN" w:bidi="ar-SA"/>
              </w:rPr>
            </w:pPr>
            <w:r>
              <w:rPr>
                <w:rFonts w:ascii="Times New Roman" w:hAnsi="Times New Roman" w:eastAsia="宋体" w:cs="Times New Roman"/>
                <w:color w:val="404040"/>
                <w:sz w:val="20"/>
                <w:szCs w:val="20"/>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A459">
            <w:pPr>
              <w:jc w:val="center"/>
              <w:textAlignment w:val="center"/>
              <w:rPr>
                <w:rFonts w:ascii="宋体" w:hAnsi="宋体" w:eastAsia="宋体" w:cs="宋体"/>
                <w:snapToGrid w:val="0"/>
                <w:color w:val="404040"/>
                <w:sz w:val="20"/>
                <w:szCs w:val="20"/>
                <w:lang w:val="en-US" w:eastAsia="zh-CN" w:bidi="ar-SA"/>
              </w:rPr>
            </w:pPr>
            <w:r>
              <w:rPr>
                <w:rFonts w:hint="eastAsia" w:ascii="宋体" w:hAnsi="宋体" w:eastAsia="宋体" w:cs="宋体"/>
                <w:color w:val="404040"/>
                <w:sz w:val="20"/>
                <w:szCs w:val="20"/>
              </w:rPr>
              <w:t>本科及以上学历</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42FC">
            <w:pPr>
              <w:jc w:val="both"/>
              <w:textAlignment w:val="center"/>
              <w:rPr>
                <w:rFonts w:ascii="宋体" w:hAnsi="宋体" w:eastAsia="宋体" w:cs="宋体"/>
                <w:snapToGrid w:val="0"/>
                <w:color w:val="404040"/>
                <w:sz w:val="20"/>
                <w:szCs w:val="20"/>
                <w:lang w:val="en-US" w:eastAsia="zh-CN" w:bidi="ar-SA"/>
              </w:rPr>
            </w:pPr>
            <w:r>
              <w:rPr>
                <w:rFonts w:hint="eastAsia" w:ascii="宋体" w:hAnsi="宋体" w:eastAsia="宋体" w:cs="宋体"/>
                <w:color w:val="404040"/>
                <w:sz w:val="20"/>
                <w:szCs w:val="20"/>
              </w:rPr>
              <w:t>法医学、生物学、生命科学、遗传学、生物技术、生物工程、医学技术类（医学检验技术或卫生检验与检疫）专业本科及以上学历</w:t>
            </w:r>
            <w:bookmarkStart w:id="0" w:name="_GoBack"/>
            <w:bookmarkEnd w:id="0"/>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1F0F">
            <w:pPr>
              <w:textAlignment w:val="center"/>
              <w:rPr>
                <w:rFonts w:ascii="宋体" w:hAnsi="宋体" w:eastAsia="宋体" w:cs="宋体"/>
                <w:sz w:val="20"/>
                <w:szCs w:val="20"/>
              </w:rPr>
            </w:pPr>
            <w:r>
              <w:rPr>
                <w:rFonts w:hint="eastAsia" w:ascii="宋体" w:hAnsi="宋体" w:eastAsia="宋体" w:cs="宋体"/>
                <w:sz w:val="20"/>
                <w:szCs w:val="20"/>
              </w:rPr>
              <w:t>1.具备3年及以上法医</w:t>
            </w:r>
            <w:r>
              <w:rPr>
                <w:rFonts w:hint="eastAsia" w:ascii="宋体" w:hAnsi="宋体" w:eastAsia="宋体" w:cs="宋体"/>
                <w:sz w:val="20"/>
                <w:szCs w:val="20"/>
                <w:lang w:val="en-US" w:eastAsia="zh-CN"/>
              </w:rPr>
              <w:t>物证</w:t>
            </w:r>
            <w:r>
              <w:rPr>
                <w:rFonts w:hint="eastAsia" w:ascii="宋体" w:hAnsi="宋体" w:eastAsia="宋体" w:cs="宋体"/>
                <w:sz w:val="20"/>
                <w:szCs w:val="20"/>
              </w:rPr>
              <w:t>鉴定相关工作经验</w:t>
            </w:r>
            <w:r>
              <w:rPr>
                <w:rFonts w:hint="eastAsia" w:ascii="宋体" w:hAnsi="宋体" w:eastAsia="宋体" w:cs="宋体"/>
                <w:sz w:val="20"/>
                <w:szCs w:val="20"/>
                <w:lang w:eastAsia="zh-CN"/>
              </w:rPr>
              <w:t>，具</w:t>
            </w:r>
            <w:r>
              <w:rPr>
                <w:rFonts w:hint="eastAsia" w:ascii="宋体" w:hAnsi="宋体" w:eastAsia="宋体" w:cs="宋体"/>
                <w:sz w:val="20"/>
                <w:szCs w:val="20"/>
              </w:rPr>
              <w:t>有司法鉴定机构工作经历者优先。</w:t>
            </w:r>
          </w:p>
          <w:p w14:paraId="55047BC2">
            <w:pPr>
              <w:textAlignment w:val="center"/>
              <w:rPr>
                <w:rFonts w:ascii="宋体" w:hAnsi="宋体" w:eastAsia="宋体" w:cs="宋体"/>
                <w:sz w:val="20"/>
                <w:szCs w:val="20"/>
              </w:rPr>
            </w:pPr>
            <w:r>
              <w:rPr>
                <w:rFonts w:hint="eastAsia" w:ascii="宋体" w:hAnsi="宋体" w:eastAsia="宋体" w:cs="宋体"/>
                <w:sz w:val="20"/>
                <w:szCs w:val="20"/>
              </w:rPr>
              <w:t>2.具备运用法医物证学相关技术和知识对各类生物检材进行个体识别和亲子关系鉴别和判断并提供鉴定意见的能力。熟悉法医物证学的基础知识、原理和有关理论；熟悉法医物证鉴定相关的国家标准、行业标准、技术规范；掌握各类生物检材</w:t>
            </w:r>
            <w:r>
              <w:rPr>
                <w:rFonts w:ascii="宋体" w:hAnsi="宋体" w:eastAsia="宋体" w:cs="宋体"/>
                <w:sz w:val="20"/>
                <w:szCs w:val="20"/>
              </w:rPr>
              <w:t xml:space="preserve"> DNA </w:t>
            </w:r>
            <w:r>
              <w:rPr>
                <w:rFonts w:hint="eastAsia" w:ascii="宋体" w:hAnsi="宋体" w:eastAsia="宋体" w:cs="宋体"/>
                <w:sz w:val="20"/>
                <w:szCs w:val="20"/>
              </w:rPr>
              <w:t>提取的原理和技术；掌握人类血（斑）种属试验、人类精液（斑）种属试验、常染色体</w:t>
            </w:r>
            <w:r>
              <w:rPr>
                <w:rFonts w:ascii="宋体" w:hAnsi="宋体" w:eastAsia="宋体" w:cs="宋体"/>
                <w:sz w:val="20"/>
                <w:szCs w:val="20"/>
              </w:rPr>
              <w:t xml:space="preserve"> STR </w:t>
            </w:r>
            <w:r>
              <w:rPr>
                <w:rFonts w:hint="eastAsia" w:ascii="宋体" w:hAnsi="宋体" w:eastAsia="宋体" w:cs="宋体"/>
                <w:sz w:val="20"/>
                <w:szCs w:val="20"/>
              </w:rPr>
              <w:t>及性别检测、</w:t>
            </w:r>
            <w:r>
              <w:rPr>
                <w:rFonts w:ascii="宋体" w:hAnsi="宋体" w:eastAsia="宋体" w:cs="宋体"/>
                <w:sz w:val="20"/>
                <w:szCs w:val="20"/>
              </w:rPr>
              <w:t xml:space="preserve">Y </w:t>
            </w:r>
            <w:r>
              <w:rPr>
                <w:rFonts w:hint="eastAsia" w:ascii="宋体" w:hAnsi="宋体" w:eastAsia="宋体" w:cs="宋体"/>
                <w:sz w:val="20"/>
                <w:szCs w:val="20"/>
              </w:rPr>
              <w:t>染色体</w:t>
            </w:r>
            <w:r>
              <w:rPr>
                <w:rFonts w:ascii="宋体" w:hAnsi="宋体" w:eastAsia="宋体" w:cs="宋体"/>
                <w:sz w:val="20"/>
                <w:szCs w:val="20"/>
              </w:rPr>
              <w:t xml:space="preserve"> STR </w:t>
            </w:r>
            <w:r>
              <w:rPr>
                <w:rFonts w:hint="eastAsia" w:ascii="宋体" w:hAnsi="宋体" w:eastAsia="宋体" w:cs="宋体"/>
                <w:sz w:val="20"/>
                <w:szCs w:val="20"/>
              </w:rPr>
              <w:t>检测、</w:t>
            </w:r>
            <w:r>
              <w:rPr>
                <w:rFonts w:ascii="宋体" w:hAnsi="宋体" w:eastAsia="宋体" w:cs="宋体"/>
                <w:sz w:val="20"/>
                <w:szCs w:val="20"/>
              </w:rPr>
              <w:t xml:space="preserve">X </w:t>
            </w:r>
            <w:r>
              <w:rPr>
                <w:rFonts w:hint="eastAsia" w:ascii="宋体" w:hAnsi="宋体" w:eastAsia="宋体" w:cs="宋体"/>
                <w:sz w:val="20"/>
                <w:szCs w:val="20"/>
              </w:rPr>
              <w:t>染色体</w:t>
            </w:r>
            <w:r>
              <w:rPr>
                <w:rFonts w:ascii="宋体" w:hAnsi="宋体" w:eastAsia="宋体" w:cs="宋体"/>
                <w:sz w:val="20"/>
                <w:szCs w:val="20"/>
              </w:rPr>
              <w:t xml:space="preserve"> STR </w:t>
            </w:r>
            <w:r>
              <w:rPr>
                <w:rFonts w:hint="eastAsia" w:ascii="宋体" w:hAnsi="宋体" w:eastAsia="宋体" w:cs="宋体"/>
                <w:sz w:val="20"/>
                <w:szCs w:val="20"/>
              </w:rPr>
              <w:t>检测的原理和技术。</w:t>
            </w:r>
          </w:p>
          <w:p w14:paraId="35E74342">
            <w:pPr>
              <w:textAlignment w:val="center"/>
              <w:rPr>
                <w:rFonts w:ascii="宋体" w:hAnsi="宋体" w:eastAsia="宋体" w:cs="宋体"/>
                <w:snapToGrid w:val="0"/>
                <w:color w:val="000000"/>
                <w:sz w:val="20"/>
                <w:szCs w:val="20"/>
                <w:lang w:val="en-US" w:eastAsia="zh-CN" w:bidi="ar-SA"/>
              </w:rPr>
            </w:pPr>
            <w:r>
              <w:rPr>
                <w:rFonts w:ascii="宋体" w:hAnsi="宋体" w:eastAsia="宋体" w:cs="宋体"/>
                <w:sz w:val="20"/>
                <w:szCs w:val="20"/>
              </w:rPr>
              <w:t>3.</w:t>
            </w:r>
            <w:r>
              <w:rPr>
                <w:rFonts w:hint="eastAsia" w:ascii="宋体" w:hAnsi="宋体" w:eastAsia="宋体" w:cs="宋体"/>
                <w:sz w:val="20"/>
                <w:szCs w:val="20"/>
              </w:rPr>
              <w:t>技能与资质经验：熟悉《司法鉴定程序通则》等相关法律法规，具备规范撰写司法鉴定报告的经验。掌握法医毒物鉴定所需相关设备的操作，熟悉案件处理流程等实战经验者优先。</w:t>
            </w:r>
          </w:p>
        </w:tc>
        <w:tc>
          <w:tcPr>
            <w:tcW w:w="38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188A82">
            <w:pPr>
              <w:textAlignment w:val="center"/>
              <w:rPr>
                <w:rFonts w:ascii="宋体" w:hAnsi="宋体" w:eastAsia="宋体" w:cs="宋体"/>
                <w:color w:val="404040"/>
                <w:sz w:val="20"/>
                <w:szCs w:val="20"/>
              </w:rPr>
            </w:pPr>
            <w:r>
              <w:rPr>
                <w:rFonts w:hint="eastAsia" w:ascii="宋体" w:hAnsi="宋体" w:eastAsia="宋体" w:cs="宋体"/>
                <w:color w:val="404040"/>
                <w:sz w:val="20"/>
                <w:szCs w:val="20"/>
              </w:rPr>
              <w:t>1.案件处理相关：配合鉴定人完成初审案件材料，办理受理手续，接收司法鉴定申请并进行初步审查，对符合受理条件的案件进行登记。</w:t>
            </w:r>
          </w:p>
          <w:p w14:paraId="783DBBF4">
            <w:pPr>
              <w:textAlignment w:val="center"/>
              <w:rPr>
                <w:rFonts w:ascii="宋体" w:hAnsi="宋体" w:eastAsia="宋体" w:cs="宋体"/>
                <w:color w:val="404040"/>
                <w:sz w:val="20"/>
                <w:szCs w:val="20"/>
              </w:rPr>
            </w:pPr>
            <w:r>
              <w:rPr>
                <w:rFonts w:hint="eastAsia" w:ascii="宋体" w:hAnsi="宋体" w:eastAsia="宋体" w:cs="宋体"/>
                <w:color w:val="404040"/>
                <w:sz w:val="20"/>
                <w:szCs w:val="20"/>
              </w:rPr>
              <w:t>2.协助鉴定工作：协助鉴定人进行法医物证鉴定相关实验及设备的操作。</w:t>
            </w:r>
          </w:p>
          <w:p w14:paraId="2F26D524">
            <w:pPr>
              <w:textAlignment w:val="center"/>
              <w:rPr>
                <w:rFonts w:ascii="宋体" w:hAnsi="宋体" w:eastAsia="宋体" w:cs="宋体"/>
                <w:color w:val="404040"/>
                <w:sz w:val="20"/>
                <w:szCs w:val="20"/>
              </w:rPr>
            </w:pPr>
            <w:r>
              <w:rPr>
                <w:rFonts w:hint="eastAsia" w:ascii="宋体" w:hAnsi="宋体" w:eastAsia="宋体" w:cs="宋体"/>
                <w:color w:val="404040"/>
                <w:sz w:val="20"/>
                <w:szCs w:val="20"/>
              </w:rPr>
              <w:t>3.报告相关工作：协助鉴定人起草、核对鉴定报告，确保报告符合法律规范和技术标准。</w:t>
            </w:r>
          </w:p>
          <w:p w14:paraId="3347DDA7">
            <w:pPr>
              <w:textAlignment w:val="center"/>
              <w:rPr>
                <w:rFonts w:ascii="宋体" w:hAnsi="宋体" w:eastAsia="宋体" w:cs="宋体"/>
                <w:color w:val="404040"/>
                <w:sz w:val="20"/>
                <w:szCs w:val="20"/>
              </w:rPr>
            </w:pPr>
            <w:r>
              <w:rPr>
                <w:rFonts w:hint="eastAsia" w:ascii="宋体" w:hAnsi="宋体" w:eastAsia="宋体" w:cs="宋体"/>
                <w:color w:val="404040"/>
                <w:sz w:val="20"/>
                <w:szCs w:val="20"/>
              </w:rPr>
              <w:t>4.档案管理工作：负责案件材料的整理归档，确保案件材料的完整性和保密性。</w:t>
            </w:r>
          </w:p>
          <w:p w14:paraId="6D706CAA">
            <w:pPr>
              <w:textAlignment w:val="center"/>
              <w:rPr>
                <w:rFonts w:hint="eastAsia" w:ascii="宋体" w:hAnsi="宋体" w:eastAsia="宋体" w:cs="宋体"/>
                <w:color w:val="404040"/>
                <w:sz w:val="20"/>
                <w:szCs w:val="20"/>
              </w:rPr>
            </w:pPr>
            <w:r>
              <w:rPr>
                <w:rFonts w:hint="eastAsia" w:ascii="宋体" w:hAnsi="宋体" w:eastAsia="宋体" w:cs="宋体"/>
                <w:color w:val="404040"/>
                <w:sz w:val="20"/>
                <w:szCs w:val="20"/>
              </w:rPr>
              <w:t>5.工作地点：乌鲁木齐。</w:t>
            </w:r>
          </w:p>
          <w:p w14:paraId="15B1B414">
            <w:pPr>
              <w:pStyle w:val="2"/>
              <w:ind w:left="0" w:leftChars="0" w:firstLine="0" w:firstLineChars="0"/>
              <w:rPr>
                <w:rFonts w:hint="eastAsia" w:ascii="Arial" w:hAnsi="Arial" w:eastAsia="宋体" w:cs="Arial"/>
                <w:snapToGrid w:val="0"/>
                <w:color w:val="000000"/>
                <w:sz w:val="21"/>
                <w:szCs w:val="21"/>
                <w:lang w:val="en-US" w:eastAsia="zh-CN" w:bidi="ar-SA"/>
              </w:rPr>
            </w:pPr>
            <w:r>
              <w:rPr>
                <w:rFonts w:hint="eastAsia" w:ascii="宋体" w:hAnsi="宋体" w:eastAsia="宋体" w:cs="宋体"/>
                <w:color w:val="404040"/>
                <w:sz w:val="20"/>
                <w:szCs w:val="20"/>
              </w:rPr>
              <w:t>6.能够长期出差</w:t>
            </w:r>
            <w:r>
              <w:rPr>
                <w:rFonts w:hint="eastAsia" w:ascii="宋体" w:hAnsi="宋体" w:eastAsia="宋体" w:cs="宋体"/>
                <w:color w:val="404040"/>
                <w:sz w:val="20"/>
                <w:szCs w:val="20"/>
                <w:lang w:eastAsia="zh-CN"/>
              </w:rPr>
              <w:t>。</w:t>
            </w:r>
          </w:p>
        </w:tc>
      </w:tr>
    </w:tbl>
    <w:p w14:paraId="6F41E111">
      <w:pPr>
        <w:rPr>
          <w:lang w:val="en-US" w:eastAsia="zh-CN"/>
        </w:rPr>
      </w:pPr>
      <w:r>
        <w:rPr>
          <w:lang w:val="en-US" w:eastAsia="zh-CN"/>
        </w:rPr>
        <w:br w:type="page"/>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6"/>
        <w:gridCol w:w="822"/>
        <w:gridCol w:w="671"/>
        <w:gridCol w:w="955"/>
        <w:gridCol w:w="2242"/>
        <w:gridCol w:w="5651"/>
        <w:gridCol w:w="3049"/>
      </w:tblGrid>
      <w:tr w14:paraId="0DC2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noWrap/>
            <w:vAlign w:val="center"/>
          </w:tcPr>
          <w:p w14:paraId="2789AF7E">
            <w:pPr>
              <w:keepNext w:val="0"/>
              <w:keepLines w:val="0"/>
              <w:widowControl/>
              <w:suppressLineNumbers w:val="0"/>
              <w:snapToGrid w:val="0"/>
              <w:ind w:firstLine="1084" w:firstLineChars="30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石河子国有资产经营（集团）有限公司所属企业招聘岗位说明</w:t>
            </w:r>
          </w:p>
        </w:tc>
      </w:tr>
      <w:tr w14:paraId="6448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tcBorders>
              <w:top w:val="single" w:color="000000" w:sz="8" w:space="0"/>
              <w:left w:val="single" w:color="000000" w:sz="4" w:space="0"/>
              <w:bottom w:val="single" w:color="auto" w:sz="4" w:space="0"/>
              <w:right w:val="single" w:color="000000" w:sz="4" w:space="0"/>
            </w:tcBorders>
            <w:noWrap w:val="0"/>
            <w:vAlign w:val="center"/>
          </w:tcPr>
          <w:p w14:paraId="2A8FC886">
            <w:pPr>
              <w:keepNext w:val="0"/>
              <w:keepLines w:val="0"/>
              <w:widowControl/>
              <w:suppressLineNumbers w:val="0"/>
              <w:snapToGrid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单位</w:t>
            </w:r>
          </w:p>
        </w:tc>
        <w:tc>
          <w:tcPr>
            <w:tcW w:w="278" w:type="pct"/>
            <w:tcBorders>
              <w:top w:val="single" w:color="000000" w:sz="8" w:space="0"/>
              <w:left w:val="single" w:color="000000" w:sz="4" w:space="0"/>
              <w:bottom w:val="single" w:color="auto" w:sz="4" w:space="0"/>
              <w:right w:val="single" w:color="000000" w:sz="4" w:space="0"/>
            </w:tcBorders>
            <w:noWrap w:val="0"/>
            <w:vAlign w:val="center"/>
          </w:tcPr>
          <w:p w14:paraId="53AC24B7">
            <w:pPr>
              <w:keepNext w:val="0"/>
              <w:keepLines w:val="0"/>
              <w:widowControl/>
              <w:suppressLineNumbers w:val="0"/>
              <w:snapToGrid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岗位名称</w:t>
            </w:r>
          </w:p>
        </w:tc>
        <w:tc>
          <w:tcPr>
            <w:tcW w:w="227" w:type="pct"/>
            <w:tcBorders>
              <w:top w:val="single" w:color="000000" w:sz="8" w:space="0"/>
              <w:left w:val="single" w:color="000000" w:sz="4" w:space="0"/>
              <w:bottom w:val="single" w:color="auto" w:sz="4" w:space="0"/>
              <w:right w:val="single" w:color="000000" w:sz="4" w:space="0"/>
            </w:tcBorders>
            <w:noWrap w:val="0"/>
            <w:vAlign w:val="center"/>
          </w:tcPr>
          <w:p w14:paraId="6BF76C3C">
            <w:pPr>
              <w:keepNext w:val="0"/>
              <w:keepLines w:val="0"/>
              <w:widowControl/>
              <w:suppressLineNumbers w:val="0"/>
              <w:snapToGrid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人数</w:t>
            </w:r>
          </w:p>
        </w:tc>
        <w:tc>
          <w:tcPr>
            <w:tcW w:w="323" w:type="pct"/>
            <w:tcBorders>
              <w:top w:val="single" w:color="000000" w:sz="8" w:space="0"/>
              <w:left w:val="single" w:color="000000" w:sz="4" w:space="0"/>
              <w:bottom w:val="single" w:color="auto" w:sz="4" w:space="0"/>
              <w:right w:val="single" w:color="000000" w:sz="4" w:space="0"/>
            </w:tcBorders>
            <w:noWrap w:val="0"/>
            <w:vAlign w:val="center"/>
          </w:tcPr>
          <w:p w14:paraId="7986B132">
            <w:pPr>
              <w:keepNext w:val="0"/>
              <w:keepLines w:val="0"/>
              <w:widowControl/>
              <w:suppressLineNumbers w:val="0"/>
              <w:snapToGrid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学历</w:t>
            </w:r>
          </w:p>
        </w:tc>
        <w:tc>
          <w:tcPr>
            <w:tcW w:w="758" w:type="pct"/>
            <w:tcBorders>
              <w:top w:val="single" w:color="000000" w:sz="8" w:space="0"/>
              <w:left w:val="single" w:color="000000" w:sz="4" w:space="0"/>
              <w:bottom w:val="single" w:color="auto" w:sz="4" w:space="0"/>
              <w:right w:val="single" w:color="000000" w:sz="4" w:space="0"/>
            </w:tcBorders>
            <w:noWrap w:val="0"/>
            <w:vAlign w:val="center"/>
          </w:tcPr>
          <w:p w14:paraId="49E07B33">
            <w:pPr>
              <w:keepNext w:val="0"/>
              <w:keepLines w:val="0"/>
              <w:widowControl/>
              <w:suppressLineNumbers w:val="0"/>
              <w:snapToGrid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专业要求</w:t>
            </w:r>
          </w:p>
        </w:tc>
        <w:tc>
          <w:tcPr>
            <w:tcW w:w="1911" w:type="pct"/>
            <w:tcBorders>
              <w:top w:val="single" w:color="000000" w:sz="8" w:space="0"/>
              <w:left w:val="single" w:color="000000" w:sz="4" w:space="0"/>
              <w:bottom w:val="single" w:color="auto" w:sz="4" w:space="0"/>
              <w:right w:val="single" w:color="000000" w:sz="4" w:space="0"/>
            </w:tcBorders>
            <w:noWrap w:val="0"/>
            <w:vAlign w:val="center"/>
          </w:tcPr>
          <w:p w14:paraId="06F5DF47">
            <w:pPr>
              <w:keepNext w:val="0"/>
              <w:keepLines w:val="0"/>
              <w:widowControl/>
              <w:suppressLineNumbers w:val="0"/>
              <w:snapToGrid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经验要求</w:t>
            </w:r>
          </w:p>
        </w:tc>
        <w:tc>
          <w:tcPr>
            <w:tcW w:w="1026" w:type="pct"/>
            <w:tcBorders>
              <w:top w:val="single" w:color="000000" w:sz="8" w:space="0"/>
              <w:left w:val="single" w:color="000000" w:sz="4" w:space="0"/>
              <w:bottom w:val="single" w:color="auto" w:sz="4" w:space="0"/>
              <w:right w:val="single" w:color="000000" w:sz="8" w:space="0"/>
            </w:tcBorders>
            <w:noWrap w:val="0"/>
            <w:vAlign w:val="center"/>
          </w:tcPr>
          <w:p w14:paraId="77962025">
            <w:pPr>
              <w:keepNext w:val="0"/>
              <w:keepLines w:val="0"/>
              <w:widowControl/>
              <w:suppressLineNumbers w:val="0"/>
              <w:snapToGrid w:val="0"/>
              <w:jc w:val="center"/>
              <w:textAlignment w:val="center"/>
              <w:rPr>
                <w:rFonts w:hint="eastAsia" w:ascii="宋体" w:hAnsi="宋体" w:eastAsia="宋体" w:cs="宋体"/>
                <w:b/>
                <w:bCs/>
                <w:i w:val="0"/>
                <w:iCs w:val="0"/>
                <w:color w:val="404040"/>
                <w:sz w:val="24"/>
                <w:szCs w:val="24"/>
                <w:u w:val="none"/>
              </w:rPr>
            </w:pPr>
            <w:r>
              <w:rPr>
                <w:rFonts w:hint="eastAsia" w:ascii="宋体" w:hAnsi="宋体" w:eastAsia="宋体" w:cs="宋体"/>
                <w:b/>
                <w:bCs/>
                <w:i w:val="0"/>
                <w:iCs w:val="0"/>
                <w:snapToGrid w:val="0"/>
                <w:color w:val="404040"/>
                <w:kern w:val="0"/>
                <w:sz w:val="24"/>
                <w:szCs w:val="24"/>
                <w:u w:val="none"/>
                <w:lang w:val="en-US" w:eastAsia="zh-CN" w:bidi="ar"/>
              </w:rPr>
              <w:t>工作职责要求</w:t>
            </w:r>
          </w:p>
        </w:tc>
      </w:tr>
      <w:tr w14:paraId="19CE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tcBorders>
              <w:top w:val="single" w:color="auto" w:sz="4" w:space="0"/>
              <w:left w:val="single" w:color="auto" w:sz="4" w:space="0"/>
              <w:bottom w:val="single" w:color="auto" w:sz="4" w:space="0"/>
              <w:right w:val="single" w:color="000000" w:sz="4" w:space="0"/>
            </w:tcBorders>
            <w:noWrap w:val="0"/>
            <w:vAlign w:val="center"/>
          </w:tcPr>
          <w:p w14:paraId="31636C53">
            <w:pPr>
              <w:keepNext w:val="0"/>
              <w:keepLines w:val="0"/>
              <w:widowControl/>
              <w:suppressLineNumbers w:val="0"/>
              <w:snapToGrid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highlight w:val="none"/>
                <w:u w:val="none"/>
                <w:lang w:val="en-US" w:eastAsia="zh-CN" w:bidi="ar"/>
              </w:rPr>
              <w:t>八师石河子市财金投资有限公司</w:t>
            </w:r>
          </w:p>
        </w:tc>
        <w:tc>
          <w:tcPr>
            <w:tcW w:w="278" w:type="pct"/>
            <w:tcBorders>
              <w:top w:val="single" w:color="auto" w:sz="4" w:space="0"/>
              <w:left w:val="single" w:color="000000" w:sz="4" w:space="0"/>
              <w:bottom w:val="single" w:color="auto" w:sz="4" w:space="0"/>
              <w:right w:val="single" w:color="000000" w:sz="4" w:space="0"/>
            </w:tcBorders>
            <w:noWrap w:val="0"/>
            <w:vAlign w:val="center"/>
          </w:tcPr>
          <w:p w14:paraId="2064A9F1">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p w14:paraId="3960AA6A">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财会 人员</w:t>
            </w:r>
          </w:p>
          <w:p w14:paraId="7ED038C8">
            <w:pPr>
              <w:keepNext w:val="0"/>
              <w:keepLines w:val="0"/>
              <w:widowControl/>
              <w:suppressLineNumbers w:val="0"/>
              <w:snapToGrid w:val="0"/>
              <w:jc w:val="center"/>
              <w:textAlignment w:val="center"/>
              <w:rPr>
                <w:rFonts w:hint="eastAsia" w:ascii="宋体" w:hAnsi="宋体" w:eastAsia="宋体" w:cs="宋体"/>
                <w:i w:val="0"/>
                <w:iCs w:val="0"/>
                <w:color w:val="404040"/>
                <w:sz w:val="20"/>
                <w:szCs w:val="20"/>
                <w:u w:val="none"/>
              </w:rPr>
            </w:pPr>
          </w:p>
        </w:tc>
        <w:tc>
          <w:tcPr>
            <w:tcW w:w="227" w:type="pct"/>
            <w:tcBorders>
              <w:top w:val="single" w:color="auto" w:sz="4" w:space="0"/>
              <w:left w:val="single" w:color="000000" w:sz="4" w:space="0"/>
              <w:bottom w:val="single" w:color="auto" w:sz="4" w:space="0"/>
              <w:right w:val="single" w:color="000000" w:sz="4" w:space="0"/>
            </w:tcBorders>
            <w:noWrap w:val="0"/>
            <w:vAlign w:val="center"/>
          </w:tcPr>
          <w:p w14:paraId="366179E2">
            <w:pPr>
              <w:keepNext w:val="0"/>
              <w:keepLines w:val="0"/>
              <w:widowControl/>
              <w:suppressLineNumbers w:val="0"/>
              <w:snapToGrid w:val="0"/>
              <w:jc w:val="both"/>
              <w:textAlignment w:val="center"/>
              <w:rPr>
                <w:rFonts w:hint="default" w:ascii="Times New Roman" w:hAnsi="Times New Roman" w:eastAsia="宋体" w:cs="Times New Roman"/>
                <w:i w:val="0"/>
                <w:iCs w:val="0"/>
                <w:color w:val="404040"/>
                <w:sz w:val="20"/>
                <w:szCs w:val="20"/>
                <w:u w:val="none"/>
              </w:rPr>
            </w:pPr>
          </w:p>
          <w:p w14:paraId="09C3E7B5">
            <w:pPr>
              <w:keepNext w:val="0"/>
              <w:keepLines w:val="0"/>
              <w:widowControl/>
              <w:suppressLineNumbers w:val="0"/>
              <w:snapToGrid w:val="0"/>
              <w:jc w:val="center"/>
              <w:textAlignment w:val="center"/>
              <w:rPr>
                <w:rFonts w:hint="default" w:ascii="Times New Roman" w:hAnsi="Times New Roman" w:eastAsia="宋体" w:cs="Times New Roman"/>
                <w:i w:val="0"/>
                <w:iCs w:val="0"/>
                <w:color w:val="404040"/>
                <w:sz w:val="20"/>
                <w:szCs w:val="20"/>
                <w:u w:val="none"/>
              </w:rPr>
            </w:pPr>
            <w:r>
              <w:rPr>
                <w:rFonts w:hint="eastAsia" w:ascii="Times New Roman" w:hAnsi="Times New Roman" w:eastAsia="宋体" w:cs="Times New Roman"/>
                <w:i w:val="0"/>
                <w:iCs w:val="0"/>
                <w:snapToGrid w:val="0"/>
                <w:color w:val="404040"/>
                <w:kern w:val="0"/>
                <w:sz w:val="20"/>
                <w:szCs w:val="20"/>
                <w:u w:val="none"/>
                <w:lang w:val="en-US" w:eastAsia="zh-CN" w:bidi="ar"/>
              </w:rPr>
              <w:t>3</w:t>
            </w:r>
          </w:p>
        </w:tc>
        <w:tc>
          <w:tcPr>
            <w:tcW w:w="323" w:type="pct"/>
            <w:tcBorders>
              <w:top w:val="single" w:color="auto" w:sz="4" w:space="0"/>
              <w:left w:val="single" w:color="000000" w:sz="4" w:space="0"/>
              <w:bottom w:val="single" w:color="auto" w:sz="4" w:space="0"/>
              <w:right w:val="single" w:color="000000" w:sz="4" w:space="0"/>
            </w:tcBorders>
            <w:noWrap w:val="0"/>
            <w:vAlign w:val="center"/>
          </w:tcPr>
          <w:p w14:paraId="1D695EFD">
            <w:pPr>
              <w:keepNext w:val="0"/>
              <w:keepLines w:val="0"/>
              <w:widowControl/>
              <w:suppressLineNumbers w:val="0"/>
              <w:snapToGrid w:val="0"/>
              <w:jc w:val="center"/>
              <w:textAlignment w:val="center"/>
              <w:rPr>
                <w:rFonts w:hint="eastAsia" w:ascii="宋体" w:hAnsi="宋体" w:eastAsia="宋体" w:cs="宋体"/>
                <w:i w:val="0"/>
                <w:iCs w:val="0"/>
                <w:color w:val="404040"/>
                <w:sz w:val="20"/>
                <w:szCs w:val="20"/>
                <w:highlight w:val="none"/>
                <w:u w:val="none"/>
              </w:rPr>
            </w:pPr>
            <w:r>
              <w:rPr>
                <w:rFonts w:hint="eastAsia" w:ascii="宋体" w:hAnsi="宋体" w:eastAsia="宋体" w:cs="宋体"/>
                <w:i w:val="0"/>
                <w:iCs w:val="0"/>
                <w:snapToGrid w:val="0"/>
                <w:color w:val="404040"/>
                <w:kern w:val="0"/>
                <w:sz w:val="20"/>
                <w:szCs w:val="20"/>
                <w:highlight w:val="none"/>
                <w:u w:val="none"/>
                <w:lang w:val="en-US" w:eastAsia="zh-CN" w:bidi="ar"/>
              </w:rPr>
              <w:t>大专及以上学历</w:t>
            </w:r>
          </w:p>
        </w:tc>
        <w:tc>
          <w:tcPr>
            <w:tcW w:w="758" w:type="pct"/>
            <w:tcBorders>
              <w:top w:val="single" w:color="auto" w:sz="4" w:space="0"/>
              <w:left w:val="single" w:color="000000" w:sz="4" w:space="0"/>
              <w:bottom w:val="single" w:color="auto" w:sz="4" w:space="0"/>
              <w:right w:val="single" w:color="000000" w:sz="4" w:space="0"/>
            </w:tcBorders>
            <w:noWrap w:val="0"/>
            <w:vAlign w:val="center"/>
          </w:tcPr>
          <w:p w14:paraId="007B3E94">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40404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会计学、财务管理、审计、财政学、税收学等相关专业</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p>
        </w:tc>
        <w:tc>
          <w:tcPr>
            <w:tcW w:w="1911" w:type="pct"/>
            <w:tcBorders>
              <w:top w:val="single" w:color="auto" w:sz="4" w:space="0"/>
              <w:left w:val="single" w:color="000000" w:sz="4" w:space="0"/>
              <w:bottom w:val="single" w:color="auto" w:sz="4" w:space="0"/>
              <w:right w:val="single" w:color="000000" w:sz="4" w:space="0"/>
            </w:tcBorders>
            <w:noWrap w:val="0"/>
            <w:vAlign w:val="center"/>
          </w:tcPr>
          <w:p w14:paraId="3444F5AC">
            <w:pPr>
              <w:keepNext w:val="0"/>
              <w:keepLines w:val="0"/>
              <w:widowControl/>
              <w:numPr>
                <w:ilvl w:val="0"/>
                <w:numId w:val="0"/>
              </w:numPr>
              <w:suppressLineNumbers w:val="0"/>
              <w:snapToGrid w:val="0"/>
              <w:jc w:val="left"/>
              <w:textAlignment w:val="cente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1.年龄42周岁及以下（具有相关高级职称或丰富经验者,年龄可放宽至45岁），中共党员优先；                                     2.具备3年及以上财税相关工作经验。</w:t>
            </w:r>
          </w:p>
          <w:p w14:paraId="53127466">
            <w:pPr>
              <w:keepNext w:val="0"/>
              <w:keepLines w:val="0"/>
              <w:widowControl/>
              <w:numPr>
                <w:ilvl w:val="0"/>
                <w:numId w:val="0"/>
              </w:numPr>
              <w:suppressLineNumbers w:val="0"/>
              <w:snapToGrid w:val="0"/>
              <w:jc w:val="both"/>
              <w:textAlignment w:val="cente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3.持有中级会计师及以上专业技术职称或税务师职业资格者优先；</w:t>
            </w:r>
          </w:p>
          <w:p w14:paraId="4FAA2510">
            <w:pPr>
              <w:keepNext w:val="0"/>
              <w:keepLines w:val="0"/>
              <w:widowControl/>
              <w:suppressLineNumbers w:val="0"/>
              <w:snapToGrid w:val="0"/>
              <w:jc w:val="both"/>
              <w:textAlignment w:val="cente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4.精通国家财经法规、企业会计准则、现行税收政策及财务管理制度，能独立完成全流程账务处理、财务报表编制、税务申报及涉税筹划等工作；</w:t>
            </w:r>
          </w:p>
          <w:p w14:paraId="0EEB3024">
            <w:pPr>
              <w:keepNext w:val="0"/>
              <w:keepLines w:val="0"/>
              <w:widowControl/>
              <w:suppressLineNumbers w:val="0"/>
              <w:snapToGrid w:val="0"/>
              <w:jc w:val="both"/>
              <w:textAlignment w:val="cente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5.具备扎实的财务核算、成本管控、预算管理、财务分析等实操经验，可独立研判并处理复杂财务业务问题；</w:t>
            </w:r>
          </w:p>
          <w:p w14:paraId="38DD20AB">
            <w:pPr>
              <w:keepNext w:val="0"/>
              <w:keepLines w:val="0"/>
              <w:widowControl/>
              <w:suppressLineNumbers w:val="0"/>
              <w:snapToGrid w:val="0"/>
              <w:jc w:val="both"/>
              <w:textAlignment w:val="cente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6.有企业全盘账务处理、财务规范化体系建设、内部审计或财务风险防控相关工作经验者优先考虑；</w:t>
            </w:r>
          </w:p>
          <w:p w14:paraId="2C7CCF44">
            <w:pPr>
              <w:keepNext w:val="0"/>
              <w:keepLines w:val="0"/>
              <w:widowControl/>
              <w:suppressLineNumbers w:val="0"/>
              <w:snapToGrid w:val="0"/>
              <w:jc w:val="both"/>
              <w:textAlignment w:val="center"/>
              <w:rPr>
                <w:rFonts w:hint="eastAsia" w:ascii="宋体" w:hAnsi="宋体" w:eastAsia="宋体" w:cs="宋体"/>
                <w:i w:val="0"/>
                <w:iCs w:val="0"/>
                <w:color w:val="404040"/>
                <w:sz w:val="20"/>
                <w:szCs w:val="20"/>
                <w:highlight w:val="none"/>
                <w:u w:val="none"/>
              </w:rPr>
            </w:pPr>
            <w:r>
              <w:rPr>
                <w:rFonts w:hint="eastAsia" w:asciiTheme="minorEastAsia" w:hAnsiTheme="minorEastAsia" w:eastAsiaTheme="minorEastAsia" w:cstheme="minorEastAsia"/>
                <w:b w:val="0"/>
                <w:bCs w:val="0"/>
                <w:color w:val="auto"/>
                <w:sz w:val="20"/>
                <w:szCs w:val="20"/>
                <w:highlight w:val="none"/>
                <w:lang w:val="en-US" w:eastAsia="zh-CN"/>
              </w:rPr>
              <w:t>7.具备良好的职业操守和保密意识，拥有较强的沟通协调、团队协作能力，工作严谨细致、责任心强，执行力突出。</w:t>
            </w:r>
          </w:p>
        </w:tc>
        <w:tc>
          <w:tcPr>
            <w:tcW w:w="1026" w:type="pct"/>
            <w:tcBorders>
              <w:top w:val="single" w:color="auto" w:sz="4" w:space="0"/>
              <w:left w:val="single" w:color="000000" w:sz="4" w:space="0"/>
              <w:bottom w:val="single" w:color="auto" w:sz="4" w:space="0"/>
              <w:right w:val="single" w:color="auto" w:sz="4" w:space="0"/>
            </w:tcBorders>
            <w:noWrap w:val="0"/>
            <w:vAlign w:val="center"/>
          </w:tcPr>
          <w:p w14:paraId="092CDC01">
            <w:pPr>
              <w:keepNext w:val="0"/>
              <w:keepLines w:val="0"/>
              <w:widowControl/>
              <w:suppressLineNumbers w:val="0"/>
              <w:snapToGrid w:val="0"/>
              <w:jc w:val="left"/>
              <w:textAlignment w:val="center"/>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1、依法纳税、合规办税、控制税务风险、合理节税、配合财务核算、对接税务机关。</w:t>
            </w:r>
          </w:p>
          <w:p w14:paraId="58BBA1FA">
            <w:pPr>
              <w:keepNext w:val="0"/>
              <w:keepLines w:val="0"/>
              <w:widowControl/>
              <w:suppressLineNumbers w:val="0"/>
              <w:snapToGrid w:val="0"/>
              <w:jc w:val="left"/>
              <w:textAlignment w:val="center"/>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2、负责公司全盘账务处理、凭证审核、账实核对及财务报表编制。</w:t>
            </w:r>
          </w:p>
          <w:p w14:paraId="77CBAAF2">
            <w:pPr>
              <w:keepNext w:val="0"/>
              <w:keepLines w:val="0"/>
              <w:widowControl/>
              <w:suppressLineNumbers w:val="0"/>
              <w:snapToGrid w:val="0"/>
              <w:jc w:val="left"/>
              <w:textAlignment w:val="center"/>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3、开展预算管理、成本控制、财务分析，为经营决策提供数据支持。</w:t>
            </w:r>
          </w:p>
          <w:p w14:paraId="7AD252FA">
            <w:pPr>
              <w:keepNext w:val="0"/>
              <w:keepLines w:val="0"/>
              <w:widowControl/>
              <w:suppressLineNumbers w:val="0"/>
              <w:snapToGrid w:val="0"/>
              <w:jc w:val="left"/>
              <w:textAlignment w:val="center"/>
              <w:rPr>
                <w:rFonts w:hint="eastAsia" w:ascii="宋体" w:hAnsi="宋体" w:eastAsia="宋体" w:cs="宋体"/>
                <w:i w:val="0"/>
                <w:iCs w:val="0"/>
                <w:snapToGrid w:val="0"/>
                <w:color w:val="404040"/>
                <w:sz w:val="20"/>
                <w:szCs w:val="20"/>
                <w:u w:val="none"/>
                <w:lang w:val="en-US" w:eastAsia="zh-CN" w:bidi="ar-SA"/>
              </w:rPr>
            </w:pPr>
            <w:r>
              <w:rPr>
                <w:rFonts w:hint="eastAsia" w:asciiTheme="minorEastAsia" w:hAnsiTheme="minorEastAsia" w:eastAsiaTheme="minorEastAsia" w:cstheme="minorEastAsia"/>
                <w:b w:val="0"/>
                <w:bCs w:val="0"/>
                <w:color w:val="auto"/>
                <w:sz w:val="20"/>
                <w:szCs w:val="20"/>
                <w:lang w:val="en-US" w:eastAsia="zh-CN"/>
              </w:rPr>
              <w:t>4、执行财务制度，参与内控建设、审计配合及财务档案管理。</w:t>
            </w:r>
          </w:p>
        </w:tc>
      </w:tr>
    </w:tbl>
    <w:p w14:paraId="12D87EE6">
      <w:pPr>
        <w:pStyle w:val="2"/>
        <w:ind w:left="0" w:leftChars="0" w:firstLine="0" w:firstLineChars="0"/>
        <w:rPr>
          <w:lang w:val="en-US" w:eastAsia="zh-CN"/>
        </w:rPr>
      </w:pPr>
    </w:p>
    <w:sectPr>
      <w:pgSz w:w="16838" w:h="11906" w:orient="landscape"/>
      <w:pgMar w:top="1134" w:right="1134" w:bottom="1134" w:left="1134"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0E"/>
    <w:rsid w:val="00317091"/>
    <w:rsid w:val="004E590E"/>
    <w:rsid w:val="00527868"/>
    <w:rsid w:val="00850CE8"/>
    <w:rsid w:val="008D30B2"/>
    <w:rsid w:val="00A45D3B"/>
    <w:rsid w:val="00B2446A"/>
    <w:rsid w:val="00C45CBB"/>
    <w:rsid w:val="00CB09F9"/>
    <w:rsid w:val="00CB3CB7"/>
    <w:rsid w:val="00CB4A0C"/>
    <w:rsid w:val="00DE71FD"/>
    <w:rsid w:val="00F56A90"/>
    <w:rsid w:val="00F872E1"/>
    <w:rsid w:val="01DF713D"/>
    <w:rsid w:val="04C9291B"/>
    <w:rsid w:val="101A42BE"/>
    <w:rsid w:val="104001EA"/>
    <w:rsid w:val="12112141"/>
    <w:rsid w:val="131F069C"/>
    <w:rsid w:val="1D96521A"/>
    <w:rsid w:val="2339025B"/>
    <w:rsid w:val="27F531EF"/>
    <w:rsid w:val="3ABC7B9C"/>
    <w:rsid w:val="439B0F45"/>
    <w:rsid w:val="45044EF9"/>
    <w:rsid w:val="4B563C06"/>
    <w:rsid w:val="500763D5"/>
    <w:rsid w:val="53C665C8"/>
    <w:rsid w:val="58753998"/>
    <w:rsid w:val="587F2BC6"/>
    <w:rsid w:val="5CA42512"/>
    <w:rsid w:val="60F97B53"/>
    <w:rsid w:val="62761EA2"/>
    <w:rsid w:val="68A51CA4"/>
    <w:rsid w:val="69C417F0"/>
    <w:rsid w:val="6D62003A"/>
    <w:rsid w:val="6DD10C8D"/>
    <w:rsid w:val="70C55FEC"/>
    <w:rsid w:val="7B126CD8"/>
    <w:rsid w:val="7C810120"/>
    <w:rsid w:val="7D6F0067"/>
    <w:rsid w:val="7EC17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0"/>
    <w:pPr>
      <w:spacing w:before="340" w:after="330" w:line="360" w:lineRule="auto"/>
      <w:outlineLvl w:val="0"/>
    </w:pPr>
    <w:rPr>
      <w:rFonts w:eastAsia="黑体"/>
      <w:bCs/>
      <w:kern w:val="44"/>
      <w:sz w:val="3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pPr>
    <w:rPr>
      <w:sz w:val="18"/>
    </w:rPr>
  </w:style>
  <w:style w:type="paragraph" w:styleId="6">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Char"/>
    <w:basedOn w:val="9"/>
    <w:link w:val="6"/>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3195</Words>
  <Characters>3296</Characters>
  <Lines>3</Lines>
  <Paragraphs>1</Paragraphs>
  <TotalTime>1</TotalTime>
  <ScaleCrop>false</ScaleCrop>
  <LinksUpToDate>false</LinksUpToDate>
  <CharactersWithSpaces>4315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2025-09-24T09:26:00Z</dcterms:created>
  <dc:creator>Administrator</dc:creator>
  <cp:lastModifiedBy>淘气陶</cp:lastModifiedBy>
  <cp:lastPrinted>2026-01-23T03:49:00Z</cp:lastPrinted>
  <dcterms:modified xsi:type="dcterms:W3CDTF">2026-04-23T02:57:42Z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eyJoZGlkIjoiZWUwNDUzMjEzZTZhYWE5MjFjM2QzOWJiZjJhZGQwODciLCJ1c2VySWQiOiIyNDQ3MTM1NDgifQ==</vt:lpwstr>
  </property>
  <property fmtid="{D5CDD505-2E9C-101B-9397-08002B2CF9AE}" pid="4" name="ICV">
    <vt:lpwstr>4CCDDEF5AF164382A70981B3EDC13AC4_13</vt:lpwstr>
  </property>
</Properties>
</file>