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49A9B0C">
      <w:pPr>
        <w:spacing w:after="290" w:afterLines="50" w:line="660" w:lineRule="exact"/>
        <w:ind w:firstLine="320" w:firstLineChars="100"/>
        <w:jc w:val="center"/>
        <w:rPr>
          <w:rFonts w:ascii="Times New Roman" w:hAnsi="Times New Roman" w:eastAsia="方正小标宋简体" w:cs="Times New Roman"/>
          <w:b w:val="0"/>
          <w:bCs w:val="0"/>
          <w:color w:val="auto"/>
          <w:kern w:val="2"/>
          <w:sz w:val="44"/>
          <w:szCs w:val="44"/>
          <w:highlight w:val="none"/>
          <w:lang w:val="en-US" w:eastAsia="zh-CN"/>
        </w:rPr>
      </w:pPr>
      <w:r>
        <w:rPr>
          <w:sz w:val="32"/>
        </w:rPr>
        <mc:AlternateContent>
          <mc:Choice Requires="wps">
            <w:drawing>
              <wp:anchor distT="0" distB="0" distL="114300" distR="114300" simplePos="0" relativeHeight="251659264" behindDoc="0" locked="0" layoutInCell="1" allowOverlap="1">
                <wp:simplePos x="0" y="0"/>
                <wp:positionH relativeFrom="column">
                  <wp:posOffset>68580</wp:posOffset>
                </wp:positionH>
                <wp:positionV relativeFrom="paragraph">
                  <wp:posOffset>-330835</wp:posOffset>
                </wp:positionV>
                <wp:extent cx="838200" cy="371475"/>
                <wp:effectExtent l="0" t="0" r="0" b="0"/>
                <wp:wrapNone/>
                <wp:docPr id="2" name="文本框 1"/>
                <wp:cNvGraphicFramePr/>
                <a:graphic xmlns:a="http://schemas.openxmlformats.org/drawingml/2006/main">
                  <a:graphicData uri="http://schemas.microsoft.com/office/word/2010/wordprocessingShape">
                    <wps:wsp>
                      <wps:cNvSpPr/>
                      <wps:spPr>
                        <a:xfrm>
                          <a:off x="0" y="0"/>
                          <a:ext cx="838200" cy="371475"/>
                        </a:xfrm>
                        <a:prstGeom prst="rect">
                          <a:avLst/>
                        </a:prstGeom>
                        <a:noFill/>
                        <a:ln w="6350" cap="flat" cmpd="sng">
                          <a:noFill/>
                          <a:prstDash val="solid"/>
                          <a:miter/>
                        </a:ln>
                      </wps:spPr>
                      <wps:txbx>
                        <w:txbxContent>
                          <w:p w14:paraId="6BE558BA">
                            <w:pPr>
                              <w:rPr>
                                <w:rFonts w:hint="eastAsia" w:ascii="黑体" w:hAnsi="黑体" w:eastAsia="黑体" w:cs="黑体"/>
                                <w:sz w:val="32"/>
                                <w:szCs w:val="40"/>
                                <w:lang w:val="en-US" w:eastAsia="zh-CN"/>
                              </w:rPr>
                            </w:pPr>
                            <w:r>
                              <w:rPr>
                                <w:rFonts w:hint="eastAsia" w:ascii="黑体" w:hAnsi="黑体" w:eastAsia="黑体" w:cs="黑体"/>
                                <w:sz w:val="32"/>
                                <w:szCs w:val="40"/>
                                <w:lang w:val="en-US" w:eastAsia="zh-CN"/>
                              </w:rPr>
                              <w:t>附件1</w:t>
                            </w:r>
                          </w:p>
                        </w:txbxContent>
                      </wps:txbx>
                      <wps:bodyPr vert="horz" wrap="square" lIns="91440" tIns="45720" rIns="91440" bIns="45720" anchor="t" anchorCtr="0" upright="1">
                        <a:noAutofit/>
                      </wps:bodyPr>
                    </wps:wsp>
                  </a:graphicData>
                </a:graphic>
              </wp:anchor>
            </w:drawing>
          </mc:Choice>
          <mc:Fallback>
            <w:pict>
              <v:rect id="文本框 1" o:spid="_x0000_s1026" o:spt="1" style="position:absolute;left:0pt;margin-left:5.4pt;margin-top:-26.05pt;height:29.25pt;width:66pt;z-index:251659264;mso-width-relative:page;mso-height-relative:page;" filled="f" stroked="f" coordsize="21600,21600" o:gfxdata="UEsDBAoAAAAAAIdO4kAAAAAAAAAAAAAAAAAEAAAAZHJzL1BLAwQUAAAACACHTuJAJuSC3dkAAAAI&#10;AQAADwAAAGRycy9kb3ducmV2LnhtbE2PzU7DMBCE70i8g7VIXFBrJ/RPIU4PCIQE6oG0F25OvE0C&#10;8Tqy3aTw9LgnOM7OaObbfHs2PRvR+c6ShGQugCHVVnfUSDjsn2cbYD4o0qq3hBK+0cO2uL7KVabt&#10;RO84lqFhsYR8piS0IQwZ575u0Sg/twNS9I7WGRWidA3XTk2x3PQ8FWLFjeooLrRqwMcW66/yZCTc&#10;f66nw7h8+sG7sjLH14+3l/3OSXl7k4gHYAHP4S8MF/yIDkVkquyJtGd91CKSBwmzZZoAuwQWabxU&#10;ElYL4EXO/z9Q/AJQSwMEFAAAAAgAh07iQBxoafoMAgAABgQAAA4AAABkcnMvZTJvRG9jLnhtbK1T&#10;zY7TMBC+I/EOlu80TX+2JWq6QlSLkBCstPAArmMnlvyH7TQpDwBvwInL3nmuPgdjJ7TVctkDl2TG&#10;M/k83zdfNre9kujAnBdGlzifTDFimppK6LrEXz7fvVpj5APRFZFGsxIfmce325cvNp0t2Mw0RlbM&#10;IQDRvuhsiZsQbJFlnjZMET8xlmkocuMUCZC6Oqsc6QBdyWw2nd5knXGVdYYy7+F0NxTxiOieA2g4&#10;F5TtDG0V02FAdUySAJR8I6zH2zQt54yGT5x7FpAsMTAN6QmXQLyPz2y7IUXtiG0EHUcgzxnhCSdF&#10;hIZLz1A7EghqnfgHSgnqjDc8TKhR2UAkKQIs8ukTbR4aYlniAlJ7exbd/z9Y+vFw75CoSjzDSBMF&#10;Cz/9/HH69fv0+B3lUZ7O+gK6Huy9GzMPYeTac6fiG1igPkl6PEvK+oAoHK7na1g6RhRK81W+WC0j&#10;Znb52Dof3jGjUAxK7GBjSUhy+ODD0Pq3Jd6lzZ2QEs5JITXqSnwzX0Z4Ak7k4AAIlQU2XtcJ5qo/&#10;wuyIb9CBgBm8kaIa1q9EYJEbTCU1vCLjgWOMQr/voRjDvamOoBb8PDBpY9w3jDqwDoB9bYljGMn3&#10;GnbzOl8sotdSsliuZpC468r+ukI0BagSw+hD+DYM/mytE3UDN+UjkzdtMFwkUS7TjPOCPRKB0crR&#10;f9d56rr8vts/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fgQAAFtDb250ZW50X1R5cGVzXS54bWxQSwECFAAKAAAAAACHTuJAAAAAAAAAAAAAAAAA&#10;BgAAAAAAAAAAABAAAABgAwAAX3JlbHMvUEsBAhQAFAAAAAgAh07iQIoUZjzRAAAAlAEAAAsAAAAA&#10;AAAAAQAgAAAAhAMAAF9yZWxzLy5yZWxzUEsBAhQACgAAAAAAh07iQAAAAAAAAAAAAAAAAAQAAAAA&#10;AAAAAAAQAAAAAAAAAGRycy9QSwECFAAUAAAACACHTuJAJuSC3dkAAAAIAQAADwAAAAAAAAABACAA&#10;AAAiAAAAZHJzL2Rvd25yZXYueG1sUEsBAhQAFAAAAAgAh07iQBxoafoMAgAABgQAAA4AAAAAAAAA&#10;AQAgAAAAKAEAAGRycy9lMm9Eb2MueG1sUEsFBgAAAAAGAAYAWQEAAKYFAAAAAA==&#10;">
                <v:fill on="f" focussize="0,0"/>
                <v:stroke on="f" weight="0.5pt" joinstyle="miter"/>
                <v:imagedata o:title=""/>
                <o:lock v:ext="edit" aspectratio="f"/>
                <v:textbox>
                  <w:txbxContent>
                    <w:p w14:paraId="6BE558BA">
                      <w:pPr>
                        <w:rPr>
                          <w:rFonts w:hint="eastAsia" w:ascii="黑体" w:hAnsi="黑体" w:eastAsia="黑体" w:cs="黑体"/>
                          <w:sz w:val="32"/>
                          <w:szCs w:val="40"/>
                          <w:lang w:val="en-US" w:eastAsia="zh-CN"/>
                        </w:rPr>
                      </w:pPr>
                      <w:r>
                        <w:rPr>
                          <w:rFonts w:hint="eastAsia" w:ascii="黑体" w:hAnsi="黑体" w:eastAsia="黑体" w:cs="黑体"/>
                          <w:sz w:val="32"/>
                          <w:szCs w:val="40"/>
                          <w:lang w:val="en-US" w:eastAsia="zh-CN"/>
                        </w:rPr>
                        <w:t>附件1</w:t>
                      </w:r>
                    </w:p>
                  </w:txbxContent>
                </v:textbox>
              </v:rect>
            </w:pict>
          </mc:Fallback>
        </mc:AlternateContent>
      </w:r>
      <w:r>
        <w:rPr>
          <w:rFonts w:hint="eastAsia" w:ascii="Times New Roman" w:hAnsi="Times New Roman" w:eastAsia="方正小标宋简体" w:cs="Times New Roman"/>
          <w:b w:val="0"/>
          <w:bCs w:val="0"/>
          <w:color w:val="auto"/>
          <w:kern w:val="2"/>
          <w:sz w:val="44"/>
          <w:szCs w:val="44"/>
          <w:highlight w:val="none"/>
          <w:lang w:val="en-US" w:eastAsia="zh-CN"/>
        </w:rPr>
        <w:t>兴业乡建公司2026年项目合同制用工人员招聘一览表</w:t>
      </w:r>
    </w:p>
    <w:tbl>
      <w:tblPr>
        <w:tblStyle w:val="14"/>
        <w:tblW w:w="49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823"/>
        <w:gridCol w:w="2007"/>
        <w:gridCol w:w="840"/>
        <w:gridCol w:w="9598"/>
      </w:tblGrid>
      <w:tr w14:paraId="2DB2520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5" w:hRule="atLeast"/>
        </w:trPr>
        <w:tc>
          <w:tcPr>
            <w:tcW w:w="789" w:type="dxa"/>
            <w:vMerge w:val="restart"/>
            <w:tcBorders>
              <w:top w:val="single" w:color="000000" w:sz="4" w:space="0"/>
              <w:left w:val="single" w:color="000000" w:sz="4" w:space="0"/>
              <w:bottom w:val="single" w:color="000000" w:sz="4" w:space="0"/>
              <w:right w:val="single" w:color="000000" w:sz="4" w:space="0"/>
              <w:tl2br w:val="nil"/>
              <w:tr2bl w:val="nil"/>
            </w:tcBorders>
            <w:vAlign w:val="center"/>
          </w:tcPr>
          <w:p w14:paraId="3203B632">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ascii="Times New Roman" w:hAnsi="Times New Roman" w:eastAsia="黑体" w:cs="黑体"/>
                <w:i w:val="0"/>
                <w:iCs w:val="0"/>
                <w:color w:val="000000"/>
                <w:sz w:val="28"/>
                <w:szCs w:val="28"/>
                <w:u w:val="none"/>
              </w:rPr>
            </w:pPr>
            <w:r>
              <w:rPr>
                <w:rFonts w:hint="eastAsia" w:ascii="Times New Roman" w:hAnsi="Times New Roman" w:eastAsia="黑体" w:cs="黑体"/>
                <w:i w:val="0"/>
                <w:iCs w:val="0"/>
                <w:color w:val="000000"/>
                <w:kern w:val="0"/>
                <w:sz w:val="28"/>
                <w:szCs w:val="28"/>
                <w:u w:val="none"/>
                <w:lang w:val="en-US" w:eastAsia="zh-CN" w:bidi="ar-SA"/>
              </w:rPr>
              <w:t>序号</w:t>
            </w:r>
          </w:p>
        </w:tc>
        <w:tc>
          <w:tcPr>
            <w:tcW w:w="1922" w:type="dxa"/>
            <w:vMerge w:val="restart"/>
            <w:tcBorders>
              <w:top w:val="single" w:color="000000" w:sz="4" w:space="0"/>
              <w:left w:val="single" w:color="000000" w:sz="4" w:space="0"/>
              <w:bottom w:val="single" w:color="000000" w:sz="4" w:space="0"/>
              <w:right w:val="single" w:color="000000" w:sz="4" w:space="0"/>
              <w:tl2br w:val="nil"/>
              <w:tr2bl w:val="nil"/>
            </w:tcBorders>
            <w:noWrap/>
            <w:vAlign w:val="center"/>
          </w:tcPr>
          <w:p w14:paraId="4821431C">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Times New Roman" w:hAnsi="Times New Roman" w:eastAsia="黑体" w:cs="黑体"/>
                <w:i w:val="0"/>
                <w:iCs w:val="0"/>
                <w:color w:val="000000"/>
                <w:sz w:val="28"/>
                <w:szCs w:val="28"/>
                <w:u w:val="none"/>
              </w:rPr>
            </w:pPr>
            <w:r>
              <w:rPr>
                <w:rFonts w:hint="eastAsia" w:ascii="Times New Roman" w:hAnsi="Times New Roman" w:eastAsia="黑体" w:cs="黑体"/>
                <w:i w:val="0"/>
                <w:iCs w:val="0"/>
                <w:color w:val="000000"/>
                <w:kern w:val="0"/>
                <w:sz w:val="28"/>
                <w:szCs w:val="28"/>
                <w:u w:val="none"/>
                <w:lang w:val="en-US" w:eastAsia="zh-CN" w:bidi="ar-SA"/>
              </w:rPr>
              <w:t>岗位</w:t>
            </w:r>
          </w:p>
        </w:tc>
        <w:tc>
          <w:tcPr>
            <w:tcW w:w="805" w:type="dxa"/>
            <w:vMerge w:val="restart"/>
            <w:tcBorders>
              <w:top w:val="single" w:color="000000" w:sz="4" w:space="0"/>
              <w:left w:val="single" w:color="000000" w:sz="4" w:space="0"/>
              <w:bottom w:val="single" w:color="000000" w:sz="4" w:space="0"/>
              <w:right w:val="single" w:color="000000" w:sz="4" w:space="0"/>
              <w:tl2br w:val="nil"/>
              <w:tr2bl w:val="nil"/>
            </w:tcBorders>
            <w:vAlign w:val="center"/>
          </w:tcPr>
          <w:p w14:paraId="3E008333">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Times New Roman" w:hAnsi="Times New Roman" w:eastAsia="黑体" w:cs="黑体"/>
                <w:i w:val="0"/>
                <w:iCs w:val="0"/>
                <w:color w:val="000000"/>
                <w:sz w:val="28"/>
                <w:szCs w:val="28"/>
                <w:u w:val="none"/>
              </w:rPr>
            </w:pPr>
            <w:r>
              <w:rPr>
                <w:rFonts w:hint="eastAsia" w:ascii="Times New Roman" w:hAnsi="Times New Roman" w:eastAsia="黑体" w:cs="黑体"/>
                <w:i w:val="0"/>
                <w:iCs w:val="0"/>
                <w:color w:val="000000"/>
                <w:kern w:val="0"/>
                <w:sz w:val="28"/>
                <w:szCs w:val="28"/>
                <w:u w:val="none"/>
                <w:lang w:val="en-US" w:eastAsia="zh-CN" w:bidi="ar-SA"/>
              </w:rPr>
              <w:t>数量</w:t>
            </w:r>
          </w:p>
        </w:tc>
        <w:tc>
          <w:tcPr>
            <w:tcW w:w="9197" w:type="dxa"/>
            <w:vMerge w:val="restart"/>
            <w:tcBorders>
              <w:top w:val="single" w:color="000000" w:sz="4" w:space="0"/>
              <w:left w:val="single" w:color="000000" w:sz="4" w:space="0"/>
              <w:bottom w:val="single" w:color="000000" w:sz="4" w:space="0"/>
              <w:right w:val="single" w:color="000000" w:sz="4" w:space="0"/>
              <w:tl2br w:val="nil"/>
              <w:tr2bl w:val="nil"/>
            </w:tcBorders>
            <w:vAlign w:val="center"/>
          </w:tcPr>
          <w:p w14:paraId="1ADDD15E">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Times New Roman" w:hAnsi="Times New Roman" w:eastAsia="黑体" w:cs="黑体"/>
                <w:i w:val="0"/>
                <w:iCs w:val="0"/>
                <w:color w:val="000000"/>
                <w:sz w:val="28"/>
                <w:szCs w:val="28"/>
                <w:u w:val="none"/>
              </w:rPr>
            </w:pPr>
            <w:r>
              <w:rPr>
                <w:rFonts w:hint="eastAsia" w:ascii="Times New Roman" w:hAnsi="Times New Roman" w:eastAsia="黑体" w:cs="黑体"/>
                <w:i w:val="0"/>
                <w:iCs w:val="0"/>
                <w:color w:val="000000"/>
                <w:kern w:val="0"/>
                <w:sz w:val="28"/>
                <w:szCs w:val="28"/>
                <w:u w:val="none"/>
                <w:lang w:val="en-US" w:eastAsia="zh-CN" w:bidi="ar-SA"/>
              </w:rPr>
              <w:t>资格条件</w:t>
            </w:r>
          </w:p>
        </w:tc>
      </w:tr>
      <w:tr w14:paraId="3C8CA62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5" w:hRule="atLeast"/>
        </w:trPr>
        <w:tc>
          <w:tcPr>
            <w:tcW w:w="789" w:type="dxa"/>
            <w:vMerge w:val="continue"/>
            <w:tcBorders>
              <w:top w:val="single" w:color="000000" w:sz="4" w:space="0"/>
              <w:left w:val="single" w:color="000000" w:sz="4" w:space="0"/>
              <w:bottom w:val="single" w:color="000000" w:sz="4" w:space="0"/>
              <w:right w:val="single" w:color="000000" w:sz="4" w:space="0"/>
              <w:tl2br w:val="nil"/>
              <w:tr2bl w:val="nil"/>
            </w:tcBorders>
            <w:vAlign w:val="center"/>
          </w:tcPr>
          <w:p w14:paraId="2E90519C"/>
        </w:tc>
        <w:tc>
          <w:tcPr>
            <w:tcW w:w="1922" w:type="dxa"/>
            <w:vMerge w:val="continue"/>
            <w:tcBorders>
              <w:top w:val="single" w:color="000000" w:sz="4" w:space="0"/>
              <w:left w:val="single" w:color="000000" w:sz="4" w:space="0"/>
              <w:bottom w:val="single" w:color="000000" w:sz="4" w:space="0"/>
              <w:right w:val="single" w:color="000000" w:sz="4" w:space="0"/>
              <w:tl2br w:val="nil"/>
              <w:tr2bl w:val="nil"/>
            </w:tcBorders>
            <w:noWrap/>
            <w:vAlign w:val="center"/>
          </w:tcPr>
          <w:p w14:paraId="1C5A8473"/>
        </w:tc>
        <w:tc>
          <w:tcPr>
            <w:tcW w:w="805" w:type="dxa"/>
            <w:vMerge w:val="continue"/>
            <w:tcBorders>
              <w:top w:val="single" w:color="000000" w:sz="4" w:space="0"/>
              <w:left w:val="single" w:color="000000" w:sz="4" w:space="0"/>
              <w:bottom w:val="single" w:color="000000" w:sz="4" w:space="0"/>
              <w:right w:val="single" w:color="000000" w:sz="4" w:space="0"/>
              <w:tl2br w:val="nil"/>
              <w:tr2bl w:val="nil"/>
            </w:tcBorders>
            <w:vAlign w:val="center"/>
          </w:tcPr>
          <w:p w14:paraId="363DDF09"/>
        </w:tc>
        <w:tc>
          <w:tcPr>
            <w:tcW w:w="9197" w:type="dxa"/>
            <w:vMerge w:val="continue"/>
            <w:tcBorders>
              <w:top w:val="single" w:color="000000" w:sz="4" w:space="0"/>
              <w:left w:val="single" w:color="000000" w:sz="4" w:space="0"/>
              <w:bottom w:val="single" w:color="000000" w:sz="4" w:space="0"/>
              <w:right w:val="single" w:color="000000" w:sz="4" w:space="0"/>
              <w:tl2br w:val="nil"/>
              <w:tr2bl w:val="nil"/>
            </w:tcBorders>
            <w:vAlign w:val="center"/>
          </w:tcPr>
          <w:p w14:paraId="63448D0A"/>
        </w:tc>
      </w:tr>
      <w:tr w14:paraId="5D82442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70" w:hRule="atLeast"/>
        </w:trPr>
        <w:tc>
          <w:tcPr>
            <w:tcW w:w="789" w:type="dxa"/>
            <w:tcBorders>
              <w:top w:val="single" w:color="000000" w:sz="4" w:space="0"/>
              <w:left w:val="single" w:color="000000" w:sz="4" w:space="0"/>
              <w:bottom w:val="single" w:color="000000" w:sz="4" w:space="0"/>
              <w:right w:val="single" w:color="000000" w:sz="4" w:space="0"/>
              <w:tl2br w:val="nil"/>
              <w:tr2bl w:val="nil"/>
            </w:tcBorders>
            <w:vAlign w:val="center"/>
          </w:tcPr>
          <w:p w14:paraId="2FB78B6E">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Times New Roman" w:hAnsi="Times New Roman" w:eastAsia="仿宋" w:cs="仿宋"/>
                <w:i w:val="0"/>
                <w:iCs w:val="0"/>
                <w:color w:val="000000"/>
                <w:kern w:val="0"/>
                <w:sz w:val="28"/>
                <w:szCs w:val="28"/>
                <w:highlight w:val="none"/>
                <w:u w:val="none"/>
                <w:lang w:val="en-US" w:eastAsia="zh-CN" w:bidi="ar-SA"/>
              </w:rPr>
            </w:pPr>
            <w:r>
              <w:rPr>
                <w:rFonts w:hint="eastAsia" w:ascii="Times New Roman" w:hAnsi="Times New Roman" w:eastAsia="仿宋" w:cs="仿宋"/>
                <w:i w:val="0"/>
                <w:iCs w:val="0"/>
                <w:color w:val="000000"/>
                <w:kern w:val="0"/>
                <w:sz w:val="22"/>
                <w:szCs w:val="22"/>
                <w:highlight w:val="none"/>
                <w:u w:val="none"/>
                <w:lang w:val="en-US" w:eastAsia="zh-CN" w:bidi="ar-SA"/>
              </w:rPr>
              <w:t>1</w:t>
            </w:r>
          </w:p>
        </w:tc>
        <w:tc>
          <w:tcPr>
            <w:tcW w:w="1922" w:type="dxa"/>
            <w:tcBorders>
              <w:top w:val="single" w:color="000000" w:sz="4" w:space="0"/>
              <w:left w:val="single" w:color="000000" w:sz="4" w:space="0"/>
              <w:bottom w:val="single" w:color="000000" w:sz="4" w:space="0"/>
              <w:right w:val="single" w:color="000000" w:sz="4" w:space="0"/>
              <w:tl2br w:val="nil"/>
              <w:tr2bl w:val="nil"/>
            </w:tcBorders>
            <w:vAlign w:val="center"/>
          </w:tcPr>
          <w:p w14:paraId="716386C7">
            <w:pPr>
              <w:spacing w:line="320" w:lineRule="exact"/>
              <w:jc w:val="center"/>
              <w:textAlignment w:val="center"/>
              <w:rPr>
                <w:rFonts w:ascii="Times New Roman" w:hAnsi="Times New Roman" w:eastAsia="仿宋" w:cs="仿宋"/>
                <w:i w:val="0"/>
                <w:iCs w:val="0"/>
                <w:color w:val="000000"/>
                <w:sz w:val="28"/>
                <w:szCs w:val="28"/>
                <w:highlight w:val="none"/>
                <w:u w:val="none"/>
              </w:rPr>
            </w:pPr>
            <w:r>
              <w:rPr>
                <w:rFonts w:hint="eastAsia" w:ascii="Times New Roman" w:hAnsi="Times New Roman" w:eastAsia="仿宋_GB2312"/>
                <w:color w:val="auto"/>
                <w:kern w:val="0"/>
                <w:szCs w:val="21"/>
                <w:highlight w:val="none"/>
                <w:lang w:val="en-US" w:eastAsia="zh-CN" w:bidi="ar-SA"/>
              </w:rPr>
              <w:t>设计岗（规划）</w:t>
            </w:r>
          </w:p>
        </w:tc>
        <w:tc>
          <w:tcPr>
            <w:tcW w:w="805" w:type="dxa"/>
            <w:tcBorders>
              <w:top w:val="single" w:color="000000" w:sz="4" w:space="0"/>
              <w:left w:val="single" w:color="000000" w:sz="4" w:space="0"/>
              <w:bottom w:val="single" w:color="000000" w:sz="4" w:space="0"/>
              <w:right w:val="single" w:color="000000" w:sz="4" w:space="0"/>
              <w:tl2br w:val="nil"/>
              <w:tr2bl w:val="nil"/>
            </w:tcBorders>
            <w:vAlign w:val="center"/>
          </w:tcPr>
          <w:p w14:paraId="32169A53">
            <w:pPr>
              <w:spacing w:line="320" w:lineRule="exact"/>
              <w:jc w:val="center"/>
              <w:textAlignment w:val="center"/>
              <w:rPr>
                <w:rFonts w:hint="eastAsia" w:ascii="Times New Roman" w:hAnsi="Times New Roman" w:eastAsia="仿宋" w:cs="仿宋"/>
                <w:i w:val="0"/>
                <w:iCs w:val="0"/>
                <w:color w:val="000000"/>
                <w:kern w:val="0"/>
                <w:sz w:val="28"/>
                <w:szCs w:val="28"/>
                <w:highlight w:val="none"/>
                <w:u w:val="none"/>
                <w:lang w:val="en-US" w:eastAsia="zh-CN" w:bidi="ar-SA"/>
              </w:rPr>
            </w:pPr>
            <w:r>
              <w:rPr>
                <w:rFonts w:hint="eastAsia" w:ascii="Times New Roman" w:hAnsi="Times New Roman" w:eastAsia="仿宋_GB2312"/>
                <w:color w:val="auto"/>
                <w:kern w:val="0"/>
                <w:szCs w:val="21"/>
                <w:highlight w:val="none"/>
                <w:lang w:val="en-US" w:eastAsia="zh-CN" w:bidi="ar-SA"/>
              </w:rPr>
              <w:t>5</w:t>
            </w:r>
          </w:p>
        </w:tc>
        <w:tc>
          <w:tcPr>
            <w:tcW w:w="9197" w:type="dxa"/>
            <w:tcBorders>
              <w:top w:val="single" w:color="000000" w:sz="4" w:space="0"/>
              <w:left w:val="single" w:color="000000" w:sz="4" w:space="0"/>
              <w:bottom w:val="single" w:color="000000" w:sz="4" w:space="0"/>
              <w:right w:val="single" w:color="000000" w:sz="4" w:space="0"/>
              <w:tl2br w:val="nil"/>
              <w:tr2bl w:val="nil"/>
            </w:tcBorders>
            <w:vAlign w:val="center"/>
          </w:tcPr>
          <w:p w14:paraId="3420467C">
            <w:pPr>
              <w:widowControl/>
              <w:snapToGrid/>
              <w:spacing w:line="320" w:lineRule="exact"/>
              <w:ind w:left="0" w:right="0" w:firstLine="0"/>
              <w:jc w:val="left"/>
              <w:textAlignment w:val="center"/>
              <w:rPr>
                <w:rFonts w:hint="eastAsia" w:ascii="Times New Roman" w:hAnsi="Times New Roman" w:eastAsia="仿宋_GB2312"/>
                <w:color w:val="auto"/>
                <w:kern w:val="0"/>
                <w:sz w:val="21"/>
                <w:szCs w:val="21"/>
                <w:highlight w:val="none"/>
                <w:lang w:eastAsia="zh-CN" w:bidi="ar-SA"/>
              </w:rPr>
            </w:pPr>
            <w:r>
              <w:rPr>
                <w:rFonts w:hint="eastAsia" w:ascii="Times New Roman" w:hAnsi="Times New Roman" w:eastAsia="仿宋_GB2312" w:cs="Times New Roman"/>
                <w:color w:val="auto"/>
                <w:kern w:val="0"/>
                <w:sz w:val="21"/>
                <w:szCs w:val="21"/>
                <w:lang w:val="en-US" w:eastAsia="zh-CN" w:bidi="ar-SA"/>
              </w:rPr>
              <w:t>1.</w:t>
            </w:r>
            <w:r>
              <w:rPr>
                <w:rFonts w:hint="eastAsia" w:ascii="Times New Roman" w:hAnsi="Times New Roman" w:eastAsia="仿宋_GB2312"/>
                <w:color w:val="auto"/>
                <w:kern w:val="0"/>
                <w:sz w:val="21"/>
                <w:szCs w:val="21"/>
                <w:highlight w:val="none"/>
                <w:lang w:bidi="ar-SA"/>
              </w:rPr>
              <w:t>年龄35周岁及以下</w:t>
            </w:r>
            <w:r>
              <w:rPr>
                <w:rFonts w:hint="eastAsia" w:ascii="Times New Roman" w:hAnsi="Times New Roman" w:eastAsia="仿宋_GB2312"/>
                <w:color w:val="auto"/>
                <w:kern w:val="0"/>
                <w:sz w:val="21"/>
                <w:szCs w:val="21"/>
                <w:highlight w:val="none"/>
                <w:lang w:eastAsia="zh-CN" w:bidi="ar-SA"/>
              </w:rPr>
              <w:t>；</w:t>
            </w:r>
          </w:p>
          <w:p w14:paraId="73B1A596">
            <w:pPr>
              <w:widowControl/>
              <w:snapToGrid/>
              <w:spacing w:line="320" w:lineRule="exact"/>
              <w:ind w:left="0" w:right="0" w:firstLine="0"/>
              <w:jc w:val="left"/>
              <w:textAlignment w:val="center"/>
              <w:rPr>
                <w:rFonts w:hint="eastAsia" w:ascii="Times New Roman" w:hAnsi="Times New Roman" w:eastAsia="仿宋_GB2312"/>
                <w:color w:val="auto"/>
                <w:kern w:val="0"/>
                <w:sz w:val="21"/>
                <w:szCs w:val="21"/>
                <w:highlight w:val="none"/>
                <w:lang w:bidi="ar-SA"/>
              </w:rPr>
            </w:pPr>
            <w:r>
              <w:rPr>
                <w:rFonts w:hint="eastAsia" w:ascii="Times New Roman" w:hAnsi="Times New Roman" w:eastAsia="仿宋_GB2312" w:cs="Times New Roman"/>
                <w:color w:val="auto"/>
                <w:kern w:val="0"/>
                <w:sz w:val="21"/>
                <w:szCs w:val="21"/>
                <w:lang w:val="en-US" w:eastAsia="zh-CN" w:bidi="ar-SA"/>
              </w:rPr>
              <w:t>2.</w:t>
            </w:r>
            <w:r>
              <w:rPr>
                <w:rFonts w:hint="eastAsia" w:ascii="Times New Roman" w:hAnsi="Times New Roman" w:eastAsia="仿宋_GB2312"/>
                <w:color w:val="auto"/>
                <w:kern w:val="0"/>
                <w:sz w:val="21"/>
                <w:szCs w:val="21"/>
                <w:highlight w:val="none"/>
                <w:lang w:bidi="ar-SA"/>
              </w:rPr>
              <w:t>本科及以上学历，并取得学历相应学士及以上学位；</w:t>
            </w:r>
          </w:p>
          <w:p w14:paraId="45880319">
            <w:pPr>
              <w:widowControl/>
              <w:snapToGrid/>
              <w:spacing w:line="320" w:lineRule="exact"/>
              <w:ind w:left="0" w:right="0" w:firstLine="0"/>
              <w:jc w:val="left"/>
              <w:textAlignment w:val="center"/>
              <w:rPr>
                <w:rFonts w:hint="eastAsia" w:ascii="Times New Roman" w:hAnsi="Times New Roman" w:eastAsia="仿宋_GB2312"/>
                <w:color w:val="auto"/>
                <w:kern w:val="0"/>
                <w:sz w:val="21"/>
                <w:szCs w:val="21"/>
                <w:highlight w:val="none"/>
                <w:lang w:bidi="ar-SA"/>
              </w:rPr>
            </w:pPr>
            <w:r>
              <w:rPr>
                <w:rFonts w:hint="eastAsia" w:ascii="Times New Roman" w:hAnsi="Times New Roman" w:eastAsia="仿宋_GB2312"/>
                <w:color w:val="auto"/>
                <w:kern w:val="0"/>
                <w:sz w:val="21"/>
                <w:szCs w:val="21"/>
                <w:highlight w:val="none"/>
                <w:lang w:val="en-US" w:eastAsia="zh-CN" w:bidi="ar-SA"/>
              </w:rPr>
              <w:t>3</w:t>
            </w:r>
            <w:r>
              <w:rPr>
                <w:rFonts w:hint="eastAsia" w:ascii="Times New Roman" w:hAnsi="Times New Roman" w:eastAsia="仿宋_GB2312"/>
                <w:color w:val="auto"/>
                <w:kern w:val="0"/>
                <w:sz w:val="21"/>
                <w:szCs w:val="21"/>
                <w:highlight w:val="none"/>
                <w:lang w:bidi="ar-SA"/>
              </w:rPr>
              <w:t>.城市规划、城乡规划、人文地理与城乡规划、资源环境与城乡规划管理、土地资源管理等相关专业；</w:t>
            </w:r>
          </w:p>
          <w:p w14:paraId="546C6287">
            <w:pPr>
              <w:widowControl/>
              <w:snapToGrid/>
              <w:spacing w:line="320" w:lineRule="exact"/>
              <w:ind w:left="0" w:right="0" w:firstLine="0"/>
              <w:jc w:val="left"/>
              <w:textAlignment w:val="center"/>
              <w:rPr>
                <w:rFonts w:hint="eastAsia" w:ascii="Times New Roman" w:hAnsi="Times New Roman" w:eastAsia="仿宋_GB2312"/>
                <w:color w:val="auto"/>
                <w:kern w:val="0"/>
                <w:sz w:val="21"/>
                <w:szCs w:val="21"/>
                <w:highlight w:val="none"/>
                <w:lang w:eastAsia="zh-CN" w:bidi="ar-SA"/>
              </w:rPr>
            </w:pPr>
            <w:r>
              <w:rPr>
                <w:rFonts w:hint="eastAsia" w:ascii="Times New Roman" w:hAnsi="Times New Roman" w:eastAsia="仿宋_GB2312"/>
                <w:color w:val="auto"/>
                <w:kern w:val="0"/>
                <w:sz w:val="21"/>
                <w:szCs w:val="21"/>
                <w:highlight w:val="none"/>
                <w:lang w:val="en-US" w:eastAsia="zh-CN" w:bidi="ar-SA"/>
              </w:rPr>
              <w:t>4</w:t>
            </w:r>
            <w:r>
              <w:rPr>
                <w:rFonts w:hint="eastAsia" w:ascii="Times New Roman" w:hAnsi="Times New Roman" w:eastAsia="仿宋_GB2312"/>
                <w:color w:val="auto"/>
                <w:kern w:val="0"/>
                <w:sz w:val="21"/>
                <w:szCs w:val="21"/>
                <w:highlight w:val="none"/>
                <w:lang w:bidi="ar-SA"/>
              </w:rPr>
              <w:t>.熟练使用Arcgis、AutoCAD、Photoshop、office等软件</w:t>
            </w:r>
            <w:r>
              <w:rPr>
                <w:rFonts w:hint="eastAsia" w:ascii="Times New Roman" w:hAnsi="Times New Roman" w:eastAsia="仿宋_GB2312"/>
                <w:color w:val="auto"/>
                <w:kern w:val="0"/>
                <w:sz w:val="21"/>
                <w:szCs w:val="21"/>
                <w:highlight w:val="none"/>
                <w:lang w:val="en-US" w:eastAsia="zh-CN" w:bidi="ar-SA"/>
              </w:rPr>
              <w:t>；</w:t>
            </w:r>
          </w:p>
          <w:p w14:paraId="006A04DF">
            <w:pPr>
              <w:widowControl/>
              <w:spacing w:line="320" w:lineRule="exact"/>
              <w:jc w:val="left"/>
              <w:textAlignment w:val="center"/>
              <w:rPr>
                <w:rFonts w:hint="eastAsia" w:ascii="Times New Roman" w:hAnsi="Times New Roman" w:eastAsia="仿宋_GB2312" w:cs="仿宋_GB2312"/>
                <w:b w:val="0"/>
                <w:bCs w:val="0"/>
                <w:color w:val="000000"/>
                <w:sz w:val="28"/>
                <w:szCs w:val="28"/>
                <w:highlight w:val="none"/>
                <w:u w:val="none"/>
                <w:lang w:val="en-US" w:eastAsia="zh-CN"/>
              </w:rPr>
            </w:pPr>
            <w:r>
              <w:rPr>
                <w:rFonts w:hint="eastAsia" w:ascii="Times New Roman" w:hAnsi="Times New Roman" w:eastAsia="仿宋_GB2312"/>
                <w:color w:val="auto"/>
                <w:kern w:val="0"/>
                <w:sz w:val="21"/>
                <w:szCs w:val="21"/>
                <w:highlight w:val="none"/>
                <w:lang w:val="en-US" w:eastAsia="zh-CN" w:bidi="ar-SA"/>
              </w:rPr>
              <w:t>5</w:t>
            </w:r>
            <w:r>
              <w:rPr>
                <w:rFonts w:hint="eastAsia" w:ascii="Times New Roman" w:hAnsi="Times New Roman" w:eastAsia="仿宋_GB2312"/>
                <w:color w:val="auto"/>
                <w:kern w:val="0"/>
                <w:sz w:val="21"/>
                <w:szCs w:val="21"/>
                <w:highlight w:val="none"/>
                <w:lang w:bidi="ar-SA"/>
              </w:rPr>
              <w:t>.取得与岗位职责相匹配的中级及以上专业技术职称或职（执）业资格的</w:t>
            </w:r>
            <w:r>
              <w:rPr>
                <w:rFonts w:hint="eastAsia" w:ascii="Times New Roman" w:hAnsi="Times New Roman" w:eastAsia="仿宋_GB2312"/>
                <w:color w:val="auto"/>
                <w:kern w:val="0"/>
                <w:sz w:val="21"/>
                <w:szCs w:val="21"/>
                <w:highlight w:val="none"/>
                <w:lang w:eastAsia="zh-CN" w:bidi="ar-SA"/>
              </w:rPr>
              <w:t>，</w:t>
            </w:r>
            <w:r>
              <w:rPr>
                <w:rFonts w:hint="eastAsia" w:ascii="Times New Roman" w:hAnsi="Times New Roman" w:eastAsia="仿宋_GB2312"/>
                <w:color w:val="auto"/>
                <w:kern w:val="0"/>
                <w:sz w:val="21"/>
                <w:szCs w:val="21"/>
                <w:highlight w:val="none"/>
                <w:lang w:bidi="ar-SA"/>
              </w:rPr>
              <w:t>学历可放宽至本科，年龄可放宽至40周岁及以下。</w:t>
            </w:r>
          </w:p>
        </w:tc>
      </w:tr>
      <w:tr w14:paraId="004A8F0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985" w:hRule="atLeast"/>
        </w:trPr>
        <w:tc>
          <w:tcPr>
            <w:tcW w:w="789" w:type="dxa"/>
            <w:tcBorders>
              <w:top w:val="single" w:color="000000" w:sz="4" w:space="0"/>
              <w:left w:val="single" w:color="000000" w:sz="4" w:space="0"/>
              <w:bottom w:val="single" w:color="000000" w:sz="4" w:space="0"/>
              <w:right w:val="single" w:color="000000" w:sz="4" w:space="0"/>
              <w:tl2br w:val="nil"/>
              <w:tr2bl w:val="nil"/>
            </w:tcBorders>
            <w:vAlign w:val="center"/>
          </w:tcPr>
          <w:p w14:paraId="01B1FA82">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Times New Roman" w:hAnsi="Times New Roman" w:eastAsia="仿宋" w:cs="仿宋"/>
                <w:i w:val="0"/>
                <w:iCs w:val="0"/>
                <w:color w:val="000000"/>
                <w:kern w:val="2"/>
                <w:sz w:val="28"/>
                <w:szCs w:val="28"/>
                <w:highlight w:val="none"/>
                <w:u w:val="none"/>
                <w:lang w:val="en-US" w:eastAsia="zh-CN" w:bidi="ar-SA"/>
              </w:rPr>
            </w:pPr>
            <w:r>
              <w:rPr>
                <w:rFonts w:hint="eastAsia" w:ascii="Times New Roman" w:hAnsi="Times New Roman" w:eastAsia="仿宋" w:cs="仿宋"/>
                <w:i w:val="0"/>
                <w:iCs w:val="0"/>
                <w:color w:val="000000"/>
                <w:kern w:val="0"/>
                <w:sz w:val="22"/>
                <w:szCs w:val="22"/>
                <w:highlight w:val="none"/>
                <w:u w:val="none"/>
                <w:lang w:val="en-US" w:eastAsia="zh-CN" w:bidi="ar-SA"/>
              </w:rPr>
              <w:t>2</w:t>
            </w:r>
          </w:p>
        </w:tc>
        <w:tc>
          <w:tcPr>
            <w:tcW w:w="1922" w:type="dxa"/>
            <w:tcBorders>
              <w:top w:val="single" w:color="000000" w:sz="4" w:space="0"/>
              <w:left w:val="single" w:color="000000" w:sz="4" w:space="0"/>
              <w:bottom w:val="single" w:color="000000" w:sz="4" w:space="0"/>
              <w:right w:val="single" w:color="000000" w:sz="4" w:space="0"/>
              <w:tl2br w:val="nil"/>
              <w:tr2bl w:val="nil"/>
            </w:tcBorders>
            <w:vAlign w:val="center"/>
          </w:tcPr>
          <w:p w14:paraId="13919406">
            <w:pPr>
              <w:spacing w:line="320" w:lineRule="exact"/>
              <w:jc w:val="center"/>
              <w:textAlignment w:val="auto"/>
              <w:rPr>
                <w:rFonts w:hint="eastAsia" w:ascii="黑体" w:hAnsi="黑体" w:eastAsia="黑体" w:cs="黑体"/>
                <w:color w:val="000000"/>
                <w:kern w:val="0"/>
                <w:sz w:val="21"/>
                <w:szCs w:val="21"/>
                <w:highlight w:val="none"/>
                <w:lang w:bidi="ar-SA"/>
              </w:rPr>
            </w:pPr>
            <w:r>
              <w:rPr>
                <w:rFonts w:hint="eastAsia" w:ascii="Times New Roman" w:hAnsi="Times New Roman" w:eastAsia="仿宋_GB2312" w:cs="Times New Roman"/>
                <w:color w:val="000000"/>
                <w:kern w:val="0"/>
                <w:sz w:val="21"/>
                <w:szCs w:val="21"/>
                <w:highlight w:val="none"/>
                <w:lang w:bidi="ar-SA"/>
              </w:rPr>
              <w:t>设计岗</w:t>
            </w:r>
            <w:r>
              <w:rPr>
                <w:rFonts w:hint="eastAsia" w:ascii="黑体" w:hAnsi="黑体" w:eastAsia="黑体" w:cs="黑体"/>
                <w:color w:val="000000"/>
                <w:kern w:val="0"/>
                <w:sz w:val="21"/>
                <w:szCs w:val="21"/>
                <w:highlight w:val="none"/>
                <w:lang w:bidi="ar-SA"/>
              </w:rPr>
              <w:t>①</w:t>
            </w:r>
          </w:p>
          <w:p w14:paraId="22119A06">
            <w:pPr>
              <w:spacing w:line="320" w:lineRule="exact"/>
              <w:jc w:val="center"/>
              <w:textAlignment w:val="auto"/>
              <w:rPr>
                <w:rFonts w:ascii="Times New Roman" w:hAnsi="Times New Roman" w:eastAsia="仿宋" w:cs="仿宋"/>
                <w:i w:val="0"/>
                <w:iCs w:val="0"/>
                <w:color w:val="000000"/>
                <w:kern w:val="2"/>
                <w:sz w:val="28"/>
                <w:szCs w:val="28"/>
                <w:highlight w:val="none"/>
                <w:u w:val="none"/>
                <w:lang w:val="en-US" w:eastAsia="zh-CN" w:bidi="ar-SA"/>
              </w:rPr>
            </w:pPr>
            <w:r>
              <w:rPr>
                <w:rFonts w:hint="eastAsia" w:ascii="Times New Roman" w:hAnsi="Times New Roman" w:eastAsia="仿宋_GB2312" w:cs="Times New Roman"/>
                <w:color w:val="000000"/>
                <w:kern w:val="0"/>
                <w:sz w:val="21"/>
                <w:szCs w:val="21"/>
                <w:highlight w:val="none"/>
                <w:lang w:eastAsia="zh-CN" w:bidi="ar-SA"/>
              </w:rPr>
              <w:t>（</w:t>
            </w:r>
            <w:r>
              <w:rPr>
                <w:rFonts w:hint="eastAsia" w:ascii="Times New Roman" w:hAnsi="Times New Roman" w:eastAsia="仿宋_GB2312" w:cs="Times New Roman"/>
                <w:color w:val="000000"/>
                <w:kern w:val="0"/>
                <w:sz w:val="21"/>
                <w:szCs w:val="21"/>
                <w:highlight w:val="none"/>
                <w:lang w:val="en-US" w:eastAsia="zh-CN" w:bidi="ar-SA"/>
              </w:rPr>
              <w:t>建筑市政</w:t>
            </w:r>
            <w:r>
              <w:rPr>
                <w:rFonts w:hint="eastAsia" w:ascii="Times New Roman" w:hAnsi="Times New Roman" w:eastAsia="仿宋_GB2312" w:cs="Times New Roman"/>
                <w:color w:val="000000"/>
                <w:kern w:val="0"/>
                <w:sz w:val="21"/>
                <w:szCs w:val="21"/>
                <w:highlight w:val="none"/>
                <w:lang w:eastAsia="zh-CN" w:bidi="ar-SA"/>
              </w:rPr>
              <w:t>）</w:t>
            </w:r>
          </w:p>
        </w:tc>
        <w:tc>
          <w:tcPr>
            <w:tcW w:w="805" w:type="dxa"/>
            <w:tcBorders>
              <w:top w:val="single" w:color="000000" w:sz="4" w:space="0"/>
              <w:left w:val="single" w:color="000000" w:sz="4" w:space="0"/>
              <w:bottom w:val="single" w:color="000000" w:sz="4" w:space="0"/>
              <w:right w:val="single" w:color="000000" w:sz="4" w:space="0"/>
              <w:tl2br w:val="nil"/>
              <w:tr2bl w:val="nil"/>
            </w:tcBorders>
            <w:vAlign w:val="center"/>
          </w:tcPr>
          <w:p w14:paraId="51B9715D">
            <w:pPr>
              <w:spacing w:line="320" w:lineRule="exact"/>
              <w:jc w:val="center"/>
              <w:textAlignment w:val="center"/>
              <w:rPr>
                <w:rFonts w:hint="eastAsia" w:ascii="Times New Roman" w:hAnsi="Times New Roman" w:eastAsia="仿宋" w:cs="仿宋"/>
                <w:i w:val="0"/>
                <w:iCs w:val="0"/>
                <w:color w:val="000000"/>
                <w:kern w:val="2"/>
                <w:sz w:val="28"/>
                <w:szCs w:val="28"/>
                <w:highlight w:val="none"/>
                <w:u w:val="none"/>
                <w:lang w:val="en-US" w:eastAsia="zh-CN" w:bidi="ar-SA"/>
              </w:rPr>
            </w:pPr>
            <w:r>
              <w:rPr>
                <w:rFonts w:hint="eastAsia" w:ascii="Times New Roman" w:hAnsi="Times New Roman" w:eastAsia="仿宋_GB2312"/>
                <w:color w:val="auto"/>
                <w:kern w:val="0"/>
                <w:szCs w:val="21"/>
                <w:highlight w:val="none"/>
                <w:lang w:val="en-US" w:eastAsia="zh-CN" w:bidi="ar-SA"/>
              </w:rPr>
              <w:t>1</w:t>
            </w:r>
          </w:p>
        </w:tc>
        <w:tc>
          <w:tcPr>
            <w:tcW w:w="9197" w:type="dxa"/>
            <w:tcBorders>
              <w:top w:val="single" w:color="000000" w:sz="4" w:space="0"/>
              <w:left w:val="single" w:color="000000" w:sz="4" w:space="0"/>
              <w:bottom w:val="single" w:color="000000" w:sz="4" w:space="0"/>
              <w:right w:val="single" w:color="000000" w:sz="4" w:space="0"/>
              <w:tl2br w:val="nil"/>
              <w:tr2bl w:val="nil"/>
            </w:tcBorders>
            <w:vAlign w:val="center"/>
          </w:tcPr>
          <w:p w14:paraId="52F48DCB">
            <w:pPr>
              <w:spacing w:line="330" w:lineRule="exact"/>
              <w:jc w:val="left"/>
              <w:textAlignment w:val="center"/>
              <w:rPr>
                <w:rFonts w:hint="eastAsia" w:ascii="Times New Roman" w:hAnsi="Times New Roman" w:eastAsia="仿宋_GB2312"/>
                <w:color w:val="auto"/>
                <w:kern w:val="0"/>
                <w:szCs w:val="21"/>
                <w:highlight w:val="none"/>
                <w:lang w:val="en-US" w:eastAsia="zh-CN" w:bidi="ar-SA"/>
              </w:rPr>
            </w:pPr>
            <w:r>
              <w:rPr>
                <w:rFonts w:hint="eastAsia" w:ascii="Times New Roman" w:hAnsi="Times New Roman" w:eastAsia="仿宋_GB2312"/>
                <w:color w:val="auto"/>
                <w:kern w:val="0"/>
                <w:szCs w:val="21"/>
                <w:highlight w:val="none"/>
                <w:lang w:bidi="ar-SA"/>
              </w:rPr>
              <w:t>1.年龄35周岁及以下</w:t>
            </w:r>
            <w:r>
              <w:rPr>
                <w:rFonts w:hint="eastAsia" w:ascii="Times New Roman" w:hAnsi="Times New Roman" w:eastAsia="仿宋_GB2312"/>
                <w:color w:val="auto"/>
                <w:kern w:val="0"/>
                <w:szCs w:val="21"/>
                <w:highlight w:val="none"/>
                <w:lang w:val="en-US" w:eastAsia="zh-CN" w:bidi="ar-SA"/>
              </w:rPr>
              <w:t>；</w:t>
            </w:r>
          </w:p>
          <w:p w14:paraId="0599F702">
            <w:pPr>
              <w:spacing w:line="330" w:lineRule="exact"/>
              <w:jc w:val="left"/>
              <w:textAlignment w:val="center"/>
              <w:rPr>
                <w:rFonts w:hint="eastAsia" w:ascii="Times New Roman" w:hAnsi="Times New Roman" w:eastAsia="仿宋_GB2312"/>
                <w:color w:val="auto"/>
                <w:kern w:val="0"/>
                <w:szCs w:val="21"/>
                <w:highlight w:val="none"/>
                <w:lang w:bidi="ar-SA"/>
              </w:rPr>
            </w:pPr>
            <w:r>
              <w:rPr>
                <w:rFonts w:hint="eastAsia" w:ascii="Times New Roman" w:hAnsi="Times New Roman" w:eastAsia="仿宋_GB2312"/>
                <w:color w:val="auto"/>
                <w:kern w:val="0"/>
                <w:szCs w:val="21"/>
                <w:highlight w:val="none"/>
                <w:lang w:val="en-US" w:eastAsia="zh-CN" w:bidi="ar-SA"/>
              </w:rPr>
              <w:t>2.</w:t>
            </w:r>
            <w:r>
              <w:rPr>
                <w:rFonts w:hint="eastAsia" w:ascii="Times New Roman" w:hAnsi="Times New Roman" w:eastAsia="仿宋_GB2312"/>
                <w:color w:val="auto"/>
                <w:kern w:val="0"/>
                <w:szCs w:val="21"/>
                <w:highlight w:val="none"/>
                <w:lang w:bidi="ar-SA"/>
              </w:rPr>
              <w:t>本科及以上学历，并取得学历相应学士及以上学位；</w:t>
            </w:r>
          </w:p>
          <w:p w14:paraId="46438A3D">
            <w:pPr>
              <w:spacing w:line="330" w:lineRule="exact"/>
              <w:jc w:val="left"/>
              <w:textAlignment w:val="center"/>
              <w:rPr>
                <w:rFonts w:hint="eastAsia" w:ascii="Times New Roman" w:hAnsi="Times New Roman" w:eastAsia="仿宋_GB2312"/>
                <w:color w:val="auto"/>
                <w:kern w:val="0"/>
                <w:szCs w:val="21"/>
                <w:highlight w:val="none"/>
                <w:lang w:bidi="ar-SA"/>
              </w:rPr>
            </w:pPr>
            <w:r>
              <w:rPr>
                <w:rFonts w:hint="eastAsia" w:ascii="Times New Roman" w:hAnsi="Times New Roman" w:eastAsia="仿宋_GB2312"/>
                <w:color w:val="auto"/>
                <w:kern w:val="0"/>
                <w:szCs w:val="21"/>
                <w:highlight w:val="none"/>
                <w:lang w:val="en-US" w:eastAsia="zh-CN" w:bidi="ar-SA"/>
              </w:rPr>
              <w:t>3</w:t>
            </w:r>
            <w:r>
              <w:rPr>
                <w:rFonts w:hint="eastAsia" w:ascii="Times New Roman" w:hAnsi="Times New Roman" w:eastAsia="仿宋_GB2312"/>
                <w:color w:val="auto"/>
                <w:kern w:val="0"/>
                <w:szCs w:val="21"/>
                <w:highlight w:val="none"/>
                <w:lang w:bidi="ar-SA"/>
              </w:rPr>
              <w:t>.土木工程专业；</w:t>
            </w:r>
          </w:p>
          <w:p w14:paraId="6AC55D82">
            <w:pPr>
              <w:spacing w:line="330" w:lineRule="exact"/>
              <w:jc w:val="left"/>
              <w:textAlignment w:val="center"/>
              <w:rPr>
                <w:rFonts w:hint="eastAsia" w:ascii="Times New Roman" w:hAnsi="Times New Roman" w:eastAsia="仿宋_GB2312"/>
                <w:color w:val="auto"/>
                <w:kern w:val="0"/>
                <w:szCs w:val="21"/>
                <w:highlight w:val="none"/>
                <w:lang w:bidi="ar-SA"/>
              </w:rPr>
            </w:pPr>
            <w:r>
              <w:rPr>
                <w:rFonts w:hint="eastAsia" w:ascii="Times New Roman" w:hAnsi="Times New Roman" w:eastAsia="仿宋_GB2312"/>
                <w:color w:val="auto"/>
                <w:kern w:val="0"/>
                <w:szCs w:val="21"/>
                <w:highlight w:val="none"/>
                <w:lang w:val="en-US" w:eastAsia="zh-CN" w:bidi="ar-SA"/>
              </w:rPr>
              <w:t>4</w:t>
            </w:r>
            <w:r>
              <w:rPr>
                <w:rFonts w:hint="eastAsia" w:ascii="Times New Roman" w:hAnsi="Times New Roman" w:eastAsia="仿宋_GB2312"/>
                <w:color w:val="auto"/>
                <w:kern w:val="0"/>
                <w:szCs w:val="21"/>
                <w:highlight w:val="none"/>
                <w:lang w:bidi="ar-SA"/>
              </w:rPr>
              <w:t>.具有2年及以上相关专业设计工作经验；</w:t>
            </w:r>
          </w:p>
          <w:p w14:paraId="034434C8">
            <w:pPr>
              <w:spacing w:line="330" w:lineRule="exact"/>
              <w:jc w:val="left"/>
              <w:textAlignment w:val="center"/>
              <w:rPr>
                <w:rFonts w:hint="eastAsia" w:ascii="Times New Roman" w:hAnsi="Times New Roman" w:eastAsia="仿宋_GB2312"/>
                <w:color w:val="auto"/>
                <w:kern w:val="0"/>
                <w:szCs w:val="21"/>
                <w:highlight w:val="none"/>
                <w:lang w:bidi="ar-SA"/>
              </w:rPr>
            </w:pPr>
            <w:r>
              <w:rPr>
                <w:rFonts w:hint="eastAsia" w:ascii="Times New Roman" w:hAnsi="Times New Roman" w:eastAsia="仿宋_GB2312"/>
                <w:color w:val="auto"/>
                <w:kern w:val="0"/>
                <w:szCs w:val="21"/>
                <w:highlight w:val="none"/>
                <w:lang w:val="en-US" w:eastAsia="zh-CN" w:bidi="ar-SA"/>
              </w:rPr>
              <w:t>5</w:t>
            </w:r>
            <w:r>
              <w:rPr>
                <w:rFonts w:hint="eastAsia" w:ascii="Times New Roman" w:hAnsi="Times New Roman" w:eastAsia="仿宋_GB2312"/>
                <w:color w:val="auto"/>
                <w:kern w:val="0"/>
                <w:szCs w:val="21"/>
                <w:highlight w:val="none"/>
                <w:lang w:bidi="ar-SA"/>
              </w:rPr>
              <w:t>.熟练使用AutoCAD、Photoshop、office等软件；</w:t>
            </w:r>
          </w:p>
          <w:p w14:paraId="30C49F1B">
            <w:pPr>
              <w:spacing w:line="330" w:lineRule="exact"/>
              <w:ind w:left="0" w:firstLine="0"/>
              <w:jc w:val="left"/>
              <w:textAlignment w:val="center"/>
              <w:rPr>
                <w:rFonts w:ascii="Times New Roman" w:hAnsi="Times New Roman" w:eastAsia="仿宋_GB2312" w:cs="Times New Roman"/>
                <w:i w:val="0"/>
                <w:iCs w:val="0"/>
                <w:color w:val="auto"/>
                <w:kern w:val="0"/>
                <w:sz w:val="21"/>
                <w:szCs w:val="21"/>
                <w:highlight w:val="none"/>
                <w:u w:val="none"/>
                <w:lang w:val="en-US" w:eastAsia="zh-CN" w:bidi="ar-SA"/>
              </w:rPr>
            </w:pPr>
            <w:r>
              <w:rPr>
                <w:rFonts w:hint="eastAsia" w:ascii="Times New Roman" w:hAnsi="Times New Roman" w:eastAsia="仿宋_GB2312"/>
                <w:color w:val="auto"/>
                <w:kern w:val="0"/>
                <w:szCs w:val="21"/>
                <w:highlight w:val="none"/>
                <w:lang w:val="en-US" w:eastAsia="zh-CN" w:bidi="ar-SA"/>
              </w:rPr>
              <w:t>6</w:t>
            </w:r>
            <w:r>
              <w:rPr>
                <w:rFonts w:hint="eastAsia" w:ascii="Times New Roman" w:hAnsi="Times New Roman" w:eastAsia="仿宋_GB2312"/>
                <w:color w:val="auto"/>
                <w:kern w:val="0"/>
                <w:szCs w:val="21"/>
                <w:highlight w:val="none"/>
                <w:lang w:bidi="ar-SA"/>
              </w:rPr>
              <w:t>.取得与岗位职责相匹配的中级及以上专业技术职称或职（执）业资格的</w:t>
            </w:r>
            <w:r>
              <w:rPr>
                <w:rFonts w:hint="eastAsia" w:ascii="Times New Roman" w:hAnsi="Times New Roman" w:eastAsia="仿宋_GB2312"/>
                <w:color w:val="auto"/>
                <w:kern w:val="0"/>
                <w:szCs w:val="21"/>
                <w:highlight w:val="none"/>
                <w:lang w:eastAsia="zh-CN" w:bidi="ar-SA"/>
              </w:rPr>
              <w:t>，</w:t>
            </w:r>
            <w:r>
              <w:rPr>
                <w:rFonts w:hint="eastAsia" w:ascii="Times New Roman" w:hAnsi="Times New Roman" w:eastAsia="仿宋_GB2312"/>
                <w:color w:val="auto"/>
                <w:kern w:val="0"/>
                <w:szCs w:val="21"/>
                <w:highlight w:val="none"/>
                <w:lang w:bidi="ar-SA"/>
              </w:rPr>
              <w:t>学历可放宽至本科，年龄可放宽至40周岁及以下。</w:t>
            </w:r>
          </w:p>
        </w:tc>
      </w:tr>
      <w:tr w14:paraId="7D28825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99" w:hRule="atLeast"/>
        </w:trPr>
        <w:tc>
          <w:tcPr>
            <w:tcW w:w="789" w:type="dxa"/>
            <w:tcBorders>
              <w:top w:val="single" w:color="000000" w:sz="4" w:space="0"/>
              <w:left w:val="single" w:color="000000" w:sz="4" w:space="0"/>
              <w:bottom w:val="single" w:color="000000" w:sz="4" w:space="0"/>
              <w:right w:val="single" w:color="000000" w:sz="4" w:space="0"/>
              <w:tl2br w:val="nil"/>
              <w:tr2bl w:val="nil"/>
            </w:tcBorders>
            <w:vAlign w:val="center"/>
          </w:tcPr>
          <w:p w14:paraId="53F74AF0">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ascii="Times New Roman" w:hAnsi="Times New Roman" w:eastAsia="仿宋" w:cs="仿宋"/>
                <w:i w:val="0"/>
                <w:iCs w:val="0"/>
                <w:color w:val="000000"/>
                <w:kern w:val="0"/>
                <w:sz w:val="22"/>
                <w:szCs w:val="22"/>
                <w:highlight w:val="none"/>
                <w:u w:val="none"/>
                <w:lang w:val="en-US" w:eastAsia="zh-CN" w:bidi="ar-SA"/>
              </w:rPr>
            </w:pPr>
            <w:r>
              <w:rPr>
                <w:rFonts w:hint="eastAsia" w:ascii="Times New Roman" w:hAnsi="Times New Roman" w:eastAsia="仿宋" w:cs="仿宋"/>
                <w:i w:val="0"/>
                <w:iCs w:val="0"/>
                <w:color w:val="000000"/>
                <w:kern w:val="0"/>
                <w:sz w:val="22"/>
                <w:szCs w:val="22"/>
                <w:highlight w:val="none"/>
                <w:u w:val="none"/>
                <w:lang w:val="en-US" w:eastAsia="zh-CN" w:bidi="ar-SA"/>
              </w:rPr>
              <w:t>3</w:t>
            </w:r>
          </w:p>
        </w:tc>
        <w:tc>
          <w:tcPr>
            <w:tcW w:w="1922" w:type="dxa"/>
            <w:tcBorders>
              <w:top w:val="single" w:color="000000" w:sz="4" w:space="0"/>
              <w:left w:val="single" w:color="000000" w:sz="4" w:space="0"/>
              <w:bottom w:val="single" w:color="000000" w:sz="4" w:space="0"/>
              <w:right w:val="single" w:color="000000" w:sz="4" w:space="0"/>
              <w:tl2br w:val="nil"/>
              <w:tr2bl w:val="nil"/>
            </w:tcBorders>
            <w:vAlign w:val="center"/>
          </w:tcPr>
          <w:p w14:paraId="3C807662">
            <w:pPr>
              <w:spacing w:line="320" w:lineRule="exact"/>
              <w:jc w:val="center"/>
              <w:textAlignment w:val="auto"/>
              <w:rPr>
                <w:rFonts w:hint="eastAsia" w:ascii="黑体" w:hAnsi="黑体" w:eastAsia="黑体" w:cs="黑体"/>
                <w:color w:val="000000"/>
                <w:kern w:val="0"/>
                <w:sz w:val="21"/>
                <w:szCs w:val="21"/>
                <w:highlight w:val="none"/>
                <w:lang w:bidi="ar-SA"/>
              </w:rPr>
            </w:pPr>
            <w:r>
              <w:rPr>
                <w:rFonts w:hint="eastAsia" w:ascii="Times New Roman" w:hAnsi="Times New Roman" w:eastAsia="仿宋_GB2312" w:cs="Times New Roman"/>
                <w:color w:val="000000"/>
                <w:kern w:val="0"/>
                <w:sz w:val="21"/>
                <w:szCs w:val="21"/>
                <w:highlight w:val="none"/>
                <w:lang w:bidi="ar-SA"/>
              </w:rPr>
              <w:t>设计岗</w:t>
            </w:r>
            <w:r>
              <w:rPr>
                <w:rFonts w:hint="eastAsia" w:ascii="黑体" w:hAnsi="黑体" w:eastAsia="黑体" w:cs="黑体"/>
                <w:color w:val="000000"/>
                <w:kern w:val="0"/>
                <w:sz w:val="21"/>
                <w:szCs w:val="21"/>
                <w:highlight w:val="none"/>
                <w:lang w:bidi="ar-SA"/>
              </w:rPr>
              <w:t>②</w:t>
            </w:r>
          </w:p>
          <w:p w14:paraId="7164D80A">
            <w:pPr>
              <w:spacing w:line="320" w:lineRule="exact"/>
              <w:jc w:val="center"/>
              <w:textAlignment w:val="auto"/>
              <w:rPr>
                <w:rFonts w:hint="eastAsia" w:ascii="Times New Roman" w:hAnsi="Times New Roman" w:eastAsia="仿宋_GB2312"/>
                <w:color w:val="auto"/>
                <w:kern w:val="0"/>
                <w:szCs w:val="21"/>
                <w:highlight w:val="none"/>
                <w:lang w:bidi="ar-SA"/>
              </w:rPr>
            </w:pPr>
            <w:r>
              <w:rPr>
                <w:rFonts w:hint="eastAsia" w:ascii="Times New Roman" w:hAnsi="Times New Roman" w:eastAsia="仿宋_GB2312" w:cs="Times New Roman"/>
                <w:color w:val="000000"/>
                <w:kern w:val="0"/>
                <w:sz w:val="21"/>
                <w:szCs w:val="21"/>
                <w:highlight w:val="none"/>
                <w:lang w:eastAsia="zh-CN" w:bidi="ar-SA"/>
              </w:rPr>
              <w:t>（</w:t>
            </w:r>
            <w:r>
              <w:rPr>
                <w:rFonts w:hint="eastAsia" w:ascii="Times New Roman" w:hAnsi="Times New Roman" w:eastAsia="仿宋_GB2312" w:cs="Times New Roman"/>
                <w:color w:val="000000"/>
                <w:kern w:val="0"/>
                <w:sz w:val="21"/>
                <w:szCs w:val="21"/>
                <w:highlight w:val="none"/>
                <w:lang w:val="en-US" w:eastAsia="zh-CN" w:bidi="ar-SA"/>
              </w:rPr>
              <w:t>建筑市政</w:t>
            </w:r>
            <w:r>
              <w:rPr>
                <w:rFonts w:hint="eastAsia" w:ascii="Times New Roman" w:hAnsi="Times New Roman" w:eastAsia="仿宋_GB2312" w:cs="Times New Roman"/>
                <w:color w:val="000000"/>
                <w:kern w:val="0"/>
                <w:sz w:val="21"/>
                <w:szCs w:val="21"/>
                <w:highlight w:val="none"/>
                <w:lang w:eastAsia="zh-CN" w:bidi="ar-SA"/>
              </w:rPr>
              <w:t>）</w:t>
            </w:r>
          </w:p>
        </w:tc>
        <w:tc>
          <w:tcPr>
            <w:tcW w:w="805" w:type="dxa"/>
            <w:tcBorders>
              <w:top w:val="single" w:color="000000" w:sz="4" w:space="0"/>
              <w:left w:val="single" w:color="000000" w:sz="4" w:space="0"/>
              <w:bottom w:val="single" w:color="000000" w:sz="4" w:space="0"/>
              <w:right w:val="single" w:color="000000" w:sz="4" w:space="0"/>
              <w:tl2br w:val="nil"/>
              <w:tr2bl w:val="nil"/>
            </w:tcBorders>
            <w:vAlign w:val="center"/>
          </w:tcPr>
          <w:p w14:paraId="1385EB34">
            <w:pPr>
              <w:spacing w:line="320" w:lineRule="exact"/>
              <w:jc w:val="center"/>
              <w:textAlignment w:val="center"/>
              <w:rPr>
                <w:rFonts w:hint="eastAsia" w:ascii="Times New Roman" w:hAnsi="Times New Roman" w:eastAsia="仿宋_GB2312" w:cs="Times New Roman"/>
                <w:i w:val="0"/>
                <w:iCs w:val="0"/>
                <w:color w:val="auto"/>
                <w:kern w:val="0"/>
                <w:sz w:val="21"/>
                <w:szCs w:val="21"/>
                <w:highlight w:val="yellow"/>
                <w:u w:val="none"/>
                <w:lang w:val="en-US" w:eastAsia="zh-CN" w:bidi="ar-SA"/>
              </w:rPr>
            </w:pPr>
            <w:r>
              <w:rPr>
                <w:rFonts w:hint="eastAsia" w:ascii="Times New Roman" w:hAnsi="Times New Roman" w:eastAsia="仿宋_GB2312"/>
                <w:color w:val="auto"/>
                <w:kern w:val="0"/>
                <w:szCs w:val="21"/>
                <w:highlight w:val="none"/>
                <w:lang w:val="en-US" w:eastAsia="zh-CN" w:bidi="ar-SA"/>
              </w:rPr>
              <w:t>1</w:t>
            </w:r>
          </w:p>
        </w:tc>
        <w:tc>
          <w:tcPr>
            <w:tcW w:w="9197" w:type="dxa"/>
            <w:tcBorders>
              <w:top w:val="single" w:color="000000" w:sz="4" w:space="0"/>
              <w:left w:val="single" w:color="000000" w:sz="4" w:space="0"/>
              <w:bottom w:val="single" w:color="000000" w:sz="4" w:space="0"/>
              <w:right w:val="single" w:color="000000" w:sz="4" w:space="0"/>
              <w:tl2br w:val="nil"/>
              <w:tr2bl w:val="nil"/>
            </w:tcBorders>
            <w:vAlign w:val="center"/>
          </w:tcPr>
          <w:p w14:paraId="1AC5598B">
            <w:pPr>
              <w:spacing w:line="330" w:lineRule="exact"/>
              <w:jc w:val="left"/>
              <w:textAlignment w:val="center"/>
              <w:rPr>
                <w:rFonts w:hint="eastAsia" w:ascii="Times New Roman" w:hAnsi="Times New Roman" w:eastAsia="仿宋_GB2312"/>
                <w:color w:val="auto"/>
                <w:kern w:val="0"/>
                <w:szCs w:val="21"/>
                <w:highlight w:val="none"/>
                <w:lang w:val="en-US" w:eastAsia="zh-CN" w:bidi="ar-SA"/>
              </w:rPr>
            </w:pPr>
            <w:r>
              <w:rPr>
                <w:rFonts w:hint="eastAsia" w:ascii="Times New Roman" w:hAnsi="Times New Roman" w:eastAsia="仿宋_GB2312"/>
                <w:color w:val="auto"/>
                <w:kern w:val="0"/>
                <w:szCs w:val="21"/>
                <w:highlight w:val="none"/>
                <w:lang w:bidi="ar-SA"/>
              </w:rPr>
              <w:t>1.年龄35周岁及以下</w:t>
            </w:r>
            <w:r>
              <w:rPr>
                <w:rFonts w:hint="eastAsia" w:ascii="Times New Roman" w:hAnsi="Times New Roman" w:eastAsia="仿宋_GB2312"/>
                <w:color w:val="auto"/>
                <w:kern w:val="0"/>
                <w:szCs w:val="21"/>
                <w:highlight w:val="none"/>
                <w:lang w:val="en-US" w:eastAsia="zh-CN" w:bidi="ar-SA"/>
              </w:rPr>
              <w:t>；</w:t>
            </w:r>
          </w:p>
          <w:p w14:paraId="4D57A234">
            <w:pPr>
              <w:spacing w:line="330" w:lineRule="exact"/>
              <w:jc w:val="left"/>
              <w:textAlignment w:val="center"/>
              <w:rPr>
                <w:rFonts w:hint="eastAsia" w:ascii="Times New Roman" w:hAnsi="Times New Roman" w:eastAsia="仿宋_GB2312"/>
                <w:color w:val="auto"/>
                <w:kern w:val="0"/>
                <w:szCs w:val="21"/>
                <w:highlight w:val="none"/>
                <w:lang w:bidi="ar-SA"/>
              </w:rPr>
            </w:pPr>
            <w:r>
              <w:rPr>
                <w:rFonts w:hint="eastAsia" w:ascii="Times New Roman" w:hAnsi="Times New Roman" w:eastAsia="仿宋_GB2312"/>
                <w:color w:val="auto"/>
                <w:kern w:val="0"/>
                <w:szCs w:val="21"/>
                <w:highlight w:val="none"/>
                <w:lang w:val="en-US" w:eastAsia="zh-CN" w:bidi="ar-SA"/>
              </w:rPr>
              <w:t>2.</w:t>
            </w:r>
            <w:r>
              <w:rPr>
                <w:rFonts w:hint="eastAsia" w:ascii="Times New Roman" w:hAnsi="Times New Roman" w:eastAsia="仿宋_GB2312"/>
                <w:color w:val="auto"/>
                <w:kern w:val="0"/>
                <w:szCs w:val="21"/>
                <w:highlight w:val="none"/>
                <w:lang w:bidi="ar-SA"/>
              </w:rPr>
              <w:t>本科及以上学历，并取得学历相应学士及以上学位；</w:t>
            </w:r>
          </w:p>
          <w:p w14:paraId="2AF08921">
            <w:pPr>
              <w:spacing w:line="330" w:lineRule="exact"/>
              <w:jc w:val="left"/>
              <w:textAlignment w:val="center"/>
              <w:rPr>
                <w:rFonts w:hint="eastAsia" w:ascii="Times New Roman" w:hAnsi="Times New Roman" w:eastAsia="仿宋_GB2312"/>
                <w:color w:val="auto"/>
                <w:kern w:val="0"/>
                <w:szCs w:val="21"/>
                <w:highlight w:val="none"/>
                <w:lang w:bidi="ar-SA"/>
              </w:rPr>
            </w:pPr>
            <w:r>
              <w:rPr>
                <w:rFonts w:hint="eastAsia" w:ascii="Times New Roman" w:hAnsi="Times New Roman" w:eastAsia="仿宋_GB2312"/>
                <w:color w:val="auto"/>
                <w:kern w:val="0"/>
                <w:szCs w:val="21"/>
                <w:highlight w:val="none"/>
                <w:lang w:val="en-US" w:eastAsia="zh-CN" w:bidi="ar-SA"/>
              </w:rPr>
              <w:t>3</w:t>
            </w:r>
            <w:r>
              <w:rPr>
                <w:rFonts w:hint="eastAsia" w:ascii="Times New Roman" w:hAnsi="Times New Roman" w:eastAsia="仿宋_GB2312"/>
                <w:color w:val="auto"/>
                <w:kern w:val="0"/>
                <w:szCs w:val="21"/>
                <w:highlight w:val="none"/>
                <w:lang w:bidi="ar-SA"/>
              </w:rPr>
              <w:t>.建筑电气与智能化、电气工程与智能控制</w:t>
            </w:r>
            <w:r>
              <w:rPr>
                <w:rFonts w:hint="eastAsia" w:ascii="Times New Roman" w:hAnsi="Times New Roman" w:eastAsia="仿宋_GB2312"/>
                <w:color w:val="auto"/>
                <w:kern w:val="0"/>
                <w:szCs w:val="21"/>
                <w:highlight w:val="none"/>
                <w:lang w:val="en-US" w:eastAsia="zh-CN" w:bidi="ar-SA"/>
              </w:rPr>
              <w:t>专业</w:t>
            </w:r>
            <w:r>
              <w:rPr>
                <w:rFonts w:hint="eastAsia" w:ascii="Times New Roman" w:hAnsi="Times New Roman" w:eastAsia="仿宋_GB2312"/>
                <w:color w:val="auto"/>
                <w:kern w:val="0"/>
                <w:szCs w:val="21"/>
                <w:highlight w:val="none"/>
                <w:lang w:bidi="ar-SA"/>
              </w:rPr>
              <w:t>；</w:t>
            </w:r>
          </w:p>
          <w:p w14:paraId="12FBC6A0">
            <w:pPr>
              <w:spacing w:line="330" w:lineRule="exact"/>
              <w:jc w:val="left"/>
              <w:textAlignment w:val="center"/>
              <w:rPr>
                <w:rFonts w:hint="eastAsia" w:ascii="Times New Roman" w:hAnsi="Times New Roman" w:eastAsia="仿宋_GB2312"/>
                <w:color w:val="auto"/>
                <w:kern w:val="0"/>
                <w:szCs w:val="21"/>
                <w:highlight w:val="none"/>
                <w:lang w:bidi="ar-SA"/>
              </w:rPr>
            </w:pPr>
            <w:r>
              <w:rPr>
                <w:rFonts w:hint="eastAsia" w:ascii="Times New Roman" w:hAnsi="Times New Roman" w:eastAsia="仿宋_GB2312"/>
                <w:color w:val="auto"/>
                <w:kern w:val="0"/>
                <w:szCs w:val="21"/>
                <w:highlight w:val="none"/>
                <w:lang w:val="en-US" w:eastAsia="zh-CN" w:bidi="ar-SA"/>
              </w:rPr>
              <w:t>4</w:t>
            </w:r>
            <w:r>
              <w:rPr>
                <w:rFonts w:hint="eastAsia" w:ascii="Times New Roman" w:hAnsi="Times New Roman" w:eastAsia="仿宋_GB2312"/>
                <w:color w:val="auto"/>
                <w:kern w:val="0"/>
                <w:szCs w:val="21"/>
                <w:highlight w:val="none"/>
                <w:lang w:bidi="ar-SA"/>
              </w:rPr>
              <w:t>.具有2年及以上相关专业设计工作经验；</w:t>
            </w:r>
          </w:p>
          <w:p w14:paraId="2800C367">
            <w:pPr>
              <w:spacing w:line="330" w:lineRule="exact"/>
              <w:jc w:val="left"/>
              <w:textAlignment w:val="center"/>
              <w:rPr>
                <w:rFonts w:hint="eastAsia" w:ascii="Times New Roman" w:hAnsi="Times New Roman" w:eastAsia="仿宋_GB2312"/>
                <w:color w:val="auto"/>
                <w:kern w:val="0"/>
                <w:szCs w:val="21"/>
                <w:highlight w:val="none"/>
                <w:lang w:bidi="ar-SA"/>
              </w:rPr>
            </w:pPr>
            <w:r>
              <w:rPr>
                <w:rFonts w:hint="eastAsia" w:ascii="Times New Roman" w:hAnsi="Times New Roman" w:eastAsia="仿宋_GB2312"/>
                <w:color w:val="auto"/>
                <w:kern w:val="0"/>
                <w:szCs w:val="21"/>
                <w:highlight w:val="none"/>
                <w:lang w:val="en-US" w:eastAsia="zh-CN" w:bidi="ar-SA"/>
              </w:rPr>
              <w:t>5</w:t>
            </w:r>
            <w:r>
              <w:rPr>
                <w:rFonts w:hint="eastAsia" w:ascii="Times New Roman" w:hAnsi="Times New Roman" w:eastAsia="仿宋_GB2312"/>
                <w:color w:val="auto"/>
                <w:kern w:val="0"/>
                <w:szCs w:val="21"/>
                <w:highlight w:val="none"/>
                <w:lang w:bidi="ar-SA"/>
              </w:rPr>
              <w:t>.熟练使用AutoCAD、Photoshop、office等软件；</w:t>
            </w:r>
          </w:p>
          <w:p w14:paraId="69796E8C">
            <w:pPr>
              <w:spacing w:line="330" w:lineRule="exact"/>
              <w:ind w:left="0" w:firstLine="0"/>
              <w:jc w:val="left"/>
              <w:textAlignment w:val="center"/>
              <w:rPr>
                <w:rFonts w:hint="eastAsia" w:ascii="Times New Roman" w:hAnsi="Times New Roman" w:eastAsia="仿宋_GB2312" w:cs="Times New Roman"/>
                <w:i w:val="0"/>
                <w:iCs w:val="0"/>
                <w:color w:val="auto"/>
                <w:kern w:val="0"/>
                <w:sz w:val="21"/>
                <w:szCs w:val="21"/>
                <w:highlight w:val="none"/>
                <w:u w:val="none"/>
                <w:lang w:val="en-US" w:eastAsia="zh-CN" w:bidi="ar-SA"/>
              </w:rPr>
            </w:pPr>
            <w:r>
              <w:rPr>
                <w:rFonts w:hint="eastAsia" w:ascii="Times New Roman" w:hAnsi="Times New Roman" w:eastAsia="仿宋_GB2312"/>
                <w:color w:val="auto"/>
                <w:kern w:val="0"/>
                <w:szCs w:val="21"/>
                <w:highlight w:val="none"/>
                <w:lang w:val="en-US" w:eastAsia="zh-CN" w:bidi="ar-SA"/>
              </w:rPr>
              <w:t>6</w:t>
            </w:r>
            <w:r>
              <w:rPr>
                <w:rFonts w:hint="eastAsia" w:ascii="Times New Roman" w:hAnsi="Times New Roman" w:eastAsia="仿宋_GB2312"/>
                <w:color w:val="auto"/>
                <w:kern w:val="0"/>
                <w:szCs w:val="21"/>
                <w:highlight w:val="none"/>
                <w:lang w:bidi="ar-SA"/>
              </w:rPr>
              <w:t>.取得与岗位职责相匹配的中级及以上专业技术职称或职（执）业资格的</w:t>
            </w:r>
            <w:r>
              <w:rPr>
                <w:rFonts w:hint="eastAsia" w:ascii="Times New Roman" w:hAnsi="Times New Roman" w:eastAsia="仿宋_GB2312"/>
                <w:color w:val="auto"/>
                <w:kern w:val="0"/>
                <w:szCs w:val="21"/>
                <w:highlight w:val="none"/>
                <w:lang w:eastAsia="zh-CN" w:bidi="ar-SA"/>
              </w:rPr>
              <w:t>，</w:t>
            </w:r>
            <w:r>
              <w:rPr>
                <w:rFonts w:hint="eastAsia" w:ascii="Times New Roman" w:hAnsi="Times New Roman" w:eastAsia="仿宋_GB2312"/>
                <w:color w:val="auto"/>
                <w:kern w:val="0"/>
                <w:szCs w:val="21"/>
                <w:highlight w:val="none"/>
                <w:lang w:bidi="ar-SA"/>
              </w:rPr>
              <w:t>学历可放宽至本科，年龄可放宽至40周岁及以下</w:t>
            </w:r>
            <w:r>
              <w:rPr>
                <w:rFonts w:hint="eastAsia" w:ascii="Times New Roman" w:hAnsi="Times New Roman" w:eastAsia="仿宋_GB2312"/>
                <w:color w:val="auto"/>
                <w:kern w:val="0"/>
                <w:szCs w:val="21"/>
                <w:highlight w:val="none"/>
                <w:lang w:eastAsia="zh-CN" w:bidi="ar-SA"/>
              </w:rPr>
              <w:t>。</w:t>
            </w:r>
          </w:p>
        </w:tc>
      </w:tr>
      <w:tr w14:paraId="7EE674F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139" w:hRule="atLeast"/>
        </w:trPr>
        <w:tc>
          <w:tcPr>
            <w:tcW w:w="789" w:type="dxa"/>
            <w:tcBorders>
              <w:top w:val="single" w:color="000000" w:sz="4" w:space="0"/>
              <w:left w:val="single" w:color="000000" w:sz="4" w:space="0"/>
              <w:bottom w:val="single" w:color="000000" w:sz="4" w:space="0"/>
              <w:right w:val="single" w:color="000000" w:sz="4" w:space="0"/>
              <w:tl2br w:val="nil"/>
              <w:tr2bl w:val="nil"/>
            </w:tcBorders>
            <w:vAlign w:val="center"/>
          </w:tcPr>
          <w:p w14:paraId="7930EE5E">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ascii="Times New Roman" w:hAnsi="Times New Roman" w:eastAsia="仿宋" w:cs="仿宋"/>
                <w:i w:val="0"/>
                <w:iCs w:val="0"/>
                <w:color w:val="000000"/>
                <w:kern w:val="0"/>
                <w:sz w:val="22"/>
                <w:szCs w:val="22"/>
                <w:highlight w:val="none"/>
                <w:u w:val="none"/>
                <w:lang w:val="en-US" w:eastAsia="zh-CN" w:bidi="ar-SA"/>
              </w:rPr>
            </w:pPr>
            <w:r>
              <w:rPr>
                <w:rFonts w:hint="eastAsia" w:ascii="Times New Roman" w:hAnsi="Times New Roman" w:eastAsia="仿宋" w:cs="仿宋"/>
                <w:i w:val="0"/>
                <w:iCs w:val="0"/>
                <w:color w:val="000000"/>
                <w:kern w:val="0"/>
                <w:sz w:val="22"/>
                <w:szCs w:val="22"/>
                <w:highlight w:val="none"/>
                <w:u w:val="none"/>
                <w:lang w:val="en-US" w:eastAsia="zh-CN" w:bidi="ar-SA"/>
              </w:rPr>
              <w:t>4</w:t>
            </w:r>
          </w:p>
        </w:tc>
        <w:tc>
          <w:tcPr>
            <w:tcW w:w="1922" w:type="dxa"/>
            <w:tcBorders>
              <w:top w:val="single" w:color="000000" w:sz="4" w:space="0"/>
              <w:left w:val="single" w:color="000000" w:sz="4" w:space="0"/>
              <w:bottom w:val="single" w:color="000000" w:sz="4" w:space="0"/>
              <w:right w:val="single" w:color="000000" w:sz="4" w:space="0"/>
              <w:tl2br w:val="nil"/>
              <w:tr2bl w:val="nil"/>
            </w:tcBorders>
            <w:vAlign w:val="center"/>
          </w:tcPr>
          <w:p w14:paraId="44A109C1">
            <w:pPr>
              <w:spacing w:line="320" w:lineRule="exact"/>
              <w:jc w:val="center"/>
              <w:textAlignment w:val="auto"/>
              <w:rPr>
                <w:rFonts w:hint="eastAsia" w:ascii="黑体" w:hAnsi="黑体" w:eastAsia="黑体" w:cs="黑体"/>
                <w:color w:val="000000"/>
                <w:kern w:val="0"/>
                <w:sz w:val="21"/>
                <w:szCs w:val="21"/>
                <w:highlight w:val="none"/>
                <w:lang w:bidi="ar-SA"/>
              </w:rPr>
            </w:pPr>
            <w:r>
              <w:rPr>
                <w:rFonts w:hint="eastAsia" w:ascii="Times New Roman" w:hAnsi="Times New Roman" w:eastAsia="仿宋_GB2312" w:cs="Times New Roman"/>
                <w:color w:val="000000"/>
                <w:kern w:val="0"/>
                <w:sz w:val="21"/>
                <w:szCs w:val="21"/>
                <w:highlight w:val="none"/>
                <w:lang w:bidi="ar-SA"/>
              </w:rPr>
              <w:t>设计岗</w:t>
            </w:r>
            <w:r>
              <w:rPr>
                <w:rFonts w:hint="eastAsia" w:ascii="黑体" w:hAnsi="黑体" w:eastAsia="黑体" w:cs="黑体"/>
                <w:color w:val="000000"/>
                <w:kern w:val="0"/>
                <w:sz w:val="21"/>
                <w:szCs w:val="21"/>
                <w:highlight w:val="none"/>
                <w:lang w:bidi="ar-SA"/>
              </w:rPr>
              <w:t>③</w:t>
            </w:r>
          </w:p>
          <w:p w14:paraId="1D428F9B">
            <w:pPr>
              <w:spacing w:line="320" w:lineRule="exact"/>
              <w:jc w:val="center"/>
              <w:textAlignment w:val="auto"/>
              <w:rPr>
                <w:rFonts w:hint="eastAsia" w:ascii="Times New Roman" w:hAnsi="Times New Roman" w:eastAsia="仿宋_GB2312"/>
                <w:color w:val="auto"/>
                <w:kern w:val="0"/>
                <w:szCs w:val="21"/>
                <w:highlight w:val="none"/>
                <w:lang w:bidi="ar-SA"/>
              </w:rPr>
            </w:pPr>
            <w:r>
              <w:rPr>
                <w:rFonts w:hint="eastAsia" w:ascii="Times New Roman" w:hAnsi="Times New Roman" w:eastAsia="仿宋_GB2312" w:cs="Times New Roman"/>
                <w:color w:val="000000"/>
                <w:kern w:val="0"/>
                <w:sz w:val="21"/>
                <w:szCs w:val="21"/>
                <w:highlight w:val="none"/>
                <w:lang w:eastAsia="zh-CN" w:bidi="ar-SA"/>
              </w:rPr>
              <w:t>（</w:t>
            </w:r>
            <w:r>
              <w:rPr>
                <w:rFonts w:hint="eastAsia" w:ascii="Times New Roman" w:hAnsi="Times New Roman" w:eastAsia="仿宋_GB2312" w:cs="Times New Roman"/>
                <w:color w:val="000000"/>
                <w:kern w:val="0"/>
                <w:sz w:val="21"/>
                <w:szCs w:val="21"/>
                <w:highlight w:val="none"/>
                <w:lang w:val="en-US" w:eastAsia="zh-CN" w:bidi="ar-SA"/>
              </w:rPr>
              <w:t>建筑市政</w:t>
            </w:r>
            <w:r>
              <w:rPr>
                <w:rFonts w:hint="eastAsia" w:ascii="Times New Roman" w:hAnsi="Times New Roman" w:eastAsia="仿宋_GB2312" w:cs="Times New Roman"/>
                <w:color w:val="000000"/>
                <w:kern w:val="0"/>
                <w:sz w:val="21"/>
                <w:szCs w:val="21"/>
                <w:highlight w:val="none"/>
                <w:lang w:eastAsia="zh-CN" w:bidi="ar-SA"/>
              </w:rPr>
              <w:t>）</w:t>
            </w:r>
          </w:p>
        </w:tc>
        <w:tc>
          <w:tcPr>
            <w:tcW w:w="805" w:type="dxa"/>
            <w:tcBorders>
              <w:top w:val="single" w:color="000000" w:sz="4" w:space="0"/>
              <w:left w:val="single" w:color="000000" w:sz="4" w:space="0"/>
              <w:bottom w:val="single" w:color="000000" w:sz="4" w:space="0"/>
              <w:right w:val="single" w:color="000000" w:sz="4" w:space="0"/>
              <w:tl2br w:val="nil"/>
              <w:tr2bl w:val="nil"/>
            </w:tcBorders>
            <w:vAlign w:val="center"/>
          </w:tcPr>
          <w:p w14:paraId="0A3AC8EC">
            <w:pPr>
              <w:spacing w:line="320" w:lineRule="exact"/>
              <w:jc w:val="center"/>
              <w:textAlignment w:val="center"/>
              <w:rPr>
                <w:rFonts w:hint="eastAsia" w:ascii="Times New Roman" w:hAnsi="Times New Roman" w:eastAsia="仿宋_GB2312" w:cs="Times New Roman"/>
                <w:i w:val="0"/>
                <w:iCs w:val="0"/>
                <w:color w:val="auto"/>
                <w:kern w:val="0"/>
                <w:sz w:val="21"/>
                <w:szCs w:val="21"/>
                <w:highlight w:val="yellow"/>
                <w:u w:val="none"/>
                <w:lang w:val="en-US" w:eastAsia="zh-CN" w:bidi="ar-SA"/>
              </w:rPr>
            </w:pPr>
            <w:r>
              <w:rPr>
                <w:rFonts w:hint="eastAsia" w:ascii="Times New Roman" w:hAnsi="Times New Roman" w:eastAsia="仿宋_GB2312"/>
                <w:color w:val="auto"/>
                <w:kern w:val="0"/>
                <w:szCs w:val="21"/>
                <w:highlight w:val="none"/>
                <w:lang w:val="en-US" w:eastAsia="zh-CN" w:bidi="ar-SA"/>
              </w:rPr>
              <w:t>2</w:t>
            </w:r>
          </w:p>
        </w:tc>
        <w:tc>
          <w:tcPr>
            <w:tcW w:w="9197" w:type="dxa"/>
            <w:tcBorders>
              <w:top w:val="single" w:color="000000" w:sz="4" w:space="0"/>
              <w:left w:val="single" w:color="000000" w:sz="4" w:space="0"/>
              <w:bottom w:val="single" w:color="000000" w:sz="4" w:space="0"/>
              <w:right w:val="single" w:color="000000" w:sz="4" w:space="0"/>
              <w:tl2br w:val="nil"/>
              <w:tr2bl w:val="nil"/>
            </w:tcBorders>
            <w:vAlign w:val="center"/>
          </w:tcPr>
          <w:p w14:paraId="0B91A710">
            <w:pPr>
              <w:widowControl/>
              <w:snapToGrid/>
              <w:spacing w:line="330" w:lineRule="exact"/>
              <w:ind w:left="0" w:right="0" w:firstLine="0"/>
              <w:jc w:val="left"/>
              <w:textAlignment w:val="center"/>
              <w:rPr>
                <w:rFonts w:hint="eastAsia" w:ascii="Times New Roman" w:hAnsi="Times New Roman" w:eastAsia="仿宋_GB2312"/>
                <w:color w:val="auto"/>
                <w:kern w:val="0"/>
                <w:sz w:val="21"/>
                <w:szCs w:val="21"/>
                <w:highlight w:val="none"/>
                <w:lang w:val="en-US" w:eastAsia="zh-CN" w:bidi="ar-SA"/>
              </w:rPr>
            </w:pPr>
            <w:r>
              <w:rPr>
                <w:rFonts w:hint="eastAsia" w:ascii="Times New Roman" w:hAnsi="Times New Roman" w:eastAsia="仿宋_GB2312"/>
                <w:color w:val="auto"/>
                <w:kern w:val="0"/>
                <w:sz w:val="21"/>
                <w:szCs w:val="21"/>
                <w:highlight w:val="none"/>
                <w:lang w:bidi="ar-SA"/>
              </w:rPr>
              <w:t>1.年龄35周岁及以下</w:t>
            </w:r>
            <w:r>
              <w:rPr>
                <w:rFonts w:hint="eastAsia" w:ascii="Times New Roman" w:hAnsi="Times New Roman" w:eastAsia="仿宋_GB2312"/>
                <w:color w:val="auto"/>
                <w:kern w:val="0"/>
                <w:sz w:val="21"/>
                <w:szCs w:val="21"/>
                <w:highlight w:val="none"/>
                <w:lang w:val="en-US" w:eastAsia="zh-CN" w:bidi="ar-SA"/>
              </w:rPr>
              <w:t>；</w:t>
            </w:r>
          </w:p>
          <w:p w14:paraId="151C7B6D">
            <w:pPr>
              <w:widowControl/>
              <w:snapToGrid/>
              <w:spacing w:line="330" w:lineRule="exact"/>
              <w:ind w:left="0" w:right="0" w:firstLine="0"/>
              <w:jc w:val="left"/>
              <w:textAlignment w:val="center"/>
              <w:rPr>
                <w:rFonts w:hint="eastAsia" w:ascii="Times New Roman" w:hAnsi="Times New Roman" w:eastAsia="仿宋_GB2312"/>
                <w:color w:val="auto"/>
                <w:kern w:val="0"/>
                <w:sz w:val="21"/>
                <w:szCs w:val="21"/>
                <w:highlight w:val="none"/>
                <w:lang w:bidi="ar-SA"/>
              </w:rPr>
            </w:pPr>
            <w:r>
              <w:rPr>
                <w:rFonts w:hint="eastAsia" w:ascii="Times New Roman" w:hAnsi="Times New Roman" w:eastAsia="仿宋_GB2312"/>
                <w:color w:val="auto"/>
                <w:kern w:val="0"/>
                <w:sz w:val="21"/>
                <w:szCs w:val="21"/>
                <w:highlight w:val="none"/>
                <w:lang w:val="en-US" w:eastAsia="zh-CN" w:bidi="ar-SA"/>
              </w:rPr>
              <w:t>2.</w:t>
            </w:r>
            <w:r>
              <w:rPr>
                <w:rFonts w:hint="eastAsia" w:ascii="Times New Roman" w:hAnsi="Times New Roman" w:eastAsia="仿宋_GB2312"/>
                <w:color w:val="auto"/>
                <w:kern w:val="0"/>
                <w:sz w:val="21"/>
                <w:szCs w:val="21"/>
                <w:highlight w:val="none"/>
                <w:lang w:bidi="ar-SA"/>
              </w:rPr>
              <w:t>本科及以上学历；</w:t>
            </w:r>
          </w:p>
          <w:p w14:paraId="0EA12061">
            <w:pPr>
              <w:widowControl/>
              <w:snapToGrid/>
              <w:spacing w:line="330" w:lineRule="exact"/>
              <w:ind w:left="0" w:right="0" w:firstLine="0"/>
              <w:jc w:val="left"/>
              <w:textAlignment w:val="center"/>
              <w:rPr>
                <w:rFonts w:hint="eastAsia" w:ascii="Times New Roman" w:hAnsi="Times New Roman" w:eastAsia="仿宋_GB2312"/>
                <w:color w:val="auto"/>
                <w:kern w:val="0"/>
                <w:sz w:val="21"/>
                <w:szCs w:val="21"/>
                <w:highlight w:val="none"/>
                <w:lang w:bidi="ar-SA"/>
              </w:rPr>
            </w:pPr>
            <w:r>
              <w:rPr>
                <w:rFonts w:hint="eastAsia" w:ascii="Times New Roman" w:hAnsi="Times New Roman" w:eastAsia="仿宋_GB2312"/>
                <w:color w:val="auto"/>
                <w:kern w:val="0"/>
                <w:sz w:val="21"/>
                <w:szCs w:val="21"/>
                <w:highlight w:val="none"/>
                <w:lang w:val="en-US" w:eastAsia="zh-CN" w:bidi="ar-SA"/>
              </w:rPr>
              <w:t>3</w:t>
            </w:r>
            <w:r>
              <w:rPr>
                <w:rFonts w:hint="eastAsia" w:ascii="Times New Roman" w:hAnsi="Times New Roman" w:eastAsia="仿宋_GB2312"/>
                <w:color w:val="auto"/>
                <w:kern w:val="0"/>
                <w:sz w:val="21"/>
                <w:szCs w:val="21"/>
                <w:highlight w:val="none"/>
                <w:lang w:bidi="ar-SA"/>
              </w:rPr>
              <w:t>.建筑学专业；</w:t>
            </w:r>
          </w:p>
          <w:p w14:paraId="71C9A4AC">
            <w:pPr>
              <w:widowControl/>
              <w:snapToGrid/>
              <w:spacing w:line="330" w:lineRule="exact"/>
              <w:ind w:left="0" w:right="0" w:firstLine="0"/>
              <w:jc w:val="left"/>
              <w:textAlignment w:val="center"/>
              <w:rPr>
                <w:rFonts w:hint="eastAsia" w:ascii="Times New Roman" w:hAnsi="Times New Roman" w:eastAsia="仿宋_GB2312"/>
                <w:color w:val="auto"/>
                <w:kern w:val="0"/>
                <w:sz w:val="21"/>
                <w:szCs w:val="21"/>
                <w:highlight w:val="none"/>
                <w:lang w:bidi="ar-SA"/>
              </w:rPr>
            </w:pPr>
            <w:r>
              <w:rPr>
                <w:rFonts w:hint="eastAsia" w:ascii="Times New Roman" w:hAnsi="Times New Roman" w:eastAsia="仿宋_GB2312"/>
                <w:color w:val="auto"/>
                <w:kern w:val="0"/>
                <w:sz w:val="21"/>
                <w:szCs w:val="21"/>
                <w:highlight w:val="none"/>
                <w:lang w:val="en-US" w:eastAsia="zh-CN" w:bidi="ar-SA"/>
              </w:rPr>
              <w:t>4</w:t>
            </w:r>
            <w:r>
              <w:rPr>
                <w:rFonts w:hint="eastAsia" w:ascii="Times New Roman" w:hAnsi="Times New Roman" w:eastAsia="仿宋_GB2312"/>
                <w:color w:val="auto"/>
                <w:kern w:val="0"/>
                <w:sz w:val="21"/>
                <w:szCs w:val="21"/>
                <w:highlight w:val="none"/>
                <w:lang w:bidi="ar-SA"/>
              </w:rPr>
              <w:t>.具有2年及以上相关专业设计工作经验；</w:t>
            </w:r>
          </w:p>
          <w:p w14:paraId="1095263B">
            <w:pPr>
              <w:widowControl/>
              <w:snapToGrid/>
              <w:spacing w:line="330" w:lineRule="exact"/>
              <w:ind w:left="0" w:right="0" w:firstLine="0"/>
              <w:jc w:val="left"/>
              <w:textAlignment w:val="center"/>
              <w:rPr>
                <w:rFonts w:hint="eastAsia" w:ascii="Times New Roman" w:hAnsi="Times New Roman" w:eastAsia="仿宋_GB2312"/>
                <w:color w:val="auto"/>
                <w:kern w:val="0"/>
                <w:sz w:val="21"/>
                <w:szCs w:val="21"/>
                <w:highlight w:val="none"/>
                <w:lang w:bidi="ar-SA"/>
              </w:rPr>
            </w:pPr>
            <w:r>
              <w:rPr>
                <w:rFonts w:hint="eastAsia" w:ascii="Times New Roman" w:hAnsi="Times New Roman" w:eastAsia="仿宋_GB2312"/>
                <w:color w:val="auto"/>
                <w:kern w:val="0"/>
                <w:sz w:val="21"/>
                <w:szCs w:val="21"/>
                <w:highlight w:val="none"/>
                <w:lang w:val="en-US" w:eastAsia="zh-CN" w:bidi="ar-SA"/>
              </w:rPr>
              <w:t>5</w:t>
            </w:r>
            <w:r>
              <w:rPr>
                <w:rFonts w:hint="eastAsia" w:ascii="Times New Roman" w:hAnsi="Times New Roman" w:eastAsia="仿宋_GB2312"/>
                <w:color w:val="auto"/>
                <w:kern w:val="0"/>
                <w:sz w:val="21"/>
                <w:szCs w:val="21"/>
                <w:highlight w:val="none"/>
                <w:lang w:bidi="ar-SA"/>
              </w:rPr>
              <w:t>.熟练使用AutoCAD、Photoshop、office等软件；</w:t>
            </w:r>
          </w:p>
          <w:p w14:paraId="7F1BD0B4">
            <w:pPr>
              <w:spacing w:line="330" w:lineRule="exact"/>
              <w:ind w:left="0" w:firstLine="0"/>
              <w:jc w:val="left"/>
              <w:textAlignment w:val="center"/>
              <w:rPr>
                <w:rFonts w:hint="eastAsia" w:ascii="Times New Roman" w:hAnsi="Times New Roman" w:eastAsia="仿宋_GB2312" w:cs="Times New Roman"/>
                <w:i w:val="0"/>
                <w:iCs w:val="0"/>
                <w:color w:val="auto"/>
                <w:kern w:val="0"/>
                <w:sz w:val="21"/>
                <w:szCs w:val="21"/>
                <w:highlight w:val="none"/>
                <w:u w:val="none"/>
                <w:lang w:val="en-US" w:eastAsia="zh-CN" w:bidi="ar-SA"/>
              </w:rPr>
            </w:pPr>
            <w:r>
              <w:rPr>
                <w:rFonts w:hint="eastAsia" w:ascii="Times New Roman" w:hAnsi="Times New Roman" w:eastAsia="仿宋_GB2312"/>
                <w:color w:val="auto"/>
                <w:kern w:val="0"/>
                <w:sz w:val="21"/>
                <w:szCs w:val="21"/>
                <w:highlight w:val="none"/>
                <w:lang w:val="en-US" w:eastAsia="zh-CN" w:bidi="ar-SA"/>
              </w:rPr>
              <w:t>6</w:t>
            </w:r>
            <w:r>
              <w:rPr>
                <w:rFonts w:hint="eastAsia" w:ascii="Times New Roman" w:hAnsi="Times New Roman" w:eastAsia="仿宋_GB2312"/>
                <w:color w:val="auto"/>
                <w:kern w:val="0"/>
                <w:sz w:val="21"/>
                <w:szCs w:val="21"/>
                <w:highlight w:val="none"/>
                <w:lang w:bidi="ar-SA"/>
              </w:rPr>
              <w:t>.取得与岗位职责相匹配的中级及以上专业技术职称或职（执）业资格的</w:t>
            </w:r>
            <w:r>
              <w:rPr>
                <w:rFonts w:hint="eastAsia" w:ascii="Times New Roman" w:hAnsi="Times New Roman" w:eastAsia="仿宋_GB2312"/>
                <w:color w:val="auto"/>
                <w:kern w:val="0"/>
                <w:sz w:val="21"/>
                <w:szCs w:val="21"/>
                <w:highlight w:val="none"/>
                <w:lang w:eastAsia="zh-CN" w:bidi="ar-SA"/>
              </w:rPr>
              <w:t>，</w:t>
            </w:r>
            <w:r>
              <w:rPr>
                <w:rFonts w:hint="eastAsia" w:ascii="Times New Roman" w:hAnsi="Times New Roman" w:eastAsia="仿宋_GB2312"/>
                <w:color w:val="auto"/>
                <w:kern w:val="0"/>
                <w:sz w:val="21"/>
                <w:szCs w:val="21"/>
                <w:highlight w:val="none"/>
                <w:lang w:bidi="ar-SA"/>
              </w:rPr>
              <w:t>年龄可放宽至40周岁及以下</w:t>
            </w:r>
            <w:r>
              <w:rPr>
                <w:rFonts w:hint="eastAsia" w:ascii="Times New Roman" w:hAnsi="Times New Roman" w:eastAsia="仿宋_GB2312"/>
                <w:color w:val="auto"/>
                <w:kern w:val="0"/>
                <w:sz w:val="21"/>
                <w:szCs w:val="21"/>
                <w:highlight w:val="none"/>
                <w:lang w:eastAsia="zh-CN" w:bidi="ar-SA"/>
              </w:rPr>
              <w:t>。</w:t>
            </w:r>
          </w:p>
        </w:tc>
      </w:tr>
      <w:tr w14:paraId="0183831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70" w:hRule="atLeast"/>
        </w:trPr>
        <w:tc>
          <w:tcPr>
            <w:tcW w:w="789" w:type="dxa"/>
            <w:tcBorders>
              <w:top w:val="single" w:color="000000" w:sz="4" w:space="0"/>
              <w:left w:val="single" w:color="000000" w:sz="4" w:space="0"/>
              <w:bottom w:val="single" w:color="000000" w:sz="4" w:space="0"/>
              <w:right w:val="single" w:color="000000" w:sz="4" w:space="0"/>
              <w:tl2br w:val="nil"/>
              <w:tr2bl w:val="nil"/>
            </w:tcBorders>
            <w:vAlign w:val="center"/>
          </w:tcPr>
          <w:p w14:paraId="5B276291">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Times New Roman" w:hAnsi="Times New Roman" w:eastAsia="黑体" w:cs="Times New Roman"/>
                <w:i w:val="0"/>
                <w:iCs w:val="0"/>
                <w:color w:val="000000"/>
                <w:kern w:val="2"/>
                <w:sz w:val="28"/>
                <w:szCs w:val="28"/>
                <w:u w:val="none"/>
                <w:lang w:val="en-US" w:eastAsia="zh-CN" w:bidi="ar-SA"/>
              </w:rPr>
            </w:pPr>
            <w:r>
              <w:rPr>
                <w:rFonts w:hint="eastAsia" w:ascii="Times New Roman" w:hAnsi="Times New Roman" w:eastAsia="仿宋" w:cs="仿宋"/>
                <w:i w:val="0"/>
                <w:iCs w:val="0"/>
                <w:color w:val="000000"/>
                <w:kern w:val="0"/>
                <w:sz w:val="22"/>
                <w:szCs w:val="22"/>
                <w:highlight w:val="none"/>
                <w:u w:val="none"/>
                <w:lang w:val="en-US" w:eastAsia="zh-CN" w:bidi="ar-SA"/>
              </w:rPr>
              <w:t>5</w:t>
            </w:r>
          </w:p>
        </w:tc>
        <w:tc>
          <w:tcPr>
            <w:tcW w:w="1922" w:type="dxa"/>
            <w:tcBorders>
              <w:top w:val="single" w:color="000000" w:sz="4" w:space="0"/>
              <w:left w:val="single" w:color="000000" w:sz="4" w:space="0"/>
              <w:bottom w:val="single" w:color="000000" w:sz="4" w:space="0"/>
              <w:right w:val="single" w:color="000000" w:sz="4" w:space="0"/>
              <w:tl2br w:val="nil"/>
              <w:tr2bl w:val="nil"/>
            </w:tcBorders>
            <w:vAlign w:val="center"/>
          </w:tcPr>
          <w:p w14:paraId="6FD644D5">
            <w:pPr>
              <w:keepNext w:val="0"/>
              <w:keepLines w:val="0"/>
              <w:widowControl/>
              <w:suppressLineNumbers w:val="0"/>
              <w:jc w:val="center"/>
              <w:textAlignment w:val="center"/>
              <w:rPr>
                <w:rFonts w:hint="eastAsia" w:ascii="Times New Roman" w:hAnsi="Times New Roman" w:eastAsia="仿宋" w:cs="仿宋"/>
                <w:i w:val="0"/>
                <w:iCs w:val="0"/>
                <w:color w:val="000000"/>
                <w:kern w:val="2"/>
                <w:sz w:val="28"/>
                <w:szCs w:val="28"/>
                <w:highlight w:val="yellow"/>
                <w:u w:val="none"/>
                <w:lang w:val="en-US" w:eastAsia="zh-CN" w:bidi="ar-SA"/>
              </w:rPr>
            </w:pPr>
            <w:r>
              <w:rPr>
                <w:rFonts w:ascii="Times New Roman" w:hAnsi="Times New Roman" w:eastAsia="仿宋_GB2312" w:cs="Times New Roman"/>
                <w:i w:val="0"/>
                <w:iCs w:val="0"/>
                <w:color w:val="auto"/>
                <w:kern w:val="0"/>
                <w:sz w:val="21"/>
                <w:szCs w:val="21"/>
                <w:highlight w:val="none"/>
                <w:u w:val="none"/>
                <w:lang w:val="en-US" w:eastAsia="zh-CN" w:bidi="ar-SA"/>
              </w:rPr>
              <w:t>设计岗</w:t>
            </w:r>
          </w:p>
        </w:tc>
        <w:tc>
          <w:tcPr>
            <w:tcW w:w="805" w:type="dxa"/>
            <w:tcBorders>
              <w:top w:val="single" w:color="000000" w:sz="4" w:space="0"/>
              <w:left w:val="single" w:color="000000" w:sz="4" w:space="0"/>
              <w:bottom w:val="single" w:color="000000" w:sz="4" w:space="0"/>
              <w:right w:val="single" w:color="000000" w:sz="4" w:space="0"/>
              <w:tl2br w:val="nil"/>
              <w:tr2bl w:val="nil"/>
            </w:tcBorders>
            <w:vAlign w:val="center"/>
          </w:tcPr>
          <w:p w14:paraId="77560419">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Times New Roman" w:hAnsi="Times New Roman" w:eastAsia="仿宋" w:cs="Times New Roman"/>
                <w:i w:val="0"/>
                <w:iCs w:val="0"/>
                <w:color w:val="000000"/>
                <w:kern w:val="2"/>
                <w:sz w:val="28"/>
                <w:szCs w:val="28"/>
                <w:highlight w:val="yellow"/>
                <w:u w:val="none"/>
                <w:lang w:val="en-US" w:eastAsia="zh-CN" w:bidi="ar-SA"/>
              </w:rPr>
            </w:pPr>
            <w:r>
              <w:rPr>
                <w:rFonts w:hint="eastAsia" w:ascii="Times New Roman" w:hAnsi="Times New Roman" w:eastAsia="仿宋_GB2312" w:cs="Times New Roman"/>
                <w:i w:val="0"/>
                <w:iCs w:val="0"/>
                <w:color w:val="auto"/>
                <w:kern w:val="0"/>
                <w:sz w:val="21"/>
                <w:szCs w:val="21"/>
                <w:highlight w:val="none"/>
                <w:u w:val="none"/>
                <w:lang w:val="en-US" w:eastAsia="zh-CN" w:bidi="ar-SA"/>
              </w:rPr>
              <w:t>1</w:t>
            </w:r>
          </w:p>
        </w:tc>
        <w:tc>
          <w:tcPr>
            <w:tcW w:w="9197" w:type="dxa"/>
            <w:tcBorders>
              <w:top w:val="single" w:color="000000" w:sz="4" w:space="0"/>
              <w:left w:val="single" w:color="000000" w:sz="4" w:space="0"/>
              <w:bottom w:val="single" w:color="000000" w:sz="4" w:space="0"/>
              <w:right w:val="single" w:color="000000" w:sz="4" w:space="0"/>
              <w:tl2br w:val="nil"/>
              <w:tr2bl w:val="nil"/>
            </w:tcBorders>
            <w:vAlign w:val="center"/>
          </w:tcPr>
          <w:p w14:paraId="015C1DCD">
            <w:pPr>
              <w:spacing w:line="340" w:lineRule="exact"/>
              <w:jc w:val="left"/>
              <w:textAlignment w:val="center"/>
              <w:rPr>
                <w:rFonts w:ascii="Times New Roman" w:hAnsi="Times New Roman" w:eastAsia="仿宋_GB2312"/>
                <w:color w:val="auto"/>
                <w:kern w:val="0"/>
                <w:szCs w:val="21"/>
                <w:highlight w:val="none"/>
                <w:lang w:val="en-US" w:eastAsia="zh-CN" w:bidi="ar-SA"/>
              </w:rPr>
            </w:pPr>
            <w:r>
              <w:rPr>
                <w:rFonts w:ascii="Times New Roman" w:hAnsi="Times New Roman" w:eastAsia="仿宋_GB2312"/>
                <w:color w:val="auto"/>
                <w:kern w:val="0"/>
                <w:szCs w:val="21"/>
                <w:highlight w:val="none"/>
                <w:lang w:val="en-US" w:eastAsia="zh-CN" w:bidi="ar-SA"/>
              </w:rPr>
              <w:t>1.年龄35周岁及以下</w:t>
            </w:r>
            <w:r>
              <w:rPr>
                <w:rFonts w:hint="eastAsia" w:ascii="Times New Roman" w:hAnsi="Times New Roman" w:eastAsia="仿宋_GB2312"/>
                <w:color w:val="auto"/>
                <w:kern w:val="0"/>
                <w:szCs w:val="21"/>
                <w:highlight w:val="none"/>
                <w:lang w:val="en-US" w:eastAsia="zh-CN" w:bidi="ar-SA"/>
              </w:rPr>
              <w:t>；</w:t>
            </w:r>
          </w:p>
          <w:p w14:paraId="4E5620D6">
            <w:pPr>
              <w:spacing w:line="340" w:lineRule="exact"/>
              <w:jc w:val="left"/>
              <w:textAlignment w:val="center"/>
              <w:rPr>
                <w:rFonts w:ascii="Times New Roman" w:hAnsi="Times New Roman" w:eastAsia="仿宋_GB2312"/>
                <w:color w:val="auto"/>
                <w:kern w:val="0"/>
                <w:szCs w:val="21"/>
                <w:highlight w:val="none"/>
                <w:lang w:val="en-US" w:eastAsia="zh-CN" w:bidi="ar-SA"/>
              </w:rPr>
            </w:pPr>
            <w:r>
              <w:rPr>
                <w:rFonts w:ascii="Times New Roman" w:hAnsi="Times New Roman" w:eastAsia="仿宋_GB2312"/>
                <w:color w:val="auto"/>
                <w:kern w:val="0"/>
                <w:szCs w:val="21"/>
                <w:highlight w:val="none"/>
                <w:lang w:val="en-US" w:eastAsia="zh-CN" w:bidi="ar-SA"/>
              </w:rPr>
              <w:t>2.本科及以上学历，并取得学历相应学士及以上学位；</w:t>
            </w:r>
          </w:p>
          <w:p w14:paraId="7C2F2C63">
            <w:pPr>
              <w:spacing w:line="340" w:lineRule="exact"/>
              <w:jc w:val="left"/>
              <w:textAlignment w:val="center"/>
              <w:rPr>
                <w:rFonts w:ascii="Times New Roman" w:hAnsi="Times New Roman" w:eastAsia="仿宋_GB2312"/>
                <w:color w:val="auto"/>
                <w:kern w:val="0"/>
                <w:szCs w:val="21"/>
                <w:highlight w:val="none"/>
                <w:lang w:val="en-US" w:eastAsia="zh-CN" w:bidi="ar-SA"/>
              </w:rPr>
            </w:pPr>
            <w:r>
              <w:rPr>
                <w:rFonts w:ascii="Times New Roman" w:hAnsi="Times New Roman" w:eastAsia="仿宋_GB2312"/>
                <w:color w:val="auto"/>
                <w:kern w:val="0"/>
                <w:szCs w:val="21"/>
                <w:highlight w:val="none"/>
                <w:lang w:val="en-US" w:eastAsia="zh-CN" w:bidi="ar-SA"/>
              </w:rPr>
              <w:t>3.艺术设计、平面设计、室内设计等相关专业；</w:t>
            </w:r>
          </w:p>
          <w:p w14:paraId="332D2B79">
            <w:pPr>
              <w:spacing w:line="340" w:lineRule="exact"/>
              <w:jc w:val="left"/>
              <w:textAlignment w:val="center"/>
              <w:rPr>
                <w:rFonts w:ascii="Times New Roman" w:hAnsi="Times New Roman" w:eastAsia="仿宋_GB2312"/>
                <w:color w:val="auto"/>
                <w:kern w:val="0"/>
                <w:szCs w:val="21"/>
                <w:highlight w:val="none"/>
                <w:lang w:val="en-US" w:eastAsia="zh-CN" w:bidi="ar-SA"/>
              </w:rPr>
            </w:pPr>
            <w:r>
              <w:rPr>
                <w:rFonts w:ascii="Times New Roman" w:hAnsi="Times New Roman" w:eastAsia="仿宋_GB2312"/>
                <w:color w:val="auto"/>
                <w:kern w:val="0"/>
                <w:szCs w:val="21"/>
                <w:highlight w:val="none"/>
                <w:lang w:val="en-US" w:eastAsia="zh-CN" w:bidi="ar-SA"/>
              </w:rPr>
              <w:t>4.熟练运用自媒体渠道规则和各类新媒体传播工具，具备优秀的摄影摄像、视频剪辑能力（需提供本人独立完成视频剪辑作品）；</w:t>
            </w:r>
          </w:p>
          <w:p w14:paraId="565E1FF3">
            <w:pPr>
              <w:spacing w:line="340" w:lineRule="exact"/>
              <w:jc w:val="left"/>
              <w:textAlignment w:val="center"/>
              <w:rPr>
                <w:rFonts w:ascii="Times New Roman" w:hAnsi="Times New Roman" w:eastAsia="仿宋_GB2312"/>
                <w:color w:val="auto"/>
                <w:kern w:val="0"/>
                <w:szCs w:val="21"/>
                <w:highlight w:val="none"/>
                <w:lang w:val="en-US" w:eastAsia="zh-CN" w:bidi="ar-SA"/>
              </w:rPr>
            </w:pPr>
            <w:r>
              <w:rPr>
                <w:rFonts w:ascii="Times New Roman" w:hAnsi="Times New Roman" w:eastAsia="仿宋_GB2312"/>
                <w:color w:val="auto"/>
                <w:kern w:val="0"/>
                <w:szCs w:val="21"/>
                <w:highlight w:val="none"/>
                <w:lang w:val="en-US" w:eastAsia="zh-CN" w:bidi="ar-SA"/>
              </w:rPr>
              <w:t>5.熟练使用AutoCAD、Photoshop、CorelDRAW、SketchUp、酷家乐等作图软件；</w:t>
            </w:r>
          </w:p>
          <w:p w14:paraId="5756F72F">
            <w:pPr>
              <w:spacing w:line="340" w:lineRule="exact"/>
              <w:jc w:val="left"/>
              <w:textAlignment w:val="center"/>
              <w:rPr>
                <w:rFonts w:ascii="Times New Roman" w:hAnsi="Times New Roman" w:eastAsia="仿宋_GB2312"/>
                <w:color w:val="auto"/>
                <w:kern w:val="0"/>
                <w:szCs w:val="21"/>
                <w:highlight w:val="none"/>
                <w:lang w:val="en-US" w:eastAsia="zh-CN" w:bidi="ar-SA"/>
              </w:rPr>
            </w:pPr>
            <w:r>
              <w:rPr>
                <w:rFonts w:ascii="Times New Roman" w:hAnsi="Times New Roman" w:eastAsia="仿宋_GB2312"/>
                <w:color w:val="auto"/>
                <w:kern w:val="0"/>
                <w:szCs w:val="21"/>
                <w:highlight w:val="none"/>
                <w:lang w:val="en-US" w:eastAsia="zh-CN" w:bidi="ar-SA"/>
              </w:rPr>
              <w:t>6.取得平面高级技师资格或取得室内设计高级技能职业证书</w:t>
            </w:r>
            <w:r>
              <w:rPr>
                <w:rFonts w:hint="eastAsia" w:ascii="Times New Roman" w:hAnsi="Times New Roman" w:eastAsia="仿宋_GB2312"/>
                <w:color w:val="auto"/>
                <w:kern w:val="0"/>
                <w:szCs w:val="21"/>
                <w:highlight w:val="none"/>
                <w:lang w:val="en-US" w:eastAsia="zh-CN" w:bidi="ar-SA"/>
              </w:rPr>
              <w:t>的，学历</w:t>
            </w:r>
            <w:r>
              <w:rPr>
                <w:rFonts w:ascii="Times New Roman" w:hAnsi="Times New Roman" w:eastAsia="仿宋_GB2312"/>
                <w:color w:val="auto"/>
                <w:kern w:val="0"/>
                <w:szCs w:val="21"/>
                <w:highlight w:val="none"/>
                <w:lang w:val="en-US" w:eastAsia="zh-CN" w:bidi="ar-SA"/>
              </w:rPr>
              <w:t>可放宽至本科；</w:t>
            </w:r>
          </w:p>
          <w:p w14:paraId="236CDD18">
            <w:pPr>
              <w:keepNext w:val="0"/>
              <w:keepLines w:val="0"/>
              <w:widowControl/>
              <w:suppressLineNumbers w:val="0"/>
              <w:spacing w:line="320" w:lineRule="exact"/>
              <w:jc w:val="left"/>
              <w:textAlignment w:val="center"/>
              <w:rPr>
                <w:rFonts w:hint="eastAsia" w:ascii="Times New Roman" w:hAnsi="Times New Roman" w:eastAsia="仿宋" w:cs="仿宋"/>
                <w:i w:val="0"/>
                <w:iCs w:val="0"/>
                <w:color w:val="000000"/>
                <w:kern w:val="2"/>
                <w:sz w:val="28"/>
                <w:szCs w:val="28"/>
                <w:highlight w:val="none"/>
                <w:u w:val="none"/>
                <w:lang w:val="en-US" w:eastAsia="zh-CN" w:bidi="ar-SA"/>
              </w:rPr>
            </w:pPr>
            <w:r>
              <w:rPr>
                <w:rFonts w:ascii="Times New Roman" w:hAnsi="Times New Roman" w:eastAsia="仿宋_GB2312"/>
                <w:color w:val="auto"/>
                <w:kern w:val="0"/>
                <w:szCs w:val="21"/>
                <w:highlight w:val="none"/>
                <w:lang w:val="en-US" w:eastAsia="zh-CN" w:bidi="ar-SA"/>
              </w:rPr>
              <w:t>7.具备良好的</w:t>
            </w:r>
            <w:r>
              <w:rPr>
                <w:rFonts w:hint="eastAsia" w:ascii="Times New Roman" w:hAnsi="Times New Roman" w:eastAsia="仿宋_GB2312"/>
                <w:color w:val="auto"/>
                <w:kern w:val="0"/>
                <w:szCs w:val="21"/>
                <w:highlight w:val="none"/>
                <w:lang w:val="en-US" w:eastAsia="zh-CN" w:bidi="ar-SA"/>
              </w:rPr>
              <w:t>审美能力，</w:t>
            </w:r>
            <w:r>
              <w:rPr>
                <w:rFonts w:ascii="Times New Roman" w:hAnsi="Times New Roman" w:eastAsia="仿宋_GB2312"/>
                <w:color w:val="auto"/>
                <w:kern w:val="0"/>
                <w:szCs w:val="21"/>
                <w:highlight w:val="none"/>
                <w:lang w:val="en-US" w:eastAsia="zh-CN" w:bidi="ar-SA"/>
              </w:rPr>
              <w:t>沟通和协调能力</w:t>
            </w:r>
            <w:r>
              <w:rPr>
                <w:rFonts w:hint="eastAsia" w:ascii="Times New Roman" w:hAnsi="Times New Roman" w:eastAsia="仿宋_GB2312"/>
                <w:color w:val="auto"/>
                <w:kern w:val="0"/>
                <w:szCs w:val="21"/>
                <w:highlight w:val="none"/>
                <w:lang w:val="en-US" w:eastAsia="zh-CN" w:bidi="ar-SA"/>
              </w:rPr>
              <w:t>强</w:t>
            </w:r>
            <w:r>
              <w:rPr>
                <w:rFonts w:ascii="Times New Roman" w:hAnsi="Times New Roman" w:eastAsia="仿宋_GB2312"/>
                <w:color w:val="auto"/>
                <w:kern w:val="0"/>
                <w:szCs w:val="21"/>
                <w:highlight w:val="none"/>
                <w:lang w:val="en-US" w:eastAsia="zh-CN" w:bidi="ar-SA"/>
              </w:rPr>
              <w:t>，能独立对接客户需求。</w:t>
            </w:r>
          </w:p>
        </w:tc>
      </w:tr>
      <w:tr w14:paraId="0E9FD95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01" w:hRule="atLeast"/>
        </w:trPr>
        <w:tc>
          <w:tcPr>
            <w:tcW w:w="789" w:type="dxa"/>
            <w:tcBorders>
              <w:top w:val="single" w:color="auto" w:sz="4" w:space="0"/>
              <w:left w:val="single" w:color="000000" w:sz="4" w:space="0"/>
              <w:bottom w:val="single" w:color="auto" w:sz="4" w:space="0"/>
              <w:right w:val="single" w:color="auto" w:sz="4" w:space="0"/>
              <w:tl2br w:val="nil"/>
              <w:tr2bl w:val="nil"/>
            </w:tcBorders>
            <w:vAlign w:val="center"/>
          </w:tcPr>
          <w:p w14:paraId="20B7CE0E">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ascii="Times New Roman" w:hAnsi="Times New Roman" w:eastAsia="仿宋" w:cs="Times New Roman"/>
                <w:i w:val="0"/>
                <w:iCs w:val="0"/>
                <w:color w:val="000000"/>
                <w:kern w:val="0"/>
                <w:sz w:val="28"/>
                <w:szCs w:val="28"/>
                <w:u w:val="none"/>
                <w:lang w:val="en-US" w:eastAsia="zh-CN" w:bidi="ar-SA"/>
              </w:rPr>
            </w:pPr>
            <w:r>
              <w:rPr>
                <w:rFonts w:hint="eastAsia" w:ascii="Times New Roman" w:hAnsi="Times New Roman" w:eastAsia="仿宋" w:cs="仿宋"/>
                <w:i w:val="0"/>
                <w:iCs w:val="0"/>
                <w:color w:val="000000"/>
                <w:kern w:val="0"/>
                <w:sz w:val="22"/>
                <w:szCs w:val="22"/>
                <w:highlight w:val="none"/>
                <w:u w:val="none"/>
                <w:lang w:val="en-US" w:eastAsia="zh-CN" w:bidi="ar-SA"/>
              </w:rPr>
              <w:t>6</w:t>
            </w:r>
          </w:p>
        </w:tc>
        <w:tc>
          <w:tcPr>
            <w:tcW w:w="1922" w:type="dxa"/>
            <w:tcBorders>
              <w:top w:val="single" w:color="auto" w:sz="4" w:space="0"/>
              <w:left w:val="single" w:color="auto" w:sz="4" w:space="0"/>
              <w:bottom w:val="single" w:color="auto" w:sz="4" w:space="0"/>
              <w:right w:val="single" w:color="auto" w:sz="4" w:space="0"/>
              <w:tl2br w:val="nil"/>
              <w:tr2bl w:val="nil"/>
            </w:tcBorders>
            <w:vAlign w:val="center"/>
          </w:tcPr>
          <w:p w14:paraId="3D2E88D9">
            <w:pPr>
              <w:keepNext w:val="0"/>
              <w:keepLines w:val="0"/>
              <w:widowControl/>
              <w:suppressLineNumbers w:val="0"/>
              <w:jc w:val="center"/>
              <w:textAlignment w:val="center"/>
              <w:rPr>
                <w:rFonts w:hint="eastAsia" w:ascii="仿宋_GB2312" w:hAnsi="等线" w:eastAsia="仿宋_GB2312" w:cs="仿宋_GB2312"/>
                <w:i w:val="0"/>
                <w:iCs w:val="0"/>
                <w:color w:val="000000"/>
                <w:kern w:val="0"/>
                <w:sz w:val="20"/>
                <w:szCs w:val="20"/>
                <w:u w:val="none"/>
                <w:lang w:val="en-US" w:eastAsia="zh-CN" w:bidi="ar-SA"/>
              </w:rPr>
            </w:pPr>
            <w:r>
              <w:rPr>
                <w:rFonts w:ascii="Times New Roman" w:hAnsi="Times New Roman" w:eastAsia="仿宋_GB2312" w:cs="Times New Roman"/>
                <w:i w:val="0"/>
                <w:iCs w:val="0"/>
                <w:color w:val="auto"/>
                <w:kern w:val="0"/>
                <w:sz w:val="21"/>
                <w:szCs w:val="21"/>
                <w:highlight w:val="none"/>
                <w:u w:val="none"/>
                <w:lang w:val="en-US" w:eastAsia="zh-CN" w:bidi="ar-SA"/>
              </w:rPr>
              <w:t>造价</w:t>
            </w:r>
            <w:r>
              <w:rPr>
                <w:rFonts w:hint="eastAsia" w:ascii="Times New Roman" w:hAnsi="Times New Roman" w:eastAsia="仿宋_GB2312" w:cs="Times New Roman"/>
                <w:i w:val="0"/>
                <w:iCs w:val="0"/>
                <w:color w:val="auto"/>
                <w:kern w:val="0"/>
                <w:sz w:val="21"/>
                <w:szCs w:val="21"/>
                <w:highlight w:val="none"/>
                <w:u w:val="none"/>
                <w:lang w:val="en-US" w:eastAsia="zh-CN" w:bidi="ar-SA"/>
              </w:rPr>
              <w:t>员</w:t>
            </w:r>
          </w:p>
        </w:tc>
        <w:tc>
          <w:tcPr>
            <w:tcW w:w="805" w:type="dxa"/>
            <w:tcBorders>
              <w:top w:val="single" w:color="auto" w:sz="4" w:space="0"/>
              <w:left w:val="single" w:color="auto" w:sz="4" w:space="0"/>
              <w:bottom w:val="single" w:color="auto" w:sz="4" w:space="0"/>
              <w:right w:val="single" w:color="000000" w:sz="4" w:space="0"/>
              <w:tl2br w:val="nil"/>
              <w:tr2bl w:val="nil"/>
            </w:tcBorders>
            <w:vAlign w:val="center"/>
          </w:tcPr>
          <w:p w14:paraId="59D0B716">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Times New Roman" w:hAnsi="Times New Roman" w:eastAsia="仿宋" w:cs="Times New Roman"/>
                <w:i w:val="0"/>
                <w:iCs w:val="0"/>
                <w:color w:val="000000"/>
                <w:kern w:val="0"/>
                <w:sz w:val="22"/>
                <w:szCs w:val="22"/>
                <w:highlight w:val="none"/>
                <w:u w:val="none"/>
                <w:lang w:val="en-US" w:eastAsia="zh-CN" w:bidi="ar-SA"/>
              </w:rPr>
            </w:pPr>
            <w:r>
              <w:rPr>
                <w:rFonts w:hint="eastAsia" w:ascii="Times New Roman" w:hAnsi="Times New Roman" w:eastAsia="仿宋" w:cs="Times New Roman"/>
                <w:i w:val="0"/>
                <w:iCs w:val="0"/>
                <w:color w:val="000000"/>
                <w:kern w:val="0"/>
                <w:sz w:val="22"/>
                <w:szCs w:val="22"/>
                <w:highlight w:val="none"/>
                <w:u w:val="none"/>
                <w:lang w:val="en-US" w:eastAsia="zh-CN" w:bidi="ar-SA"/>
              </w:rPr>
              <w:t>1</w:t>
            </w:r>
          </w:p>
        </w:tc>
        <w:tc>
          <w:tcPr>
            <w:tcW w:w="9197" w:type="dxa"/>
            <w:tcBorders>
              <w:top w:val="single" w:color="000000" w:sz="4" w:space="0"/>
              <w:left w:val="single" w:color="000000" w:sz="4" w:space="0"/>
              <w:bottom w:val="single" w:color="000000" w:sz="4" w:space="0"/>
              <w:right w:val="single" w:color="000000" w:sz="4" w:space="0"/>
              <w:tl2br w:val="nil"/>
              <w:tr2bl w:val="nil"/>
            </w:tcBorders>
            <w:vAlign w:val="center"/>
          </w:tcPr>
          <w:p w14:paraId="7D903910">
            <w:pPr>
              <w:keepNext w:val="0"/>
              <w:keepLines w:val="0"/>
              <w:widowControl/>
              <w:suppressLineNumbers w:val="0"/>
              <w:spacing w:line="320" w:lineRule="exact"/>
              <w:jc w:val="left"/>
              <w:textAlignment w:val="center"/>
              <w:rPr>
                <w:rFonts w:hint="eastAsia" w:ascii="Times New Roman" w:hAnsi="Times New Roman" w:eastAsia="仿宋_GB2312" w:cs="Times New Roman"/>
                <w:color w:val="auto"/>
                <w:kern w:val="0"/>
                <w:sz w:val="21"/>
                <w:szCs w:val="21"/>
                <w:highlight w:val="none"/>
                <w:u w:val="none"/>
                <w:lang w:val="en-US" w:eastAsia="zh-CN" w:bidi="ar-SA"/>
              </w:rPr>
            </w:pPr>
            <w:r>
              <w:rPr>
                <w:rFonts w:ascii="Times New Roman" w:hAnsi="Times New Roman" w:eastAsia="仿宋_GB2312" w:cs="Times New Roman"/>
                <w:color w:val="auto"/>
                <w:kern w:val="0"/>
                <w:sz w:val="21"/>
                <w:szCs w:val="21"/>
                <w:highlight w:val="none"/>
                <w:u w:val="none"/>
                <w:lang w:val="en-US" w:eastAsia="zh-CN" w:bidi="ar-SA"/>
              </w:rPr>
              <w:t>1.年龄35周岁及以下</w:t>
            </w:r>
            <w:r>
              <w:rPr>
                <w:rFonts w:hint="eastAsia" w:ascii="Times New Roman" w:hAnsi="Times New Roman" w:eastAsia="仿宋_GB2312" w:cs="Times New Roman"/>
                <w:color w:val="auto"/>
                <w:kern w:val="0"/>
                <w:sz w:val="21"/>
                <w:szCs w:val="21"/>
                <w:highlight w:val="none"/>
                <w:u w:val="none"/>
                <w:lang w:val="en-US" w:eastAsia="zh-CN" w:bidi="ar-SA"/>
              </w:rPr>
              <w:t>；</w:t>
            </w:r>
          </w:p>
          <w:p w14:paraId="56777077">
            <w:pPr>
              <w:keepNext w:val="0"/>
              <w:keepLines w:val="0"/>
              <w:widowControl/>
              <w:suppressLineNumbers w:val="0"/>
              <w:spacing w:line="320" w:lineRule="exact"/>
              <w:jc w:val="left"/>
              <w:textAlignment w:val="center"/>
              <w:rPr>
                <w:rFonts w:ascii="Times New Roman" w:hAnsi="Times New Roman" w:eastAsia="仿宋_GB2312" w:cs="Times New Roman"/>
                <w:color w:val="auto"/>
                <w:kern w:val="0"/>
                <w:sz w:val="21"/>
                <w:szCs w:val="21"/>
                <w:highlight w:val="none"/>
                <w:u w:val="none"/>
                <w:lang w:val="en-US" w:eastAsia="zh-CN" w:bidi="ar-SA"/>
              </w:rPr>
            </w:pPr>
            <w:r>
              <w:rPr>
                <w:rFonts w:ascii="Times New Roman" w:hAnsi="Times New Roman" w:eastAsia="仿宋_GB2312" w:cs="Times New Roman"/>
                <w:color w:val="auto"/>
                <w:kern w:val="0"/>
                <w:sz w:val="21"/>
                <w:szCs w:val="21"/>
                <w:highlight w:val="none"/>
                <w:u w:val="none"/>
                <w:lang w:val="en-US" w:eastAsia="zh-CN" w:bidi="ar-SA"/>
              </w:rPr>
              <w:t>2.本科及以上学历，并取得学历相应学士及以上学位；</w:t>
            </w:r>
          </w:p>
          <w:p w14:paraId="3CFBD806">
            <w:pPr>
              <w:keepNext w:val="0"/>
              <w:keepLines w:val="0"/>
              <w:widowControl/>
              <w:suppressLineNumbers w:val="0"/>
              <w:spacing w:line="320" w:lineRule="exact"/>
              <w:jc w:val="left"/>
              <w:textAlignment w:val="center"/>
              <w:rPr>
                <w:rFonts w:ascii="Times New Roman" w:hAnsi="Times New Roman" w:eastAsia="仿宋_GB2312" w:cs="Times New Roman"/>
                <w:color w:val="auto"/>
                <w:kern w:val="0"/>
                <w:sz w:val="21"/>
                <w:szCs w:val="21"/>
                <w:highlight w:val="none"/>
                <w:u w:val="none"/>
                <w:lang w:val="en-US" w:eastAsia="zh-CN" w:bidi="ar-SA"/>
              </w:rPr>
            </w:pPr>
            <w:r>
              <w:rPr>
                <w:rFonts w:ascii="Times New Roman" w:hAnsi="Times New Roman" w:eastAsia="仿宋_GB2312" w:cs="Times New Roman"/>
                <w:color w:val="auto"/>
                <w:kern w:val="0"/>
                <w:sz w:val="21"/>
                <w:szCs w:val="21"/>
                <w:highlight w:val="none"/>
                <w:u w:val="none"/>
                <w:lang w:val="en-US" w:eastAsia="zh-CN" w:bidi="ar-SA"/>
              </w:rPr>
              <w:t>3.经济管理、工程造价、工程管理等工程类相关专业；</w:t>
            </w:r>
          </w:p>
          <w:p w14:paraId="3D0D6ECF">
            <w:pPr>
              <w:keepNext w:val="0"/>
              <w:keepLines w:val="0"/>
              <w:widowControl/>
              <w:suppressLineNumbers w:val="0"/>
              <w:spacing w:line="320" w:lineRule="exact"/>
              <w:jc w:val="left"/>
              <w:textAlignment w:val="center"/>
              <w:rPr>
                <w:rFonts w:ascii="Times New Roman" w:hAnsi="Times New Roman" w:eastAsia="仿宋_GB2312" w:cs="Times New Roman"/>
                <w:color w:val="auto"/>
                <w:kern w:val="0"/>
                <w:sz w:val="21"/>
                <w:szCs w:val="21"/>
                <w:highlight w:val="none"/>
                <w:u w:val="none"/>
                <w:lang w:val="en-US" w:eastAsia="zh-CN" w:bidi="ar-SA"/>
              </w:rPr>
            </w:pPr>
            <w:r>
              <w:rPr>
                <w:rFonts w:ascii="Times New Roman" w:hAnsi="Times New Roman" w:eastAsia="仿宋_GB2312" w:cs="Times New Roman"/>
                <w:color w:val="auto"/>
                <w:kern w:val="0"/>
                <w:sz w:val="21"/>
                <w:szCs w:val="21"/>
                <w:highlight w:val="none"/>
                <w:u w:val="none"/>
                <w:lang w:val="en-US" w:eastAsia="zh-CN" w:bidi="ar-SA"/>
              </w:rPr>
              <w:t>4.持二级造价工程师</w:t>
            </w:r>
            <w:r>
              <w:rPr>
                <w:rFonts w:ascii="Times New Roman" w:hAnsi="Times New Roman" w:eastAsia="仿宋_GB2312" w:cs="Times New Roman"/>
                <w:i w:val="0"/>
                <w:iCs w:val="0"/>
                <w:color w:val="auto"/>
                <w:kern w:val="0"/>
                <w:sz w:val="21"/>
                <w:szCs w:val="21"/>
                <w:highlight w:val="none"/>
                <w:u w:val="none"/>
                <w:lang w:val="en-US" w:eastAsia="zh-CN" w:bidi="ar-SA"/>
              </w:rPr>
              <w:t>（安装工程）及</w:t>
            </w:r>
            <w:r>
              <w:rPr>
                <w:rFonts w:ascii="Times New Roman" w:hAnsi="Times New Roman" w:eastAsia="仿宋_GB2312" w:cs="Times New Roman"/>
                <w:color w:val="auto"/>
                <w:kern w:val="0"/>
                <w:sz w:val="21"/>
                <w:szCs w:val="21"/>
                <w:highlight w:val="none"/>
                <w:u w:val="none"/>
                <w:lang w:val="en-US" w:eastAsia="zh-CN" w:bidi="ar-SA"/>
              </w:rPr>
              <w:t>以上执业资格证书；</w:t>
            </w:r>
          </w:p>
          <w:p w14:paraId="7C7FD8F7">
            <w:pPr>
              <w:keepNext w:val="0"/>
              <w:keepLines w:val="0"/>
              <w:widowControl/>
              <w:suppressLineNumbers w:val="0"/>
              <w:spacing w:line="320" w:lineRule="exact"/>
              <w:jc w:val="left"/>
              <w:textAlignment w:val="center"/>
              <w:rPr>
                <w:rFonts w:ascii="Times New Roman" w:hAnsi="Times New Roman" w:eastAsia="仿宋_GB2312" w:cs="Times New Roman"/>
                <w:color w:val="auto"/>
                <w:kern w:val="0"/>
                <w:sz w:val="21"/>
                <w:szCs w:val="21"/>
                <w:highlight w:val="none"/>
                <w:u w:val="none"/>
                <w:lang w:val="en-US" w:eastAsia="zh-CN" w:bidi="ar-SA"/>
              </w:rPr>
            </w:pPr>
            <w:r>
              <w:rPr>
                <w:rFonts w:ascii="Times New Roman" w:hAnsi="Times New Roman" w:eastAsia="仿宋_GB2312" w:cs="Times New Roman"/>
                <w:color w:val="auto"/>
                <w:kern w:val="0"/>
                <w:sz w:val="21"/>
                <w:szCs w:val="21"/>
                <w:highlight w:val="none"/>
                <w:u w:val="none"/>
                <w:lang w:val="en-US" w:eastAsia="zh-CN" w:bidi="ar-SA"/>
              </w:rPr>
              <w:t>5.具有5年及以上安装专业预决算项目内审经验，作为项目负责人带队编制过上亿元及以上规模的大型工程项目或个人独立编制过5000</w:t>
            </w:r>
            <w:r>
              <w:rPr>
                <w:rFonts w:hint="eastAsia" w:ascii="Times New Roman" w:hAnsi="Times New Roman" w:eastAsia="仿宋_GB2312" w:cs="Times New Roman"/>
                <w:color w:val="auto"/>
                <w:kern w:val="0"/>
                <w:sz w:val="21"/>
                <w:szCs w:val="21"/>
                <w:highlight w:val="none"/>
                <w:u w:val="none"/>
                <w:lang w:val="en-US" w:eastAsia="zh-CN" w:bidi="ar-SA"/>
              </w:rPr>
              <w:t>万元</w:t>
            </w:r>
            <w:r>
              <w:rPr>
                <w:rFonts w:ascii="Times New Roman" w:hAnsi="Times New Roman" w:eastAsia="仿宋_GB2312" w:cs="Times New Roman"/>
                <w:color w:val="auto"/>
                <w:kern w:val="0"/>
                <w:sz w:val="21"/>
                <w:szCs w:val="21"/>
                <w:highlight w:val="none"/>
                <w:u w:val="none"/>
                <w:lang w:val="en-US" w:eastAsia="zh-CN" w:bidi="ar-SA"/>
              </w:rPr>
              <w:t>及以上工程项目的工程预结算书（需提供业绩佐证资料）；</w:t>
            </w:r>
          </w:p>
          <w:p w14:paraId="0807C3A7">
            <w:pPr>
              <w:keepNext w:val="0"/>
              <w:keepLines w:val="0"/>
              <w:widowControl/>
              <w:suppressLineNumbers w:val="0"/>
              <w:spacing w:line="320" w:lineRule="exact"/>
              <w:ind w:left="0" w:firstLine="0"/>
              <w:jc w:val="left"/>
              <w:textAlignment w:val="center"/>
              <w:rPr>
                <w:rFonts w:ascii="Times New Roman" w:hAnsi="Times New Roman" w:eastAsia="仿宋_GB2312" w:cs="Times New Roman"/>
                <w:color w:val="auto"/>
                <w:kern w:val="0"/>
                <w:sz w:val="21"/>
                <w:szCs w:val="21"/>
                <w:highlight w:val="yellow"/>
                <w:u w:val="none"/>
                <w:lang w:val="en-US" w:eastAsia="zh-CN" w:bidi="ar-SA"/>
              </w:rPr>
            </w:pPr>
            <w:r>
              <w:rPr>
                <w:rFonts w:hint="eastAsia" w:ascii="Times New Roman" w:hAnsi="Times New Roman" w:eastAsia="仿宋_GB2312" w:cs="Times New Roman"/>
                <w:color w:val="auto"/>
                <w:kern w:val="0"/>
                <w:sz w:val="21"/>
                <w:szCs w:val="21"/>
                <w:highlight w:val="none"/>
                <w:u w:val="none"/>
                <w:lang w:val="en-US" w:eastAsia="zh-CN" w:bidi="ar-SA"/>
              </w:rPr>
              <w:t>6.</w:t>
            </w:r>
            <w:r>
              <w:rPr>
                <w:rFonts w:ascii="Times New Roman" w:hAnsi="Times New Roman" w:eastAsia="仿宋_GB2312" w:cs="Times New Roman"/>
                <w:color w:val="auto"/>
                <w:kern w:val="0"/>
                <w:sz w:val="21"/>
                <w:szCs w:val="21"/>
                <w:highlight w:val="none"/>
                <w:u w:val="none"/>
                <w:lang w:val="en-US" w:eastAsia="zh-CN" w:bidi="ar-SA"/>
              </w:rPr>
              <w:t>取得与岗位职责相匹配的中级及以上专业技术职称或职</w:t>
            </w:r>
            <w:r>
              <w:rPr>
                <w:rFonts w:hint="eastAsia" w:ascii="Times New Roman" w:hAnsi="Times New Roman" w:eastAsia="仿宋_GB2312" w:cs="Times New Roman"/>
                <w:color w:val="auto"/>
                <w:kern w:val="0"/>
                <w:sz w:val="21"/>
                <w:szCs w:val="21"/>
                <w:highlight w:val="none"/>
                <w:u w:val="none"/>
                <w:lang w:val="en-US" w:eastAsia="zh-CN" w:bidi="ar-SA"/>
              </w:rPr>
              <w:t>（</w:t>
            </w:r>
            <w:r>
              <w:rPr>
                <w:rFonts w:ascii="Times New Roman" w:hAnsi="Times New Roman" w:eastAsia="仿宋_GB2312" w:cs="Times New Roman"/>
                <w:color w:val="auto"/>
                <w:kern w:val="0"/>
                <w:sz w:val="21"/>
                <w:szCs w:val="21"/>
                <w:highlight w:val="none"/>
                <w:u w:val="none"/>
                <w:lang w:val="en-US" w:eastAsia="zh-CN" w:bidi="ar-SA"/>
              </w:rPr>
              <w:t>执</w:t>
            </w:r>
            <w:r>
              <w:rPr>
                <w:rFonts w:hint="eastAsia" w:ascii="Times New Roman" w:hAnsi="Times New Roman" w:eastAsia="仿宋_GB2312" w:cs="Times New Roman"/>
                <w:color w:val="auto"/>
                <w:kern w:val="0"/>
                <w:sz w:val="21"/>
                <w:szCs w:val="21"/>
                <w:highlight w:val="none"/>
                <w:u w:val="none"/>
                <w:lang w:val="en-US" w:eastAsia="zh-CN" w:bidi="ar-SA"/>
              </w:rPr>
              <w:t>）</w:t>
            </w:r>
            <w:r>
              <w:rPr>
                <w:rFonts w:ascii="Times New Roman" w:hAnsi="Times New Roman" w:eastAsia="仿宋_GB2312" w:cs="Times New Roman"/>
                <w:color w:val="auto"/>
                <w:kern w:val="0"/>
                <w:sz w:val="21"/>
                <w:szCs w:val="21"/>
                <w:highlight w:val="none"/>
                <w:u w:val="none"/>
                <w:lang w:val="en-US" w:eastAsia="zh-CN" w:bidi="ar-SA"/>
              </w:rPr>
              <w:t>业资格的，</w:t>
            </w:r>
            <w:r>
              <w:rPr>
                <w:rFonts w:hint="eastAsia" w:ascii="Times New Roman" w:hAnsi="Times New Roman" w:eastAsia="仿宋_GB2312" w:cs="Times New Roman"/>
                <w:color w:val="auto"/>
                <w:kern w:val="0"/>
                <w:sz w:val="21"/>
                <w:szCs w:val="21"/>
                <w:highlight w:val="none"/>
                <w:u w:val="none"/>
                <w:lang w:val="en-US" w:eastAsia="zh-CN" w:bidi="ar-SA"/>
              </w:rPr>
              <w:t>学历</w:t>
            </w:r>
            <w:r>
              <w:rPr>
                <w:rFonts w:ascii="Times New Roman" w:hAnsi="Times New Roman" w:eastAsia="仿宋_GB2312" w:cs="Times New Roman"/>
                <w:color w:val="auto"/>
                <w:kern w:val="0"/>
                <w:sz w:val="21"/>
                <w:szCs w:val="21"/>
                <w:highlight w:val="none"/>
                <w:u w:val="none"/>
                <w:lang w:val="en-US" w:eastAsia="zh-CN" w:bidi="ar-SA"/>
              </w:rPr>
              <w:t>可</w:t>
            </w:r>
            <w:r>
              <w:rPr>
                <w:rFonts w:hint="eastAsia" w:ascii="Times New Roman" w:hAnsi="Times New Roman" w:eastAsia="仿宋_GB2312" w:cs="Times New Roman"/>
                <w:color w:val="auto"/>
                <w:kern w:val="0"/>
                <w:sz w:val="21"/>
                <w:szCs w:val="21"/>
                <w:highlight w:val="none"/>
                <w:u w:val="none"/>
                <w:lang w:val="en-US" w:eastAsia="zh-CN" w:bidi="ar-SA"/>
              </w:rPr>
              <w:t>放宽至本科，</w:t>
            </w:r>
            <w:r>
              <w:rPr>
                <w:rFonts w:ascii="Times New Roman" w:hAnsi="Times New Roman" w:eastAsia="仿宋_GB2312" w:cs="Times New Roman"/>
                <w:color w:val="auto"/>
                <w:kern w:val="0"/>
                <w:sz w:val="21"/>
                <w:szCs w:val="21"/>
                <w:highlight w:val="none"/>
                <w:u w:val="none"/>
                <w:lang w:val="en-US" w:eastAsia="zh-CN" w:bidi="ar-SA"/>
              </w:rPr>
              <w:t>年龄</w:t>
            </w:r>
            <w:r>
              <w:rPr>
                <w:rFonts w:hint="eastAsia" w:ascii="Times New Roman" w:hAnsi="Times New Roman" w:eastAsia="仿宋_GB2312" w:cs="Times New Roman"/>
                <w:color w:val="auto"/>
                <w:kern w:val="0"/>
                <w:sz w:val="21"/>
                <w:szCs w:val="21"/>
                <w:highlight w:val="none"/>
                <w:u w:val="none"/>
                <w:lang w:val="en-US" w:eastAsia="zh-CN" w:bidi="ar-SA"/>
              </w:rPr>
              <w:t>可</w:t>
            </w:r>
            <w:r>
              <w:rPr>
                <w:rFonts w:ascii="Times New Roman" w:hAnsi="Times New Roman" w:eastAsia="仿宋_GB2312" w:cs="Times New Roman"/>
                <w:color w:val="auto"/>
                <w:kern w:val="0"/>
                <w:sz w:val="21"/>
                <w:szCs w:val="21"/>
                <w:highlight w:val="none"/>
                <w:u w:val="none"/>
                <w:lang w:val="en-US" w:eastAsia="zh-CN" w:bidi="ar-SA"/>
              </w:rPr>
              <w:t>放宽至40周岁及以下</w:t>
            </w:r>
            <w:r>
              <w:rPr>
                <w:rFonts w:hint="eastAsia" w:ascii="Times New Roman" w:hAnsi="Times New Roman" w:eastAsia="仿宋_GB2312" w:cs="Times New Roman"/>
                <w:color w:val="auto"/>
                <w:kern w:val="0"/>
                <w:sz w:val="21"/>
                <w:szCs w:val="21"/>
                <w:highlight w:val="none"/>
                <w:u w:val="none"/>
                <w:lang w:val="en-US" w:eastAsia="zh-CN" w:bidi="ar-SA"/>
              </w:rPr>
              <w:t>。</w:t>
            </w:r>
          </w:p>
        </w:tc>
      </w:tr>
    </w:tbl>
    <w:p w14:paraId="6253DAAA">
      <w:bookmarkStart w:id="0" w:name="_GoBack"/>
      <w:bookmarkEnd w:id="0"/>
    </w:p>
    <w:sectPr>
      <w:footerReference r:id="rId3" w:type="default"/>
      <w:pgSz w:w="16838" w:h="11906" w:orient="landscape"/>
      <w:pgMar w:top="1587" w:right="2098" w:bottom="1474" w:left="1417"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003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Lucida Sans">
    <w:altName w:val="Lucida Sans Unicode"/>
    <w:panose1 w:val="020B0602030504020204"/>
    <w:charset w:val="00"/>
    <w:family w:val="auto"/>
    <w:pitch w:val="default"/>
    <w:sig w:usb0="00000000" w:usb1="00000000" w:usb2="00000000" w:usb3="00000000" w:csb0="00000000" w:csb1="00000000"/>
  </w:font>
  <w:font w:name="等线 Light">
    <w:panose1 w:val="02010600030101010101"/>
    <w:charset w:val="86"/>
    <w:family w:val="auto"/>
    <w:pitch w:val="default"/>
    <w:sig w:usb0="A00002BF" w:usb1="38CF7CFA" w:usb2="00000016" w:usb3="00000000" w:csb0="0004000F" w:csb1="00000000"/>
  </w:font>
  <w:font w:name="方正小标宋简体">
    <w:panose1 w:val="03000509000000000000"/>
    <w:charset w:val="86"/>
    <w:family w:val="auto"/>
    <w:pitch w:val="default"/>
    <w:sig w:usb0="00000001" w:usb1="080E0000" w:usb2="00000000" w:usb3="00000000" w:csb0="00040000" w:csb1="00000000"/>
  </w:font>
  <w:font w:name="仿宋_GB2312">
    <w:panose1 w:val="02010609030101010101"/>
    <w:charset w:val="86"/>
    <w:family w:val="auto"/>
    <w:pitch w:val="default"/>
    <w:sig w:usb0="00000001" w:usb1="080E0000" w:usb2="00000000" w:usb3="00000000" w:csb0="00040000" w:csb1="00000000"/>
  </w:font>
  <w:font w:name="楷体_GB2312">
    <w:panose1 w:val="02010609030101010101"/>
    <w:charset w:val="86"/>
    <w:family w:val="auto"/>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 w:name="等线">
    <w:panose1 w:val="02010600030101010101"/>
    <w:charset w:val="86"/>
    <w:family w:val="auto"/>
    <w:pitch w:val="default"/>
    <w:sig w:usb0="A00002BF" w:usb1="38CF7CFA" w:usb2="00000016" w:usb3="00000000" w:csb0="0004000F"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60D42C">
    <w:pPr>
      <w:spacing w:line="175" w:lineRule="auto"/>
      <w:ind w:left="7940"/>
      <w:rPr>
        <w:rFonts w:hint="eastAsia" w:ascii="宋体" w:hAnsi="宋体" w:eastAsia="宋体" w:cs="宋体"/>
        <w:sz w:val="33"/>
        <w:szCs w:val="33"/>
        <w:lang w:eastAsia="zh-CN"/>
      </w:rPr>
    </w:pPr>
    <w:r>
      <w:rPr>
        <w:sz w:val="33"/>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711200" cy="230505"/>
              <wp:effectExtent l="0" t="0" r="0" b="0"/>
              <wp:wrapNone/>
              <wp:docPr id="3" name="文本框 2"/>
              <wp:cNvGraphicFramePr/>
              <a:graphic xmlns:a="http://schemas.openxmlformats.org/drawingml/2006/main">
                <a:graphicData uri="http://schemas.microsoft.com/office/word/2010/wordprocessingShape">
                  <wps:wsp>
                    <wps:cNvSpPr/>
                    <wps:spPr>
                      <a:xfrm>
                        <a:off x="0" y="0"/>
                        <a:ext cx="711200" cy="230584"/>
                      </a:xfrm>
                      <a:prstGeom prst="rect">
                        <a:avLst/>
                      </a:prstGeom>
                      <a:noFill/>
                      <a:ln w="6350" cap="flat" cmpd="sng">
                        <a:noFill/>
                        <a:prstDash val="solid"/>
                        <a:miter/>
                      </a:ln>
                    </wps:spPr>
                    <wps:txbx>
                      <w:txbxContent>
                        <w:p w14:paraId="7A96BC5D">
                          <w:pPr>
                            <w:pStyle w:val="8"/>
                            <w:rPr>
                              <w:rFonts w:hint="eastAsia" w:ascii="宋体" w:hAnsi="宋体" w:cs="宋体"/>
                              <w:sz w:val="28"/>
                              <w:szCs w:val="28"/>
                            </w:rPr>
                          </w:pPr>
                          <w:r>
                            <w:rPr>
                              <w:rFonts w:hint="eastAsia" w:ascii="宋体" w:hAnsi="宋体" w:cs="宋体"/>
                              <w:sz w:val="28"/>
                              <w:szCs w:val="28"/>
                            </w:rPr>
                            <w:t xml:space="preserve">— </w:t>
                          </w:r>
                          <w:r>
                            <w:rPr>
                              <w:rFonts w:hint="eastAsia" w:ascii="宋体" w:hAnsi="宋体" w:cs="宋体"/>
                              <w:sz w:val="28"/>
                              <w:szCs w:val="28"/>
                            </w:rPr>
                            <w:fldChar w:fldCharType="begin"/>
                          </w:r>
                          <w:r>
                            <w:rPr>
                              <w:rFonts w:hint="eastAsia" w:ascii="宋体" w:hAnsi="宋体" w:cs="宋体"/>
                              <w:sz w:val="28"/>
                              <w:szCs w:val="28"/>
                            </w:rPr>
                            <w:instrText xml:space="preserve"> PAGE  \* MERGEFORMAT </w:instrText>
                          </w:r>
                          <w:r>
                            <w:rPr>
                              <w:rFonts w:hint="eastAsia" w:ascii="宋体" w:hAnsi="宋体" w:cs="宋体"/>
                              <w:sz w:val="28"/>
                              <w:szCs w:val="28"/>
                            </w:rPr>
                            <w:fldChar w:fldCharType="separate"/>
                          </w:r>
                          <w:r>
                            <w:rPr>
                              <w:rFonts w:hint="eastAsia" w:ascii="宋体" w:hAnsi="宋体" w:cs="宋体"/>
                              <w:sz w:val="28"/>
                              <w:szCs w:val="28"/>
                            </w:rPr>
                            <w:t>1</w:t>
                          </w:r>
                          <w:r>
                            <w:rPr>
                              <w:rFonts w:hint="eastAsia" w:ascii="宋体" w:hAnsi="宋体" w:cs="宋体"/>
                              <w:sz w:val="28"/>
                              <w:szCs w:val="28"/>
                            </w:rPr>
                            <w:fldChar w:fldCharType="end"/>
                          </w:r>
                          <w:r>
                            <w:rPr>
                              <w:rFonts w:hint="eastAsia" w:ascii="宋体" w:hAnsi="宋体" w:cs="宋体"/>
                              <w:sz w:val="28"/>
                              <w:szCs w:val="28"/>
                            </w:rPr>
                            <w:t xml:space="preserve"> —</w:t>
                          </w:r>
                        </w:p>
                      </w:txbxContent>
                    </wps:txbx>
                    <wps:bodyPr vert="horz" wrap="none" lIns="0" tIns="0" rIns="0" bIns="0" anchor="t" anchorCtr="0" upright="1">
                      <a:spAutoFit/>
                    </wps:bodyPr>
                  </wps:wsp>
                </a:graphicData>
              </a:graphic>
            </wp:anchor>
          </w:drawing>
        </mc:Choice>
        <mc:Fallback>
          <w:pict>
            <v:rect id="文本框 2" o:spid="_x0000_s1026" o:spt="1" style="position:absolute;left:0pt;margin-top:0pt;height:18.15pt;width:56pt;mso-position-horizontal:outside;mso-position-horizontal-relative:margin;mso-wrap-style:none;z-index:251659264;mso-width-relative:page;mso-height-relative:page;" filled="f" stroked="f" coordsize="21600,21600" o:gfxdata="UEsDBAoAAAAAAIdO4kAAAAAAAAAAAAAAAAAEAAAAZHJzL1BLAwQUAAAACACHTuJAaHmQMdcAAAAE&#10;AQAADwAAAGRycy9kb3ducmV2LnhtbE2PwWrDMBBE74X+g9hCLqGR7EAojuUcEtJAaQ91Q6E3xdpY&#10;JtbKtRQ77ddX6aW9DAyzzLzNVxfbsgF73ziSkMwEMKTK6YZqCfu37f0DMB8UadU6Qglf6GFV3N7k&#10;KtNupFccylCzWEI+UxJMCF3Gua8MWuVnrkOK2dH1VoVo+5rrXo2x3LY8FWLBrWooLhjV4dpgdSrP&#10;VsLz5vHjfWqeRPryPT26sdwPn7uTlJO7RCyBBbyEv2O44kd0KCLTwZ1Je9ZKiI+EX71mSRrtQcJ8&#10;MQde5Pw/fPEDUEsDBBQAAAAIAIdO4kAH58UiAgIAAPQDAAAOAAAAZHJzL2Uyb0RvYy54bWytU0uO&#10;EzEQ3SNxB8t70t0JM4xacUaIaBASgpEGDuC43d2W/JPLSXc4ANyAFRv2nCvnoOzOZzRsZsHGfrbL&#10;z/VelZe3o9FkJwMoZxmtZiUl0grXKNsx+vXL3asbSiBy23DtrGR0L4Herl6+WA6+lnPXO93IQJDE&#10;Qj14RvsYfV0UIHppOMyclxYPWxcMj7gMXdEEPiC70cW8LK+LwYXGByckAO6up0N6ZAzPIXRtq4Rc&#10;O7E10saJNUjNI0qCXnmgq5xt20oRP7ctyEg0o6g05hEfQbxJY7Fa8roL3PdKHFPgz0nhiSbDlcVH&#10;z1RrHjnZBvUPlVEiOHBtnAlniklIdgRVVOUTbx567mXWglaDP5sO/49WfNrdB6IaRheUWG6w4Ief&#10;Pw6//hx+fyfzZM/gocaoB38fjitAmLSObTBpRhVkzJbuz5bKMRKBm2+qCotOicCj+aK8unmdOIvL&#10;ZR8gvpfOkAQYDVixbCTffYQ4hZ5C0lvW3SmtcZ/X2pKB0evFVaLn2IktdgBC41EN2C7TPIpPNGsO&#10;PdlxbAZwWjVT+Y2KMmnDrLTFKSmeNCYUx82IhwluXLNHt/DzYKa9C98oGbB1GLX4UyjRHyxWJnXZ&#10;CYQT2JwAtwIvMoqJTvBdnLpx64PqeuStct7g324jas0WXN4+ZofNkNM9Nm7qtsfrHHX5rKu/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cgQAAFtD&#10;b250ZW50X1R5cGVzXS54bWxQSwECFAAKAAAAAACHTuJAAAAAAAAAAAAAAAAABgAAAAAAAAAAABAA&#10;AABUAwAAX3JlbHMvUEsBAhQAFAAAAAgAh07iQIoUZjzRAAAAlAEAAAsAAAAAAAAAAQAgAAAAeAMA&#10;AF9yZWxzLy5yZWxzUEsBAhQACgAAAAAAh07iQAAAAAAAAAAAAAAAAAQAAAAAAAAAAAAQAAAAAAAA&#10;AGRycy9QSwECFAAUAAAACACHTuJAaHmQMdcAAAAEAQAADwAAAAAAAAABACAAAAAiAAAAZHJzL2Rv&#10;d25yZXYueG1sUEsBAhQAFAAAAAgAh07iQAfnxSICAgAA9AMAAA4AAAAAAAAAAQAgAAAAJgEAAGRy&#10;cy9lMm9Eb2MueG1sUEsFBgAAAAAGAAYAWQEAAJoFAAAAAA==&#10;">
              <v:fill on="f" focussize="0,0"/>
              <v:stroke on="f" weight="0.5pt" joinstyle="miter"/>
              <v:imagedata o:title=""/>
              <o:lock v:ext="edit" aspectratio="f"/>
              <v:textbox inset="0mm,0mm,0mm,0mm" style="mso-fit-shape-to-text:t;">
                <w:txbxContent>
                  <w:p w14:paraId="7A96BC5D">
                    <w:pPr>
                      <w:pStyle w:val="8"/>
                      <w:rPr>
                        <w:rFonts w:hint="eastAsia" w:ascii="宋体" w:hAnsi="宋体" w:cs="宋体"/>
                        <w:sz w:val="28"/>
                        <w:szCs w:val="28"/>
                      </w:rPr>
                    </w:pPr>
                    <w:r>
                      <w:rPr>
                        <w:rFonts w:hint="eastAsia" w:ascii="宋体" w:hAnsi="宋体" w:cs="宋体"/>
                        <w:sz w:val="28"/>
                        <w:szCs w:val="28"/>
                      </w:rPr>
                      <w:t xml:space="preserve">— </w:t>
                    </w:r>
                    <w:r>
                      <w:rPr>
                        <w:rFonts w:hint="eastAsia" w:ascii="宋体" w:hAnsi="宋体" w:cs="宋体"/>
                        <w:sz w:val="28"/>
                        <w:szCs w:val="28"/>
                      </w:rPr>
                      <w:fldChar w:fldCharType="begin"/>
                    </w:r>
                    <w:r>
                      <w:rPr>
                        <w:rFonts w:hint="eastAsia" w:ascii="宋体" w:hAnsi="宋体" w:cs="宋体"/>
                        <w:sz w:val="28"/>
                        <w:szCs w:val="28"/>
                      </w:rPr>
                      <w:instrText xml:space="preserve"> PAGE  \* MERGEFORMAT </w:instrText>
                    </w:r>
                    <w:r>
                      <w:rPr>
                        <w:rFonts w:hint="eastAsia" w:ascii="宋体" w:hAnsi="宋体" w:cs="宋体"/>
                        <w:sz w:val="28"/>
                        <w:szCs w:val="28"/>
                      </w:rPr>
                      <w:fldChar w:fldCharType="separate"/>
                    </w:r>
                    <w:r>
                      <w:rPr>
                        <w:rFonts w:hint="eastAsia" w:ascii="宋体" w:hAnsi="宋体" w:cs="宋体"/>
                        <w:sz w:val="28"/>
                        <w:szCs w:val="28"/>
                      </w:rPr>
                      <w:t>1</w:t>
                    </w:r>
                    <w:r>
                      <w:rPr>
                        <w:rFonts w:hint="eastAsia" w:ascii="宋体" w:hAnsi="宋体" w:cs="宋体"/>
                        <w:sz w:val="28"/>
                        <w:szCs w:val="28"/>
                      </w:rPr>
                      <w:fldChar w:fldCharType="end"/>
                    </w:r>
                    <w:r>
                      <w:rPr>
                        <w:rFonts w:hint="eastAsia" w:ascii="宋体" w:hAnsi="宋体" w:cs="宋体"/>
                        <w:sz w:val="28"/>
                        <w:szCs w:val="28"/>
                      </w:rPr>
                      <w:t xml:space="preserve"> —</w:t>
                    </w:r>
                  </w:p>
                </w:txbxContent>
              </v:textbox>
            </v:rect>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6"/>
  <w:bordersDoNotSurroundHeader w:val="1"/>
  <w:bordersDoNotSurroundFooter w:val="1"/>
  <w:trackRevisions w:val="1"/>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ulTrailSpace/>
    <w:doNotExpandShiftReturn/>
    <w:adjustLineHeightInTable/>
    <w:useFELayout/>
    <w:doNotUseIndentAsNumberingTabStop/>
    <w:useAltKinsokuLineBreakRules/>
    <w:doNotSuppressIndentation/>
    <w:autofitToFirstFixedWidthCell/>
    <w:splitPgBreakAndParaMark/>
    <w:doNotVertAlignCellWithSp/>
    <w:compatSetting w:name="compatibilityMode" w:uri="http://schemas.microsoft.com/office/word" w:val="11"/>
  </w:compat>
  <w:rsids>
    <w:rsidRoot w:val="00000000"/>
    <w:rsid w:val="78DD36B7"/>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Lucida Sans"/>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qFormat="1"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semiHidden="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4"/>
      <w:lang w:val="en-US" w:eastAsia="zh-CN" w:bidi="ar-SA"/>
    </w:rPr>
  </w:style>
  <w:style w:type="paragraph" w:styleId="3">
    <w:name w:val="heading 1"/>
    <w:basedOn w:val="1"/>
    <w:next w:val="1"/>
    <w:link w:val="16"/>
    <w:qFormat/>
    <w:uiPriority w:val="0"/>
    <w:pPr>
      <w:keepNext/>
      <w:keepLines/>
      <w:spacing w:before="340" w:after="330" w:line="578" w:lineRule="auto"/>
      <w:outlineLvl w:val="0"/>
    </w:pPr>
    <w:rPr>
      <w:b/>
      <w:bCs/>
      <w:kern w:val="44"/>
      <w:sz w:val="44"/>
      <w:szCs w:val="44"/>
    </w:rPr>
  </w:style>
  <w:style w:type="paragraph" w:styleId="4">
    <w:name w:val="heading 2"/>
    <w:basedOn w:val="1"/>
    <w:next w:val="1"/>
    <w:link w:val="17"/>
    <w:qFormat/>
    <w:uiPriority w:val="0"/>
    <w:pPr>
      <w:keepNext/>
      <w:keepLines/>
      <w:spacing w:before="260" w:after="260" w:line="415" w:lineRule="auto"/>
      <w:outlineLvl w:val="1"/>
    </w:pPr>
    <w:rPr>
      <w:rFonts w:ascii="Times New Roman" w:hAnsi="Times New Roman" w:eastAsia="黑体"/>
      <w:b/>
      <w:bCs/>
      <w:sz w:val="32"/>
      <w:szCs w:val="32"/>
    </w:rPr>
  </w:style>
  <w:style w:type="paragraph" w:styleId="5">
    <w:name w:val="heading 3"/>
    <w:basedOn w:val="1"/>
    <w:next w:val="1"/>
    <w:link w:val="18"/>
    <w:qFormat/>
    <w:uiPriority w:val="0"/>
    <w:pPr>
      <w:keepNext/>
      <w:keepLines/>
      <w:spacing w:before="260" w:after="260" w:line="415" w:lineRule="auto"/>
      <w:outlineLvl w:val="2"/>
    </w:pPr>
    <w:rPr>
      <w:b/>
      <w:bCs/>
      <w:sz w:val="32"/>
      <w:szCs w:val="32"/>
    </w:rPr>
  </w:style>
  <w:style w:type="character" w:default="1" w:styleId="15">
    <w:name w:val="Default Paragraph Font"/>
    <w:qFormat/>
    <w:uiPriority w:val="0"/>
  </w:style>
  <w:style w:type="table" w:default="1" w:styleId="14">
    <w:name w:val="Normal Table"/>
    <w:semiHidden/>
    <w:uiPriority w:val="0"/>
    <w:tblPr>
      <w:tblCellMar>
        <w:top w:w="0" w:type="dxa"/>
        <w:left w:w="108" w:type="dxa"/>
        <w:bottom w:w="0" w:type="dxa"/>
        <w:right w:w="108" w:type="dxa"/>
      </w:tblCellMar>
    </w:tblPr>
  </w:style>
  <w:style w:type="paragraph" w:styleId="2">
    <w:name w:val="Title"/>
    <w:basedOn w:val="1"/>
    <w:next w:val="1"/>
    <w:qFormat/>
    <w:uiPriority w:val="0"/>
    <w:pPr>
      <w:spacing w:before="240" w:after="60"/>
      <w:jc w:val="center"/>
      <w:outlineLvl w:val="0"/>
    </w:pPr>
    <w:rPr>
      <w:rFonts w:ascii="等线 Light" w:hAnsi="等线 Light" w:cs="Times New Roman"/>
      <w:b/>
      <w:bCs/>
      <w:sz w:val="32"/>
      <w:szCs w:val="32"/>
    </w:rPr>
  </w:style>
  <w:style w:type="paragraph" w:styleId="6">
    <w:name w:val="toc 5"/>
    <w:basedOn w:val="1"/>
    <w:next w:val="1"/>
    <w:autoRedefine/>
    <w:qFormat/>
    <w:uiPriority w:val="0"/>
    <w:pPr>
      <w:ind w:left="1680"/>
    </w:pPr>
  </w:style>
  <w:style w:type="paragraph" w:styleId="7">
    <w:name w:val="toc 3"/>
    <w:basedOn w:val="1"/>
    <w:next w:val="1"/>
    <w:autoRedefine/>
    <w:qFormat/>
    <w:uiPriority w:val="0"/>
    <w:pPr>
      <w:ind w:left="840"/>
    </w:pPr>
  </w:style>
  <w:style w:type="paragraph" w:styleId="8">
    <w:name w:val="footer"/>
    <w:basedOn w:val="1"/>
    <w:qFormat/>
    <w:uiPriority w:val="0"/>
    <w:pPr>
      <w:tabs>
        <w:tab w:val="center" w:pos="4153"/>
        <w:tab w:val="right" w:pos="8306"/>
      </w:tabs>
      <w:snapToGrid w:val="0"/>
      <w:jc w:val="left"/>
    </w:pPr>
    <w:rPr>
      <w:sz w:val="18"/>
    </w:rPr>
  </w:style>
  <w:style w:type="paragraph" w:styleId="9">
    <w:name w:val="header"/>
    <w:basedOn w:val="1"/>
    <w:qFormat/>
    <w:uiPriority w:val="0"/>
    <w:pPr>
      <w:pBdr>
        <w:bottom w:val="single" w:color="auto" w:sz="6" w:space="1"/>
      </w:pBdr>
      <w:tabs>
        <w:tab w:val="center" w:pos="4153"/>
        <w:tab w:val="right" w:pos="8307"/>
      </w:tabs>
      <w:snapToGrid w:val="0"/>
      <w:jc w:val="center"/>
    </w:pPr>
    <w:rPr>
      <w:sz w:val="18"/>
      <w:szCs w:val="18"/>
    </w:rPr>
  </w:style>
  <w:style w:type="paragraph" w:styleId="10">
    <w:name w:val="toc 1"/>
    <w:basedOn w:val="1"/>
    <w:next w:val="1"/>
    <w:autoRedefine/>
    <w:qFormat/>
    <w:uiPriority w:val="0"/>
  </w:style>
  <w:style w:type="paragraph" w:styleId="11">
    <w:name w:val="toc 4"/>
    <w:basedOn w:val="1"/>
    <w:next w:val="1"/>
    <w:autoRedefine/>
    <w:qFormat/>
    <w:uiPriority w:val="0"/>
    <w:pPr>
      <w:ind w:left="1260"/>
    </w:pPr>
  </w:style>
  <w:style w:type="paragraph" w:styleId="12">
    <w:name w:val="toc 2"/>
    <w:basedOn w:val="1"/>
    <w:next w:val="1"/>
    <w:autoRedefine/>
    <w:qFormat/>
    <w:uiPriority w:val="0"/>
    <w:pPr>
      <w:ind w:left="420"/>
    </w:pPr>
  </w:style>
  <w:style w:type="paragraph" w:styleId="13">
    <w:name w:val="Normal (Web)"/>
    <w:basedOn w:val="1"/>
    <w:qFormat/>
    <w:uiPriority w:val="0"/>
    <w:pPr>
      <w:spacing w:after="150"/>
      <w:jc w:val="left"/>
    </w:pPr>
    <w:rPr>
      <w:kern w:val="0"/>
      <w:sz w:val="24"/>
    </w:rPr>
  </w:style>
  <w:style w:type="character" w:customStyle="1" w:styleId="16">
    <w:name w:val="heading 1 Char"/>
    <w:basedOn w:val="15"/>
    <w:link w:val="3"/>
    <w:uiPriority w:val="0"/>
    <w:rPr>
      <w:rFonts w:ascii="Calibri" w:hAnsi="Calibri" w:eastAsia="宋体" w:cs="Times New Roman"/>
      <w:b/>
      <w:bCs/>
      <w:kern w:val="44"/>
      <w:sz w:val="44"/>
      <w:szCs w:val="44"/>
      <w:lang w:val="en-US" w:eastAsia="zh-CN" w:bidi="ar-SA"/>
    </w:rPr>
  </w:style>
  <w:style w:type="character" w:customStyle="1" w:styleId="17">
    <w:name w:val="heading 2 Char"/>
    <w:basedOn w:val="15"/>
    <w:link w:val="4"/>
    <w:uiPriority w:val="0"/>
    <w:rPr>
      <w:rFonts w:ascii="Times New Roman" w:hAnsi="Times New Roman" w:eastAsia="黑体" w:cs="Times New Roman"/>
      <w:b/>
      <w:bCs/>
      <w:kern w:val="2"/>
      <w:sz w:val="32"/>
      <w:szCs w:val="32"/>
      <w:lang w:val="en-US" w:eastAsia="zh-CN" w:bidi="ar-SA"/>
    </w:rPr>
  </w:style>
  <w:style w:type="character" w:customStyle="1" w:styleId="18">
    <w:name w:val="heading 3 Char"/>
    <w:basedOn w:val="15"/>
    <w:link w:val="5"/>
    <w:qFormat/>
    <w:uiPriority w:val="0"/>
    <w:rPr>
      <w:rFonts w:ascii="Calibri" w:hAnsi="Calibri" w:eastAsia="宋体" w:cs="Times New Roman"/>
      <w:b/>
      <w:bCs/>
      <w:kern w:val="2"/>
      <w:sz w:val="32"/>
      <w:szCs w:val="32"/>
      <w:lang w:val="en-US" w:eastAsia="zh-CN" w:bidi="ar-SA"/>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2.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rgbClr val="000000"/>
      </a:dk1>
      <a:lt1>
        <a:srgbClr val="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
        <a:ea typeface=""/>
        <a:cs typeface=""/>
      </a:majorFont>
      <a:minorFont>
        <a:latin typeface=""/>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1"/>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1"/>
        </a:gradFill>
      </a:fillStyleLst>
      <a:lnStyleLst>
        <a:ln w="6350" cap="flat" cmpd="sng">
          <a:solidFill>
            <a:schemeClr val="phClr"/>
          </a:solidFill>
          <a:prstDash val="solid"/>
          <a:miter/>
        </a:ln>
        <a:ln w="12700" cap="flat" cmpd="sng">
          <a:solidFill>
            <a:schemeClr val="phClr"/>
          </a:solidFill>
          <a:prstDash val="solid"/>
          <a:miter/>
        </a:ln>
        <a:ln w="19050" cap="flat" cmpd="sng">
          <a:solidFill>
            <a:schemeClr val="phClr"/>
          </a:solidFill>
          <a:prstDash val="solid"/>
          <a:miter/>
        </a:ln>
      </a:lnStyleLst>
      <a:effectStyleLst>
        <a:effectStyle>
          <a:effectLst/>
        </a:effectStyle>
        <a:effectStyle>
          <a:effectLst/>
        </a:effectStyle>
        <a:effectStyle>
          <a:effectLst>
            <a:outerShdw blurRad="57150" dist="19050" dir="5400000" rotWithShape="0">
              <a:srgbClr val="000000">
                <a:alpha val="62745"/>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1"/>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2.xml><?xml version="1.0" encoding="utf-8"?>
<customData xmlns="http://www.yozosoft.com.cn/officeDocument/2016/customData">
  <customProps>
    <docPr revisions="3 0 5 0 0 0 1 0 0 0 3000 0 1 1 1 1"/>
    <sectPr/>
    <sectPr/>
    <sectPr/>
  </customProps>
</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8DE9AC37-075D-44DB-A4E5-D877C304CEFF}">
  <ds:schemaRefs/>
</ds:datastoreItem>
</file>

<file path=docProps/app.xml><?xml version="1.0" encoding="utf-8"?>
<Properties xmlns="http://schemas.openxmlformats.org/officeDocument/2006/extended-properties" xmlns:vt="http://schemas.openxmlformats.org/officeDocument/2006/docPropsVTypes">
  <Template>Normal.eit</Template>
  <Pages>2</Pages>
  <Words>4304</Words>
  <Characters>4576</Characters>
  <Lines>0</Lines>
  <Paragraphs>76</Paragraphs>
  <TotalTime>15</TotalTime>
  <ScaleCrop>false</ScaleCrop>
  <LinksUpToDate>false</LinksUpToDate>
  <CharactersWithSpaces>4650</CharactersWithSpaces>
  <Application>WPS Office_12.1.0.25865_F1E327BC-269C-435d-A152-05C5408002CA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2026-04-22T02:32:00Z</dcterms:created>
  <dc:creator>补兰兰兰兰兰兰</dc:creator>
  <cp:lastModifiedBy>Lenovo</cp:lastModifiedBy>
  <dcterms:modified xsi:type="dcterms:W3CDTF">2026-04-23T08:17:14Z</dcterms:modified>
  <cp:revision>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KSOTemplateDocerSaveRecord">
    <vt:lpwstr>eyJoZGlkIjoiZDMzMDIyZWVhOTM3Y2NlYTcwZDNlODY1MzRiM2NkMjciLCJ1c2VySWQiOiIxNzEwNzk3MTExIn0=</vt:lpwstr>
  </property>
  <property fmtid="{D5CDD505-2E9C-101B-9397-08002B2CF9AE}" pid="4" name="ICV">
    <vt:lpwstr>C19ADC1B4A7744D38D6A4296C158C616_13</vt:lpwstr>
  </property>
</Properties>
</file>