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96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 xml:space="preserve">附件1：     </w:t>
      </w:r>
    </w:p>
    <w:p w14:paraId="63545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2026年扬州经济技术开发区区属国有企业公开招聘工作人员岗位简介表</w:t>
      </w:r>
    </w:p>
    <w:p w14:paraId="123BF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3"/>
        <w:tblW w:w="149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825"/>
        <w:gridCol w:w="765"/>
        <w:gridCol w:w="1203"/>
        <w:gridCol w:w="2861"/>
        <w:gridCol w:w="3259"/>
        <w:gridCol w:w="5368"/>
      </w:tblGrid>
      <w:tr w14:paraId="3AC31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招考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学历要求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3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F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招考条件</w:t>
            </w:r>
          </w:p>
        </w:tc>
        <w:tc>
          <w:tcPr>
            <w:tcW w:w="5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</w:tr>
      <w:tr w14:paraId="10963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EC46">
            <w:pPr>
              <w:widowControl w:val="0"/>
              <w:ind w:left="0" w:leftChars="0" w:firstLine="0" w:firstLineChars="0"/>
              <w:jc w:val="center"/>
              <w:rPr>
                <w:rStyle w:val="5"/>
                <w:rFonts w:hint="default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default" w:hAnsi="等线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5CD5">
            <w:pPr>
              <w:widowControl w:val="0"/>
              <w:ind w:left="0" w:leftChars="0" w:firstLine="0" w:firstLineChars="0"/>
              <w:jc w:val="center"/>
              <w:rPr>
                <w:rStyle w:val="5"/>
                <w:rFonts w:hint="default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招商岗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CBB47">
            <w:pPr>
              <w:widowControl w:val="0"/>
              <w:ind w:left="0" w:leftChars="0" w:firstLine="0" w:firstLineChars="0"/>
              <w:jc w:val="center"/>
              <w:rPr>
                <w:rStyle w:val="5"/>
                <w:rFonts w:hint="default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E8B4">
            <w:pPr>
              <w:widowControl w:val="0"/>
              <w:ind w:left="0" w:leftChars="0" w:firstLine="0" w:firstLineChars="0"/>
              <w:jc w:val="center"/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全日制本科及以上并取得相应学位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7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计算机类、电子信息类、机电控制类、机械工程类、材料工程类、生物工程类、经济类、工商管理类等相关专业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1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</w:pPr>
          </w:p>
          <w:p w14:paraId="06FEA7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负责开展科技招商引资工作，负责项目信息获取、跟踪洽谈及落户等工作</w:t>
            </w:r>
          </w:p>
          <w:p w14:paraId="3046D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B0CE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ED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1.年龄40周岁以下(1985年4月1日以后出生)</w:t>
            </w:r>
          </w:p>
          <w:p w14:paraId="2DDEE1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2.具备1年及以上项目管理相关工作经验;</w:t>
            </w:r>
          </w:p>
          <w:p w14:paraId="142EEA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3.拥有3年及以上招商工作经验，或具备科创基金运营管理相关经验者优先;</w:t>
            </w:r>
          </w:p>
          <w:p w14:paraId="396967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4.已取得基金从业资格证书者优先;</w:t>
            </w:r>
          </w:p>
          <w:p w14:paraId="63B43C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hAnsi="等线"/>
                <w:sz w:val="21"/>
                <w:szCs w:val="21"/>
                <w:highlight w:val="none"/>
                <w:lang w:val="en-US" w:eastAsia="zh-CN" w:bidi="ar"/>
              </w:rPr>
              <w:t>5.英语水平达到大学英语六级及以上，或雅思6.0分及以上、托福60分及以上者优先;</w:t>
            </w:r>
          </w:p>
          <w:p w14:paraId="369E93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B5E0C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C083B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D908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E168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0AF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4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E861">
            <w:pPr>
              <w:widowControl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Ansi="等线"/>
                <w:sz w:val="21"/>
                <w:szCs w:val="21"/>
                <w:highlight w:val="none"/>
                <w:lang w:val="en-US" w:eastAsia="zh-CN" w:bidi="ar"/>
              </w:rPr>
              <w:t>具体专业请参照《江苏省</w:t>
            </w:r>
            <w:r>
              <w:rPr>
                <w:rStyle w:val="6"/>
                <w:rFonts w:eastAsia="仿宋_GB2312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5"/>
                <w:rFonts w:hAnsi="等线"/>
                <w:sz w:val="21"/>
                <w:szCs w:val="21"/>
                <w:highlight w:val="none"/>
                <w:lang w:val="en-US" w:eastAsia="zh-CN" w:bidi="ar"/>
              </w:rPr>
              <w:t>年考试录用公务员专业参考目录》</w:t>
            </w:r>
          </w:p>
        </w:tc>
      </w:tr>
    </w:tbl>
    <w:p w14:paraId="3B6B92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A5F82A-9017-4264-A496-A952094CC9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00CFEE-81D8-49FA-AA4A-473A58B5FB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CE82379-80BD-462D-B6BA-03D48CF8282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3BAD89A-51DD-48C5-BEAE-2611008CBCE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0540640-8605-488F-BE58-EDE1516735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B76BB"/>
    <w:rsid w:val="4704581E"/>
    <w:rsid w:val="4F6B76BB"/>
    <w:rsid w:val="5D287731"/>
    <w:rsid w:val="5E290109"/>
    <w:rsid w:val="7A75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2026-04-22T08:05:00Z</dcterms:created>
  <dc:creator>Simpol丶</dc:creator>
  <cp:lastModifiedBy>Simpol丶</cp:lastModifiedBy>
  <dcterms:modified xsi:type="dcterms:W3CDTF">2026-04-22T08:05:47Z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4FC4E4EF0277485DBC12C1E6FFE8CF71_11</vt:lpwstr>
  </property>
  <property fmtid="{D5CDD505-2E9C-101B-9397-08002B2CF9AE}" pid="4" name="KSOTemplateDocerSaveRecord">
    <vt:lpwstr>eyJoZGlkIjoiYzAwYzAyMjI4ZGY3NzU4MDRhYTkzMGRjMmFhYmY3NzciLCJ1c2VySWQiOiI0NjY5ODE4NzcifQ==</vt:lpwstr>
  </property>
</Properties>
</file>