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80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default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</w:t>
      </w:r>
      <w:bookmarkStart w:id="0" w:name="_GoBack"/>
      <w:bookmarkEnd w:id="0"/>
    </w:p>
    <w:p w14:paraId="63F5D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广安市前锋区生态农业开发供销有限公司</w:t>
      </w:r>
    </w:p>
    <w:p w14:paraId="4AA599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第二次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公开招聘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劳务派遣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人员一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表</w:t>
      </w:r>
    </w:p>
    <w:p w14:paraId="4D2F0F8F"/>
    <w:tbl>
      <w:tblPr>
        <w:tblStyle w:val="6"/>
        <w:tblW w:w="11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994"/>
        <w:gridCol w:w="738"/>
        <w:gridCol w:w="735"/>
        <w:gridCol w:w="600"/>
        <w:gridCol w:w="5774"/>
        <w:gridCol w:w="1110"/>
        <w:gridCol w:w="571"/>
      </w:tblGrid>
      <w:tr w14:paraId="5078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5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72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59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部门</w:t>
            </w:r>
          </w:p>
        </w:tc>
        <w:tc>
          <w:tcPr>
            <w:tcW w:w="7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3D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方正黑体_GBK" w:hAnsi="Times New Roman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2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用工方式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04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人数</w:t>
            </w:r>
          </w:p>
        </w:tc>
        <w:tc>
          <w:tcPr>
            <w:tcW w:w="57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42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招聘条件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31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薪酬待遇</w:t>
            </w:r>
          </w:p>
        </w:tc>
        <w:tc>
          <w:tcPr>
            <w:tcW w:w="5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招聘方式</w:t>
            </w:r>
          </w:p>
        </w:tc>
      </w:tr>
      <w:tr w14:paraId="6FDE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5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6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3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综合管理部</w:t>
            </w:r>
          </w:p>
        </w:tc>
        <w:tc>
          <w:tcPr>
            <w:tcW w:w="7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F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业务专员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DA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劳务派遣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6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C5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  <w:t>（一）基本条件</w:t>
            </w:r>
          </w:p>
          <w:p w14:paraId="79C4FA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1.40周岁及以下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（计算时间为报名截止之日）；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2.本科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及以上学历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，工商管理、市场营销、经济学、人力资源、管理学、法学等相关专业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6CA6D5E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.具有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年及以上行政综合、人力资源相关工作经验；</w:t>
            </w:r>
          </w:p>
          <w:p w14:paraId="5782AA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4.具备较强的写作能力、统筹执行能力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0040BF2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工作认真细致、责任心强，有良好的团队协作意识和服务意识，能承受一定的工作压力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64F552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  <w:t>（二）优先条件</w:t>
            </w:r>
          </w:p>
          <w:p w14:paraId="0A4419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1.同等条件下，中共党员优先；</w:t>
            </w:r>
          </w:p>
          <w:p w14:paraId="50B5F7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.具有2年以上国企或政府部门工作经验者优先。</w:t>
            </w:r>
          </w:p>
          <w:p w14:paraId="4D706E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.持有C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驾驶证并能熟练驾驶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者优先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11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F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bidi="ar"/>
              </w:rPr>
              <w:t>按照公司薪酬制度执行，享受职务对应的相关福利待遇。</w:t>
            </w:r>
          </w:p>
        </w:tc>
        <w:tc>
          <w:tcPr>
            <w:tcW w:w="57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1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笔试+面试</w:t>
            </w:r>
          </w:p>
        </w:tc>
      </w:tr>
      <w:tr w14:paraId="0645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  <w:jc w:val="center"/>
        </w:trPr>
        <w:tc>
          <w:tcPr>
            <w:tcW w:w="5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D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1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发展运营部</w:t>
            </w:r>
          </w:p>
        </w:tc>
        <w:tc>
          <w:tcPr>
            <w:tcW w:w="7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D0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业务专员</w:t>
            </w:r>
          </w:p>
        </w:tc>
        <w:tc>
          <w:tcPr>
            <w:tcW w:w="73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E8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劳务派遣</w:t>
            </w:r>
          </w:p>
        </w:tc>
        <w:tc>
          <w:tcPr>
            <w:tcW w:w="6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FB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7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47D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  <w:t>（一）基本条件</w:t>
            </w:r>
          </w:p>
          <w:p w14:paraId="3A0BC85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1.40周岁及以下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（计算时间为报名截止之日）；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2.本科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及以上学历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，专业不限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4EC57F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具备较强的文字写作、沟通协调、统筹执行能力，能熟悉使用各类办公软件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503B90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具有5年及以上项目工作经验，熟悉项目前期全流程，熟练掌握招投标相关工作流程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7D9C18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工作认真细致、责任心强，有良好的团队协作意识和服务意识，能承受一定的工作压力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1DE39A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.持有C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驾驶证并能熟练驾驶。</w:t>
            </w:r>
          </w:p>
          <w:p w14:paraId="0A19818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  <w:t>（二）优先条件</w:t>
            </w:r>
          </w:p>
          <w:p w14:paraId="7601C0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1.同等条件下，中共党员优先；</w:t>
            </w:r>
          </w:p>
          <w:p w14:paraId="230555A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ind w:left="0" w:leftChars="0" w:firstLine="0" w:firstLineChars="0"/>
              <w:rPr>
                <w:rStyle w:val="11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  <w:t>.具有2年以上国企或政府部门工作经验者优先。</w:t>
            </w:r>
          </w:p>
        </w:tc>
        <w:tc>
          <w:tcPr>
            <w:tcW w:w="11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5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rPr>
                <w:rStyle w:val="13"/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bidi="ar"/>
              </w:rPr>
              <w:t>按照公司薪酬制度执行，享受职务对应的相关福利待遇。</w:t>
            </w:r>
          </w:p>
        </w:tc>
        <w:tc>
          <w:tcPr>
            <w:tcW w:w="57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C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笔试+面试</w:t>
            </w:r>
          </w:p>
        </w:tc>
      </w:tr>
    </w:tbl>
    <w:p w14:paraId="1FDE8197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FC796A-59F7-4C85-B374-DC5D2D6914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2F18324-C5E3-4BC2-A69B-918D0EF1EC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ED63EAE-9FE9-44DA-8254-D533D8EE689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B5A4F7F-2568-407D-BA96-D0E8F292A53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4AF40C1-8404-4764-B47D-487A3ECA04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0352"/>
    <w:rsid w:val="15DF0352"/>
    <w:rsid w:val="1F884DA0"/>
    <w:rsid w:val="2B1E480B"/>
    <w:rsid w:val="3BA80ECE"/>
    <w:rsid w:val="3D343A76"/>
    <w:rsid w:val="40AD420F"/>
    <w:rsid w:val="441445A5"/>
    <w:rsid w:val="477A5376"/>
    <w:rsid w:val="55CF657E"/>
    <w:rsid w:val="5D2D3AF7"/>
    <w:rsid w:val="67410437"/>
    <w:rsid w:val="690A2AAE"/>
    <w:rsid w:val="7148395C"/>
    <w:rsid w:val="7E53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after="120" w:line="360" w:lineRule="auto"/>
      <w:ind w:firstLine="480" w:firstLineChars="200"/>
    </w:pPr>
    <w:rPr>
      <w:rFonts w:ascii="Times New Roman" w:hAnsi="Times New Roman" w:eastAsia="仿宋_GB2312" w:cs="Times New Roman"/>
      <w:sz w:val="24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81"/>
    <w:basedOn w:val="7"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10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41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12">
    <w:name w:val="font1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2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487</Characters>
  <Lines>0</Lines>
  <Paragraphs>0</Paragraphs>
  <TotalTime>0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2026-02-04T06:02:00Z</dcterms:created>
  <dc:creator>lei</dc:creator>
  <cp:lastModifiedBy>啧啧啧</cp:lastModifiedBy>
  <dcterms:modified xsi:type="dcterms:W3CDTF">2026-04-14T03:03:03Z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86986B11FA30411EB0F6074A44B7E3A1_13</vt:lpwstr>
  </property>
  <property fmtid="{D5CDD505-2E9C-101B-9397-08002B2CF9AE}" pid="4" name="KSOTemplateDocerSaveRecord">
    <vt:lpwstr>eyJoZGlkIjoiMTI1ZjZiNzEzNGYyMzhmYjI5YWFmNzg0OTQ4MTYyZGIiLCJ1c2VySWQiOiI2OTc0ODgxNDQifQ==</vt:lpwstr>
  </property>
</Properties>
</file>