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8A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附件3：</w:t>
      </w:r>
    </w:p>
    <w:p w14:paraId="4E3405E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网上报名二维码</w:t>
      </w:r>
    </w:p>
    <w:tbl>
      <w:tblPr>
        <w:tblStyle w:val="5"/>
        <w:tblpPr w:leftFromText="180" w:rightFromText="180" w:vertAnchor="text" w:horzAnchor="page" w:tblpX="3273" w:tblpY="6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0"/>
      </w:tblGrid>
      <w:tr w14:paraId="078D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1" w:hRule="atLeast"/>
        </w:trPr>
        <w:tc>
          <w:tcPr>
            <w:tcW w:w="5680" w:type="dxa"/>
          </w:tcPr>
          <w:p w14:paraId="6E343EB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drawing>
                <wp:inline distT="0" distB="0" distL="114300" distR="114300">
                  <wp:extent cx="3462655" cy="3462655"/>
                  <wp:effectExtent l="0" t="0" r="4445" b="4445"/>
                  <wp:docPr id="1" name="图片 1" descr="网上报名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网上报名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2655" cy="346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CDAF4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A386B0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909F0F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7A94EA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CDB3F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70CFEC5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649592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D832A15">
      <w:pPr>
        <w:ind w:firstLine="640" w:firstLineChars="200"/>
        <w:jc w:val="both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通过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网上报名的考生，须本人携带报名所需材料原件及复印件（详见公告“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报名所需材料”），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日（星期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10:00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:00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期间到贵州中医药大学花溪校区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三都县引才展位，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详见现场指引）参加现场资格复审。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未在规定时间内参加资格复审或经资格复审不合格的，视为报名失败。</w:t>
      </w: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66C20"/>
    <w:rsid w:val="179B6474"/>
    <w:rsid w:val="1E21559A"/>
    <w:rsid w:val="315010BD"/>
    <w:rsid w:val="7FFFB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3">
    <w:name w:val="toc 1"/>
    <w:basedOn w:val="2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796" w:firstLineChars="221"/>
      <w:jc w:val="both"/>
    </w:pPr>
    <w:rPr>
      <w:rFonts w:hint="default" w:ascii="Times New Roman" w:hAnsi="Times New Roman" w:eastAsia="宋体" w:cs="Times New Roman"/>
      <w:kern w:val="2"/>
      <w:sz w:val="36"/>
      <w:szCs w:val="21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155</Characters>
  <Lines>0</Lines>
  <Paragraphs>0</Paragraphs>
  <TotalTime>0</TotalTime>
  <ScaleCrop>false</ScaleCrop>
  <LinksUpToDate>false</LinksUpToDate>
  <CharactersWithSpaces>155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2025-11-20T11:51:00Z</dcterms:created>
  <dc:creator>Administrator</dc:creator>
  <cp:lastModifiedBy>admin</cp:lastModifiedBy>
  <dcterms:modified xsi:type="dcterms:W3CDTF">2026-04-14T11:25:43Z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5567CD24C4DB4B6EAFC55EABA559C99F_12</vt:lpwstr>
  </property>
  <property fmtid="{D5CDD505-2E9C-101B-9397-08002B2CF9AE}" pid="4" name="KSOTemplateDocerSaveRecord">
    <vt:lpwstr>eyJoZGlkIjoiZDY2ODAyYThiM2RiOTdkZGFhZDQ0ZGUxYzVjY2M1NWUiLCJ1c2VySWQiOiIyODE2MDExMTIifQ==</vt:lpwstr>
  </property>
</Properties>
</file>