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5D8D4">
      <w:pPr>
        <w:jc w:val="left"/>
        <w:rPr>
          <w:rFonts w:hint="eastAsia" w:ascii="黑体" w:hAnsi="黑体" w:eastAsia="黑体" w:cs="黑体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olor w:val="000000"/>
          <w:sz w:val="32"/>
          <w:szCs w:val="32"/>
          <w:u w:val="none"/>
          <w:lang w:val="en-US" w:eastAsia="zh-CN"/>
        </w:rPr>
        <w:t>附件1</w:t>
      </w:r>
    </w:p>
    <w:p w14:paraId="081B6458">
      <w:pPr>
        <w:jc w:val="center"/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44"/>
          <w:szCs w:val="44"/>
          <w:u w:val="none"/>
          <w:lang w:val="en-US" w:eastAsia="zh-CN"/>
        </w:rPr>
        <w:t>大英县2026年市场化招聘县属国有企业工作人员岗位表</w:t>
      </w:r>
    </w:p>
    <w:tbl>
      <w:tblPr>
        <w:tblStyle w:val="3"/>
        <w:tblW w:w="138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210"/>
        <w:gridCol w:w="872"/>
        <w:gridCol w:w="905"/>
        <w:gridCol w:w="923"/>
        <w:gridCol w:w="990"/>
        <w:gridCol w:w="1100"/>
        <w:gridCol w:w="2237"/>
        <w:gridCol w:w="3988"/>
        <w:gridCol w:w="932"/>
      </w:tblGrid>
      <w:tr w14:paraId="4E158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50D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ascii="仿宋_GB2312" w:hAnsi="Times New Roman" w:eastAsia="仿宋_GB2312"/>
                <w:b/>
                <w:sz w:val="24"/>
                <w:lang w:val="en-US" w:eastAsia="zh-CN" w:bidi="ar"/>
              </w:rPr>
              <w:t>序号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CE7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ascii="仿宋_GB2312" w:hAnsi="Times New Roman" w:eastAsia="仿宋_GB2312"/>
                <w:b/>
                <w:sz w:val="24"/>
                <w:szCs w:val="24"/>
                <w:lang w:val="en-US" w:eastAsia="zh-CN" w:bidi="ar"/>
              </w:rPr>
              <w:t>岗位名称</w:t>
            </w:r>
          </w:p>
        </w:tc>
        <w:tc>
          <w:tcPr>
            <w:tcW w:w="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ABD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ascii="仿宋_GB2312" w:hAnsi="Times New Roman" w:eastAsia="仿宋_GB2312"/>
                <w:b/>
                <w:sz w:val="24"/>
                <w:szCs w:val="24"/>
                <w:lang w:val="en-US" w:eastAsia="zh-CN" w:bidi="ar"/>
              </w:rPr>
              <w:t>岗位类型</w:t>
            </w: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370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ascii="仿宋_GB2312" w:hAnsi="Times New Roman" w:eastAsia="仿宋_GB2312"/>
                <w:b/>
                <w:sz w:val="24"/>
                <w:szCs w:val="24"/>
                <w:lang w:val="en-US" w:eastAsia="zh-CN" w:bidi="ar"/>
              </w:rPr>
              <w:t>招聘</w:t>
            </w:r>
            <w:r>
              <w:rPr>
                <w:rStyle w:val="5"/>
                <w:rFonts w:hint="eastAsia" w:ascii="仿宋_GB2312" w:hAnsi="Times New Roman" w:eastAsia="仿宋_GB2312"/>
                <w:b/>
                <w:sz w:val="24"/>
                <w:szCs w:val="24"/>
                <w:lang w:val="en-US" w:eastAsia="zh-CN" w:bidi="ar"/>
              </w:rPr>
              <w:t>人</w:t>
            </w:r>
            <w:r>
              <w:rPr>
                <w:rStyle w:val="5"/>
                <w:rFonts w:ascii="仿宋_GB2312" w:hAnsi="Times New Roman" w:eastAsia="仿宋_GB2312"/>
                <w:b/>
                <w:sz w:val="24"/>
                <w:szCs w:val="24"/>
                <w:lang w:val="en-US" w:eastAsia="zh-CN" w:bidi="ar"/>
              </w:rPr>
              <w:t>数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9C6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ascii="仿宋_GB2312" w:hAnsi="Times New Roman" w:eastAsia="仿宋_GB2312"/>
                <w:b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C9B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ascii="仿宋_GB2312" w:hAnsi="Times New Roman" w:eastAsia="仿宋_GB2312"/>
                <w:b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FCB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ascii="仿宋_GB2312" w:hAnsi="Times New Roman" w:eastAsia="仿宋_GB2312"/>
                <w:b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416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ascii="仿宋_GB2312" w:hAnsi="Times New Roman" w:eastAsia="仿宋_GB2312"/>
                <w:b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39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507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ascii="仿宋_GB2312" w:hAnsi="Times New Roman" w:eastAsia="仿宋_GB2312"/>
                <w:b/>
                <w:sz w:val="24"/>
                <w:szCs w:val="24"/>
                <w:lang w:val="en-US" w:eastAsia="zh-CN" w:bidi="ar"/>
              </w:rPr>
              <w:t>任职要求</w:t>
            </w:r>
          </w:p>
        </w:tc>
        <w:tc>
          <w:tcPr>
            <w:tcW w:w="9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A9E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Times New Roman" w:eastAsia="仿宋_GB2312"/>
                <w:b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39CCE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9" w:hRule="atLeast"/>
          <w:jc w:val="center"/>
        </w:trPr>
        <w:tc>
          <w:tcPr>
            <w:tcW w:w="6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06B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360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财务部部长</w:t>
            </w:r>
          </w:p>
        </w:tc>
        <w:tc>
          <w:tcPr>
            <w:tcW w:w="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FA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经营管理类</w:t>
            </w: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7B1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245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B53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周岁及以下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928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DD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财务管理、会计学、审计学等相关专业</w:t>
            </w:r>
          </w:p>
        </w:tc>
        <w:tc>
          <w:tcPr>
            <w:tcW w:w="39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050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具有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6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年以上财务工作经验，全日制本科及以上学历，获得中级及以上会计职称，或现任国有企业、大型民营企业财务部部长（副部长）岗位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年及以上的；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2.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熟悉国家财经法规、税收政策及企业会计准则，具备国有企业财务管理经验者优先；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3.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优秀的财务分析、风险控制及团队管理能力；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4.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熟练使用办公软件及财务软件；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5.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持有注册会计师（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CPA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）证书或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CPI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证书者优先。</w:t>
            </w:r>
          </w:p>
        </w:tc>
        <w:tc>
          <w:tcPr>
            <w:tcW w:w="9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7BB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F7D1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6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70D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814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财务岗</w:t>
            </w:r>
          </w:p>
        </w:tc>
        <w:tc>
          <w:tcPr>
            <w:tcW w:w="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C83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644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1C2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E4B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0C8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B71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会计学、财务管理、审计学等相关专业</w:t>
            </w:r>
          </w:p>
        </w:tc>
        <w:tc>
          <w:tcPr>
            <w:tcW w:w="39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8C7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1.具备扎实的财务知识和熟练操作能力，熟悉会计核算原则和税法；</w:t>
            </w:r>
          </w:p>
          <w:p w14:paraId="1BCC7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2.熟练使用财务软件及Excel等办公软件；</w:t>
            </w:r>
          </w:p>
          <w:p w14:paraId="26ACC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3.具备良好的沟通能力及团队协作意识；</w:t>
            </w:r>
          </w:p>
          <w:p w14:paraId="5E31F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4.具有初级或以上会计专业职称。</w:t>
            </w:r>
          </w:p>
        </w:tc>
        <w:tc>
          <w:tcPr>
            <w:tcW w:w="9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A1D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266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  <w:jc w:val="center"/>
        </w:trPr>
        <w:tc>
          <w:tcPr>
            <w:tcW w:w="6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D75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B8A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融资岗</w:t>
            </w:r>
          </w:p>
        </w:tc>
        <w:tc>
          <w:tcPr>
            <w:tcW w:w="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F26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45A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426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BF2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1DA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ED5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金融学、国民经济管理专业、财务管理等相关专业</w:t>
            </w:r>
          </w:p>
        </w:tc>
        <w:tc>
          <w:tcPr>
            <w:tcW w:w="39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B550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1.熟悉国有资产融资管理规定、政府专项债、政策性银行贷款、产业基金等融资模式；</w:t>
            </w:r>
          </w:p>
          <w:p w14:paraId="45501F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2.具备极强的合规意识，严格遵守国有融资项目的审批流程。</w:t>
            </w:r>
          </w:p>
        </w:tc>
        <w:tc>
          <w:tcPr>
            <w:tcW w:w="9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4FD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3AE7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  <w:jc w:val="center"/>
        </w:trPr>
        <w:tc>
          <w:tcPr>
            <w:tcW w:w="6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961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DC5C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综合管理岗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（一）</w:t>
            </w:r>
          </w:p>
        </w:tc>
        <w:tc>
          <w:tcPr>
            <w:tcW w:w="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CCC8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经营管理类</w:t>
            </w: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87E3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49D4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45DC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CBF2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23E6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行政管理、汉语言文学等相关专业</w:t>
            </w:r>
          </w:p>
        </w:tc>
        <w:tc>
          <w:tcPr>
            <w:tcW w:w="39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45DC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1.沟通协调能力强，具备一定的综合管理、办公室、招商引资、市场营销等相关工作经验；</w:t>
            </w:r>
          </w:p>
          <w:p w14:paraId="0B52D2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2.具有一定的公文写作、材料撰写、总结提炼及宣传文稿起草能力；</w:t>
            </w:r>
          </w:p>
          <w:p w14:paraId="2D3F63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3.中共党员（预备党员）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有党政机关、事业单位或国有企业党群及人事相关工作经验者优先。</w:t>
            </w:r>
          </w:p>
        </w:tc>
        <w:tc>
          <w:tcPr>
            <w:tcW w:w="9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2D44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08C4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6" w:hRule="atLeast"/>
          <w:jc w:val="center"/>
        </w:trPr>
        <w:tc>
          <w:tcPr>
            <w:tcW w:w="6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299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A8F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综合管理岗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99A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经营管理类</w:t>
            </w: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892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94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BEB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周岁及以下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564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全日制大专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81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不限</w:t>
            </w:r>
          </w:p>
        </w:tc>
        <w:tc>
          <w:tcPr>
            <w:tcW w:w="39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A45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1.沟通协调能力强，具备一定的综合管理、办公室、招商引资、市场营销等相关工作经验；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2.具有一定的公文写作、材料撰写、总结提炼及宣传文稿起草能力；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3.中共党员（预备党员）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有党政机关、事业单位或国有企业党群及人事相关工作经验者优先。</w:t>
            </w:r>
          </w:p>
        </w:tc>
        <w:tc>
          <w:tcPr>
            <w:tcW w:w="9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391E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D80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  <w:jc w:val="center"/>
        </w:trPr>
        <w:tc>
          <w:tcPr>
            <w:tcW w:w="6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6D3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327C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造价管理岗</w:t>
            </w:r>
          </w:p>
        </w:tc>
        <w:tc>
          <w:tcPr>
            <w:tcW w:w="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0A2B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B059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4859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4BD9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D27F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2D91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工程造价、工程管理类等相关专业</w:t>
            </w:r>
          </w:p>
        </w:tc>
        <w:tc>
          <w:tcPr>
            <w:tcW w:w="39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C636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1.具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有工程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管理经验；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2.能独立完成招标方案制定、文件编制、开标评标、合同洽谈等全流程工作；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.熟练使用招投标管理系统及办公软件。</w:t>
            </w:r>
          </w:p>
        </w:tc>
        <w:tc>
          <w:tcPr>
            <w:tcW w:w="9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AF42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306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  <w:jc w:val="center"/>
        </w:trPr>
        <w:tc>
          <w:tcPr>
            <w:tcW w:w="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4E7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9A7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安全管理岗</w:t>
            </w:r>
          </w:p>
        </w:tc>
        <w:tc>
          <w:tcPr>
            <w:tcW w:w="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E7B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F2D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D35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243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005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42A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9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07A5D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具有1年及以上安全管理相关工作经验；</w:t>
            </w:r>
          </w:p>
          <w:p w14:paraId="6B838B8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持有、安全生产管理人员资格证、消防设施操作员证书优先。</w:t>
            </w:r>
          </w:p>
          <w:p w14:paraId="198D426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熟悉安全相关政策及法律法规，安全基础扎实；</w:t>
            </w:r>
          </w:p>
          <w:p w14:paraId="2678114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责任心强，具备严谨的工作态度。</w:t>
            </w:r>
          </w:p>
        </w:tc>
        <w:tc>
          <w:tcPr>
            <w:tcW w:w="9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92A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BD8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  <w:jc w:val="center"/>
        </w:trPr>
        <w:tc>
          <w:tcPr>
            <w:tcW w:w="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E1B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08F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建筑设计岗</w:t>
            </w:r>
          </w:p>
        </w:tc>
        <w:tc>
          <w:tcPr>
            <w:tcW w:w="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947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4CE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FE2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F48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9D4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2CF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建筑学、土木工程等相关专业</w:t>
            </w: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‌</w:t>
            </w:r>
          </w:p>
        </w:tc>
        <w:tc>
          <w:tcPr>
            <w:tcW w:w="39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5C987F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熟练掌握CAD、天正等设计软件</w:t>
            </w: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‌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，熟悉相关专业规范，具备一年或以上的工作经验；</w:t>
            </w:r>
          </w:p>
          <w:p w14:paraId="219A10C1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具有良好的沟通协调能力、团队合作精神和责任心，能够迅速适应新环境并积极参与工作</w:t>
            </w: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‌；</w:t>
            </w:r>
          </w:p>
          <w:p w14:paraId="65E24E6A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取得相应中级及以上职称的，年龄可放宽至40周岁及以下。</w:t>
            </w:r>
          </w:p>
        </w:tc>
        <w:tc>
          <w:tcPr>
            <w:tcW w:w="9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D91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C979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  <w:jc w:val="center"/>
        </w:trPr>
        <w:tc>
          <w:tcPr>
            <w:tcW w:w="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891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D80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党群人事岗</w:t>
            </w:r>
          </w:p>
        </w:tc>
        <w:tc>
          <w:tcPr>
            <w:tcW w:w="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566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经营管理类</w:t>
            </w: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950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070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25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周岁及以下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2AB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203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行政管理、人力资源管理、汉语言文学、文秘、新闻学、行政管理等相关专业</w:t>
            </w:r>
          </w:p>
        </w:tc>
        <w:tc>
          <w:tcPr>
            <w:tcW w:w="39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33D614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中共党员</w:t>
            </w:r>
          </w:p>
          <w:p w14:paraId="29FE813F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.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熟悉党务、人事工作全流程，掌握相关工作规范；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.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具备较好的文字功底，工作思路清晰、考虑全面，拥有较强的分析问题和解决问题能力；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.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具备良好的组织、沟通及协调能力，责任心强、敬业务实。</w:t>
            </w:r>
          </w:p>
        </w:tc>
        <w:tc>
          <w:tcPr>
            <w:tcW w:w="9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E1E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A3F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  <w:jc w:val="center"/>
        </w:trPr>
        <w:tc>
          <w:tcPr>
            <w:tcW w:w="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D6A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7FA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战略投资岗</w:t>
            </w:r>
          </w:p>
        </w:tc>
        <w:tc>
          <w:tcPr>
            <w:tcW w:w="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BAB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经营管理类</w:t>
            </w: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2A5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DA2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4FD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周岁及以下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3B2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30D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管理学类、会计学类；金融学、投资学、经济学、统计学、法学等相关专业。</w:t>
            </w:r>
          </w:p>
        </w:tc>
        <w:tc>
          <w:tcPr>
            <w:tcW w:w="39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C63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具备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年及以上招商引资、国有企业投资、政策研判、项目投资、股权投资、基金相关岗位工作经验，具有一定的前瞻性；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2.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熟悉《中华人民共和国公司法》《</w:t>
            </w:r>
            <w:r>
              <w:rPr>
                <w:rStyle w:val="10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中华人民共和国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证券法》《</w:t>
            </w:r>
            <w:r>
              <w:rPr>
                <w:rStyle w:val="10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中华人民共和国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企业国有资产法》等法律法规，了解国资监管关于投资管理的相关规定，能准确判断投资项目的合规性；</w:t>
            </w:r>
            <w:bookmarkStart w:id="0" w:name="_GoBack"/>
            <w:bookmarkEnd w:id="0"/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3.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具备较强的逻辑思维、问题处理能力与谈判沟通能力，能高效对接内外部资源，推动投资项目落地及投后管理工作开展。</w:t>
            </w:r>
          </w:p>
        </w:tc>
        <w:tc>
          <w:tcPr>
            <w:tcW w:w="9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8F1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155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5" w:hRule="atLeast"/>
          <w:jc w:val="center"/>
        </w:trPr>
        <w:tc>
          <w:tcPr>
            <w:tcW w:w="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59B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0FA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工程技术岗</w:t>
            </w:r>
          </w:p>
        </w:tc>
        <w:tc>
          <w:tcPr>
            <w:tcW w:w="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63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71B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83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399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周岁及以下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6A7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245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建筑学、城乡规划、土木工程、工程造价、工程管理、给排水科学与工程、建筑环境与能源应用工程、市政工程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材料学等相关专业</w:t>
            </w:r>
          </w:p>
        </w:tc>
        <w:tc>
          <w:tcPr>
            <w:tcW w:w="39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F17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熟悉工程项目管理全流程及相关法律法规，精通招投标业务流程与实务操作，掌握物资采购流程、库存管理方法</w:t>
            </w:r>
            <w:r>
              <w:rPr>
                <w:rStyle w:val="6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具备扎实的工程图纸识读能力，能精准审核图纸、提出优化方案；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2.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具备优秀的对外衔接、沟通协调能力和团队合作精神，能够高效统筹内外部资源，顺畅对接各方主体，有效协调推进各部门协同工作；</w:t>
            </w: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3.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有较强的事业心、责任感、敢于开拓进取，主人翁意识强；</w:t>
            </w: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4.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中共党员、退役军人同等条件优先。</w:t>
            </w:r>
          </w:p>
        </w:tc>
        <w:tc>
          <w:tcPr>
            <w:tcW w:w="9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5CA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D6C5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671" w:type="dxa"/>
            <w:shd w:val="clear" w:color="auto" w:fill="auto"/>
            <w:vAlign w:val="center"/>
          </w:tcPr>
          <w:p w14:paraId="522B5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7F758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混凝土试验员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7A52B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34FE5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4128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AB71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周岁及以下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609A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0FAD5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建筑、造价、土木、工业与民用建筑类专业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26104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具备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年以上混凝土实验室相关工作经验；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2.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持有试验员证件，具备工程序列中级以上职称或注册建造师执业资格证书优先录取；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3.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学习能力强，具有高度责任心和敬业精神；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4.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同等条件下退伍军人优先。</w:t>
            </w:r>
          </w:p>
        </w:tc>
        <w:tc>
          <w:tcPr>
            <w:tcW w:w="932" w:type="dxa"/>
            <w:shd w:val="clear" w:color="auto" w:fill="auto"/>
          </w:tcPr>
          <w:p w14:paraId="59EF6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72A42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004" w:firstLineChars="500"/>
        <w:textAlignment w:val="auto"/>
        <w:rPr>
          <w:rFonts w:hint="default" w:ascii="Times New Roman" w:hAnsi="Times New Roman" w:eastAsia="黑体" w:cs="Times New Roman"/>
          <w:color w:val="auto"/>
          <w:sz w:val="32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注：任职年限、年龄计算截止至报名截止日（2026年4月30日）</w:t>
      </w:r>
    </w:p>
    <w:p w14:paraId="5EA41EC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DBEF1A"/>
    <w:multiLevelType w:val="singleLevel"/>
    <w:tmpl w:val="9CDBEF1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795BA45"/>
    <w:multiLevelType w:val="singleLevel"/>
    <w:tmpl w:val="A795BA4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A29249E"/>
    <w:multiLevelType w:val="singleLevel"/>
    <w:tmpl w:val="BA29249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336B08"/>
    <w:rsid w:val="2D1C2F12"/>
    <w:rsid w:val="6833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71"/>
    <w:basedOn w:val="4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14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13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6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8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112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16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1967</Words>
  <Characters>2034</Characters>
  <Lines>0</Lines>
  <Paragraphs>0</Paragraphs>
  <TotalTime>4</TotalTime>
  <ScaleCrop>false</ScaleCrop>
  <LinksUpToDate>false</LinksUpToDate>
  <CharactersWithSpaces>2034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2026-04-10T09:22:00Z</dcterms:created>
  <dc:creator>dygz</dc:creator>
  <cp:lastModifiedBy>xxxx</cp:lastModifiedBy>
  <dcterms:modified xsi:type="dcterms:W3CDTF">2026-04-10T09:37:19Z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B5A2FD8B4BCF45D48957FDCA60D39242_11</vt:lpwstr>
  </property>
  <property fmtid="{D5CDD505-2E9C-101B-9397-08002B2CF9AE}" pid="4" name="KSOTemplateDocerSaveRecord">
    <vt:lpwstr>eyJoZGlkIjoiZDQyMjdlZTE1MmVkZjJkZTczOGZhZjRmNTc3ODkzYjUiLCJ1c2VySWQiOiIxNjYxMjk4MDQ1In0=</vt:lpwstr>
  </property>
</Properties>
</file>