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D0D7">
      <w:pPr>
        <w:spacing w:before="153" w:line="225" w:lineRule="auto"/>
        <w:ind w:left="2500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color w:val="1E1E1E"/>
          <w:spacing w:val="7"/>
          <w:sz w:val="47"/>
          <w:szCs w:val="47"/>
        </w:rPr>
        <w:t>石家庄学院简介</w:t>
      </w:r>
    </w:p>
    <w:p w14:paraId="426B8483">
      <w:pPr>
        <w:spacing w:line="324" w:lineRule="auto"/>
        <w:rPr>
          <w:rFonts w:ascii="Arial"/>
          <w:sz w:val="21"/>
        </w:rPr>
      </w:pPr>
    </w:p>
    <w:p w14:paraId="6483B1B1">
      <w:pPr>
        <w:spacing w:line="324" w:lineRule="auto"/>
        <w:rPr>
          <w:rFonts w:ascii="Arial"/>
          <w:sz w:val="21"/>
        </w:rPr>
      </w:pPr>
    </w:p>
    <w:p w14:paraId="7614F5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石家庄学院是经教育部批准的，石家庄市属全日制公办普通本科院校，位于河北省石家庄市高新技术产业开发区，设有南北两个校区。</w:t>
      </w:r>
    </w:p>
    <w:p w14:paraId="54D84B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1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学校占地1221亩，建筑面积44.18万平方米，设有18个教学机构，开设68个本科专业，涵盖经济学、法学、教育学等10个学科门类。目前在校教职工1386人，专任教师1060人，其中高级职称教师475人，博士354人，双师双能型教师526人。在校普通全日制本科生17646人，联合培养研究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217人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，拥有享受国务院政府特殊津贴专家、河北省杰出专业技术人才、河北省管优秀专家、河北省有突出贡献中青年专家、河北省教学名师、省市级政府特殊津贴专家等一大批杰出人才。柔性引进中国工程院院士吴以岭为学校学术委员会终身名誉主任，柔性引进长江学者、国家重点实验室首席科学家等高层次人才3名。</w:t>
      </w:r>
    </w:p>
    <w:p w14:paraId="24E988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1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近年来，学校持续扩大高质量成果产出规模，承担科研项目</w:t>
      </w:r>
      <w:r>
        <w:rPr>
          <w:rFonts w:hint="eastAsia"/>
          <w:color w:val="auto"/>
          <w:sz w:val="28"/>
          <w:szCs w:val="28"/>
          <w:lang w:val="en-US" w:eastAsia="zh-CN"/>
        </w:rPr>
        <w:t>2175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项，其中国家级项目17项，省级项目144项，企业委托项目838项，获省部级以上奖励15项。累计发表论文1785篇，其中SCI、EI、ISTP收录518篇，中文核心期刊392篇；获得专利授权155项；出版著作（教材）127部。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学校持续优化学科专业结构，获批国家级特色专业建设点2个、国家级一流本科专业建设点3个，省级一流本科专业9个、省级应用型转型示范专业2个、省级品牌特色专业4个、省级本科教育创新高地2个、省级专业综合改革试点2个，教育部师范类专业二级认证10个，1个专业通过英国特许房屋经理学会（CIH）专业认证。学生荣获全国向上向善好青年入围候选人、中国大学生年度人物入围奖获得者、中国大学生自强之星荣誉获得者等，教育关爱服务团被评为全国大中专学生“三下乡”社会实践活动全国示范性团队，外国语学院“繁星”宣讲团入选全国大学生志愿宣讲团。</w:t>
      </w:r>
    </w:p>
    <w:p w14:paraId="3113D9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学校始终坚持社会主义办学方向，秉承“厚德博学、崇实求新”校训，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auto"/>
          <w:lang w:val="en-US" w:eastAsia="zh-CN" w:bidi="ar"/>
        </w:rPr>
        <w:t>坚定不移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实施“1396”发展战略，积极落实立德树人根本任务。立足地方性、应用型、国际化办学定位，以京津冀协同发展为契机，围绕河北省及石家庄市支柱产业需求，促进学校科研与社会服务一体化建设，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auto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推进一流应用型大学高质量内涵式发展。</w:t>
      </w:r>
    </w:p>
    <w:p w14:paraId="2EC17E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20B17E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160B51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联系人：曾老师，刘老师</w:t>
      </w:r>
    </w:p>
    <w:p w14:paraId="5F57D7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咨询电话：0311-66617075</w:t>
      </w:r>
    </w:p>
    <w:p w14:paraId="481381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邮箱：sjzxyzhaopin@126.com</w:t>
      </w:r>
    </w:p>
    <w:p w14:paraId="3D9013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石家庄学院官网：https://www.sjzc.edu.cn/</w:t>
      </w:r>
    </w:p>
    <w:p w14:paraId="420FC3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Autospacing="0" w:line="15" w:lineRule="atLeas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sectPr>
          <w:pgSz w:w="11906" w:h="16839"/>
          <w:pgMar w:top="1431" w:right="1785" w:bottom="737" w:left="1785" w:header="0" w:footer="0" w:gutter="0"/>
          <w:cols w:space="720" w:num="1"/>
          <w:docGrid w:linePitch="0" w:charSpace="0"/>
        </w:sectPr>
      </w:pPr>
    </w:p>
    <w:p w14:paraId="7B547531">
      <w:pPr>
        <w:spacing w:before="139" w:line="223" w:lineRule="auto"/>
        <w:jc w:val="center"/>
        <w:rPr>
          <w:rFonts w:hint="eastAsia" w:ascii="宋体" w:hAnsi="宋体" w:eastAsia="宋体" w:cs="宋体"/>
          <w:spacing w:val="8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</w:rPr>
        <w:t>石家庄学院博士研究生招聘计划</w:t>
      </w:r>
    </w:p>
    <w:p w14:paraId="1298D187">
      <w:pPr>
        <w:spacing w:before="173"/>
      </w:pPr>
    </w:p>
    <w:tbl>
      <w:tblPr>
        <w:tblStyle w:val="3"/>
        <w:tblW w:w="15256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47"/>
        <w:gridCol w:w="723"/>
        <w:gridCol w:w="1039"/>
        <w:gridCol w:w="5983"/>
        <w:gridCol w:w="3129"/>
        <w:gridCol w:w="2134"/>
      </w:tblGrid>
      <w:tr w14:paraId="0328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50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所属院系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选聘岗位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学历学位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B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4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30"/>
                <w:szCs w:val="30"/>
                <w:lang w:val="en-US" w:eastAsia="zh-CN" w:bidi="ar-SA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其他条件</w:t>
            </w:r>
          </w:p>
        </w:tc>
      </w:tr>
      <w:tr w14:paraId="4BE0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1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理学院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专技岗位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4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0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哲学门类、经济学门类、法学门类、教育学门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类、文学门类、历史学门类、理学门类、工学门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类、农学门类、医学门类、管理学门类、艺术学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门类、军事学门类、交叉学门类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A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陈院长：13032660419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Chen-LANXin@163.com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A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A52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2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8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未来信息技术学院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B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C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8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刘院长：13931169899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sjzlzg@163.com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1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C74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5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机电学院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9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E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C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B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史院长：13832151511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carrot9611@sina.com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C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9D3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6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9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美术与设计学院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1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C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7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李院长：0311-66617252    525470966@qq.com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F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1D3A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2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5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体育学院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C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A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3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左院长：13703214545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Zuojian20080808@163.com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7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680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B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F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外国语学院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F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2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9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3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贺院长：13831100137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764088701@qq.com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5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2B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8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3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马克思主义学院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A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5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张院长：13933022578    790267263@qq.com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C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因执教思想政治理论课，要求为中共党员</w:t>
            </w:r>
          </w:p>
        </w:tc>
      </w:tr>
      <w:tr w14:paraId="353A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8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8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经济管理学院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D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9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D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宋院长：0311-66617179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jg_jiaowu@126.com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8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721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F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新闻与传媒学院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A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9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5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哲学门类、经济学门类、法学门类、教育学门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类、文学门类、历史学门类、理学门类、工学门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类、农学门类、医学门类、管理学门类、艺术学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门类、军事学门类、交叉学门类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3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任院长：13903113766</w:t>
            </w:r>
          </w:p>
          <w:p w14:paraId="6B211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 xml:space="preserve"> ren66617202@163.com</w:t>
            </w:r>
            <w:bookmarkStart w:id="0" w:name="_GoBack"/>
            <w:bookmarkEnd w:id="0"/>
          </w:p>
        </w:tc>
        <w:tc>
          <w:tcPr>
            <w:tcW w:w="2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B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CA1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D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6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音乐学院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5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C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B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李院长：0311-66617302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lilin601601@163.com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763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F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3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法学与社会学院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0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7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B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E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朱书记：15303296882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3377824511@qq.com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0F1E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38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4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地理科学与环境学院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2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C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孙院长：13932103117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sunzhongwei@126.com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E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6B9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8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0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教师教育学院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D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7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2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孙院长：18031833690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1183952475@qq.com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86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13D3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0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A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文学与历史学院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4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F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E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王院长：0311-66617223 794544962@qq.com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3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B2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6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5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化工学院/生物医药学院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3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F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7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3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周院长：0311-66617321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zhouep@126.com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7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81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7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4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农学与食品科学系</w:t>
            </w: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B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B0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陈书记：0311-66617290</w:t>
            </w:r>
          </w:p>
          <w:p w14:paraId="14EFA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 xml:space="preserve">nyyspkxx@163.com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746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E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8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国际交流学院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A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C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博士研究生</w:t>
            </w:r>
          </w:p>
        </w:tc>
        <w:tc>
          <w:tcPr>
            <w:tcW w:w="5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3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B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张院长：18032297600</w:t>
            </w:r>
          </w:p>
          <w:p w14:paraId="40261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zhangaihua03@163.com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624147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6" w:bottom="0" w:left="1380" w:header="0" w:footer="0" w:gutter="0"/>
          <w:cols w:space="720" w:num="1"/>
          <w:docGrid w:linePitch="0" w:charSpace="0"/>
        </w:sectPr>
      </w:pPr>
    </w:p>
    <w:p w14:paraId="66EFDCEA">
      <w:pPr>
        <w:spacing w:before="140" w:line="224" w:lineRule="auto"/>
        <w:ind w:left="4528"/>
      </w:pPr>
      <w:r>
        <w:rPr>
          <w:rFonts w:ascii="宋体" w:hAnsi="宋体" w:eastAsia="宋体" w:cs="宋体"/>
          <w:spacing w:val="8"/>
          <w:sz w:val="43"/>
          <w:szCs w:val="43"/>
        </w:rPr>
        <w:t>石家庄学院引进博士待遇</w:t>
      </w:r>
    </w:p>
    <w:tbl>
      <w:tblPr>
        <w:tblStyle w:val="3"/>
        <w:tblpPr w:leftFromText="180" w:rightFromText="180" w:vertAnchor="text" w:horzAnchor="page" w:tblpXSpec="center" w:tblpY="292"/>
        <w:tblOverlap w:val="never"/>
        <w:tblW w:w="14147" w:type="dxa"/>
        <w:jc w:val="center"/>
        <w:tblLayout w:type="fixed"/>
        <w:tblCellMar>
          <w:top w:w="0" w:type="dxa"/>
          <w:left w:w="12" w:type="dxa"/>
          <w:bottom w:w="0" w:type="dxa"/>
          <w:right w:w="11" w:type="dxa"/>
        </w:tblCellMar>
      </w:tblPr>
      <w:tblGrid>
        <w:gridCol w:w="1120"/>
        <w:gridCol w:w="2453"/>
        <w:gridCol w:w="2150"/>
        <w:gridCol w:w="1479"/>
        <w:gridCol w:w="1363"/>
        <w:gridCol w:w="1489"/>
        <w:gridCol w:w="2053"/>
        <w:gridCol w:w="2040"/>
      </w:tblGrid>
      <w:tr w14:paraId="1A6B5F8B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670" w:hRule="atLeast"/>
          <w:jc w:val="center"/>
        </w:trPr>
        <w:tc>
          <w:tcPr>
            <w:tcW w:w="3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2" w:type="dxa"/>
              <w:right w:w="11" w:type="dxa"/>
            </w:tcMar>
            <w:vAlign w:val="center"/>
          </w:tcPr>
          <w:p w14:paraId="44581F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人才类别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2" w:type="dxa"/>
              <w:right w:w="11" w:type="dxa"/>
            </w:tcMar>
            <w:vAlign w:val="center"/>
          </w:tcPr>
          <w:p w14:paraId="022AC2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科研启动经费</w:t>
            </w:r>
          </w:p>
          <w:p w14:paraId="5EFD03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（万元）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2" w:type="dxa"/>
              <w:right w:w="11" w:type="dxa"/>
            </w:tcMar>
            <w:vAlign w:val="center"/>
          </w:tcPr>
          <w:p w14:paraId="77DA3D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安家补贴（万元）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2" w:type="dxa"/>
              <w:right w:w="11" w:type="dxa"/>
            </w:tcMar>
            <w:vAlign w:val="center"/>
          </w:tcPr>
          <w:p w14:paraId="48323F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岗位和薪酬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2" w:type="dxa"/>
              <w:right w:w="11" w:type="dxa"/>
            </w:tcMar>
            <w:vAlign w:val="center"/>
          </w:tcPr>
          <w:p w14:paraId="3F1AE6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其他待遇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2" w:type="dxa"/>
              <w:right w:w="11" w:type="dxa"/>
            </w:tcMar>
            <w:vAlign w:val="center"/>
          </w:tcPr>
          <w:p w14:paraId="23625F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80" w:lineRule="exact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2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53DB7FE0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493" w:hRule="atLeast"/>
          <w:jc w:val="center"/>
        </w:trPr>
        <w:tc>
          <w:tcPr>
            <w:tcW w:w="357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3D9856">
            <w:pPr>
              <w:pStyle w:val="6"/>
              <w:spacing w:before="243" w:line="224" w:lineRule="auto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9A3A16">
            <w:pPr>
              <w:pStyle w:val="6"/>
              <w:spacing w:before="243" w:line="224" w:lineRule="auto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ED9678">
            <w:pPr>
              <w:pStyle w:val="6"/>
              <w:spacing w:before="243" w:line="224" w:lineRule="auto"/>
              <w:jc w:val="center"/>
              <w:rPr>
                <w:rFonts w:hint="default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06E42E">
            <w:pPr>
              <w:pStyle w:val="6"/>
              <w:spacing w:before="243" w:line="224" w:lineRule="auto"/>
              <w:jc w:val="center"/>
              <w:rPr>
                <w:rFonts w:hint="default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市人才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58F1C0">
            <w:pPr>
              <w:pStyle w:val="6"/>
              <w:spacing w:before="243" w:line="224" w:lineRule="auto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D8656C">
            <w:pPr>
              <w:pStyle w:val="6"/>
              <w:spacing w:before="243" w:line="224" w:lineRule="auto"/>
              <w:jc w:val="center"/>
              <w:rPr>
                <w:rFonts w:hint="eastAsia"/>
                <w:spacing w:val="-6"/>
                <w:sz w:val="30"/>
                <w:szCs w:val="30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2CF1FB">
            <w:pPr>
              <w:pStyle w:val="6"/>
              <w:spacing w:before="243" w:line="224" w:lineRule="auto"/>
              <w:jc w:val="center"/>
              <w:rPr>
                <w:spacing w:val="-12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572210E0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733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FE0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第一类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C11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领军人才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23B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面议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7C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  <w:p w14:paraId="3B485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面议</w:t>
            </w:r>
          </w:p>
          <w:p w14:paraId="2B812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6F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_GB2312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  <w:t>石家庄市人才绿卡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政策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0F1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面议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7A0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配偶随迁随调；协助安排子女入托入学,配备科研助手。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159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  <w:t>符合石家庄市人才绿卡（B卡）条件的（石家庄人才服务平台可查），享受一次性购房补贴30万元；如不购房，每月可申请租房补助3000元（5年内）；可申请入住人才公寓；免费乘坐市区公交地铁和参观市域内国有A级旅游景区等。</w:t>
            </w:r>
          </w:p>
        </w:tc>
      </w:tr>
      <w:tr w14:paraId="5865FDD1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84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E48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第二类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E94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杰出人才</w:t>
            </w:r>
          </w:p>
        </w:tc>
        <w:tc>
          <w:tcPr>
            <w:tcW w:w="2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34E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94F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64B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B6F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9D4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145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F32791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915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41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第三类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FA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学科专业带头人</w:t>
            </w:r>
          </w:p>
        </w:tc>
        <w:tc>
          <w:tcPr>
            <w:tcW w:w="2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412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C5C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36D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A90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F83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833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1FB67A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1398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9C1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第四类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968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高层次双师型人才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2AF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自然科学：20</w:t>
            </w:r>
          </w:p>
          <w:p w14:paraId="0CAB7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社会科学：10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578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20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35-50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29E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  <w:p w14:paraId="0AACF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石家庄市人才绿卡（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卡）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政策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FDD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按照相</w:t>
            </w:r>
          </w:p>
          <w:p w14:paraId="5FE24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华文仿宋" w:hAnsi="华文仿宋" w:eastAsia="华文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关规定执行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525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协助安排子</w:t>
            </w:r>
          </w:p>
          <w:p w14:paraId="7DB85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华文仿宋" w:hAnsi="华文仿宋" w:eastAsia="华文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女入托入学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431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D3AA37">
        <w:tblPrEx>
          <w:tblCellMar>
            <w:top w:w="0" w:type="dxa"/>
            <w:left w:w="12" w:type="dxa"/>
            <w:bottom w:w="0" w:type="dxa"/>
            <w:right w:w="11" w:type="dxa"/>
          </w:tblCellMar>
        </w:tblPrEx>
        <w:trPr>
          <w:trHeight w:val="2299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164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第五类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990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青年博士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6B2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自然科学：8-20</w:t>
            </w:r>
          </w:p>
          <w:p w14:paraId="356E2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社会科学：5-10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695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firstLine="280" w:firstLineChars="100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10-40</w:t>
            </w:r>
          </w:p>
          <w:p w14:paraId="6ED6B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基础（5-20）业绩 （5-20）</w:t>
            </w:r>
          </w:p>
        </w:tc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4BC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BFD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A4B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206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FAEC118">
      <w:pPr>
        <w:spacing w:line="560" w:lineRule="exact"/>
        <w:ind w:firstLine="601" w:firstLineChars="200"/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6" w:bottom="0" w:left="1380" w:header="0" w:footer="0" w:gutter="0"/>
          <w:cols w:space="720" w:num="1"/>
          <w:docGrid w:linePitch="0" w:charSpace="0"/>
        </w:sect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0"/>
          <w:szCs w:val="30"/>
        </w:rPr>
        <w:t>注：科研经费使用按学校有关规定执行。</w:t>
      </w:r>
    </w:p>
    <w:p w14:paraId="034E9F60">
      <w:pPr>
        <w:rPr>
          <w:rFonts w:hint="eastAsia" w:ascii="Arial" w:eastAsia="宋体"/>
          <w:sz w:val="21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AAF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02AD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01D7D62"/>
    <w:rsid w:val="008B3B62"/>
    <w:rsid w:val="02B074AC"/>
    <w:rsid w:val="0329379A"/>
    <w:rsid w:val="036D7192"/>
    <w:rsid w:val="038303A6"/>
    <w:rsid w:val="04854128"/>
    <w:rsid w:val="04F76DD4"/>
    <w:rsid w:val="051A51B8"/>
    <w:rsid w:val="058A7C48"/>
    <w:rsid w:val="06200B20"/>
    <w:rsid w:val="06927EC2"/>
    <w:rsid w:val="085B58CB"/>
    <w:rsid w:val="08613089"/>
    <w:rsid w:val="08844B58"/>
    <w:rsid w:val="08C15984"/>
    <w:rsid w:val="08E21B49"/>
    <w:rsid w:val="09954E0D"/>
    <w:rsid w:val="099948FD"/>
    <w:rsid w:val="099D4F76"/>
    <w:rsid w:val="0B592FDA"/>
    <w:rsid w:val="0BAA3813"/>
    <w:rsid w:val="0C662389"/>
    <w:rsid w:val="0DC1062F"/>
    <w:rsid w:val="0FE768EA"/>
    <w:rsid w:val="10222011"/>
    <w:rsid w:val="10EF574B"/>
    <w:rsid w:val="110D797F"/>
    <w:rsid w:val="111D3578"/>
    <w:rsid w:val="113369FC"/>
    <w:rsid w:val="125F51BD"/>
    <w:rsid w:val="126857B5"/>
    <w:rsid w:val="12A54F01"/>
    <w:rsid w:val="134E65C3"/>
    <w:rsid w:val="136A730B"/>
    <w:rsid w:val="146124BC"/>
    <w:rsid w:val="14B4083D"/>
    <w:rsid w:val="153B4ABB"/>
    <w:rsid w:val="1586544D"/>
    <w:rsid w:val="17484A10"/>
    <w:rsid w:val="184609FB"/>
    <w:rsid w:val="18942F6A"/>
    <w:rsid w:val="18DB12B7"/>
    <w:rsid w:val="19471595"/>
    <w:rsid w:val="19641E06"/>
    <w:rsid w:val="1A3F521F"/>
    <w:rsid w:val="1AF96A84"/>
    <w:rsid w:val="1B9E5092"/>
    <w:rsid w:val="1C14576A"/>
    <w:rsid w:val="1C295FB5"/>
    <w:rsid w:val="1C6B38EC"/>
    <w:rsid w:val="1D28626C"/>
    <w:rsid w:val="1D3C1D18"/>
    <w:rsid w:val="1D3D339A"/>
    <w:rsid w:val="1E672AA3"/>
    <w:rsid w:val="1F3D58D3"/>
    <w:rsid w:val="1F41672B"/>
    <w:rsid w:val="1FE67D19"/>
    <w:rsid w:val="20210D51"/>
    <w:rsid w:val="202366A3"/>
    <w:rsid w:val="20560211"/>
    <w:rsid w:val="20BC72F3"/>
    <w:rsid w:val="21C422DC"/>
    <w:rsid w:val="222C73D3"/>
    <w:rsid w:val="22B1460E"/>
    <w:rsid w:val="22B8599C"/>
    <w:rsid w:val="23241284"/>
    <w:rsid w:val="234C5D13"/>
    <w:rsid w:val="24ED56A6"/>
    <w:rsid w:val="256C6D3C"/>
    <w:rsid w:val="25710085"/>
    <w:rsid w:val="26CC2EB0"/>
    <w:rsid w:val="26CD1345"/>
    <w:rsid w:val="26FC418C"/>
    <w:rsid w:val="274E5450"/>
    <w:rsid w:val="27576FEF"/>
    <w:rsid w:val="2778394C"/>
    <w:rsid w:val="283C7070"/>
    <w:rsid w:val="283D06F2"/>
    <w:rsid w:val="286E3DC0"/>
    <w:rsid w:val="294334A6"/>
    <w:rsid w:val="295B1778"/>
    <w:rsid w:val="2BCA3028"/>
    <w:rsid w:val="2CD522A4"/>
    <w:rsid w:val="2E325D14"/>
    <w:rsid w:val="2EB86D24"/>
    <w:rsid w:val="2FA734ED"/>
    <w:rsid w:val="31705EE7"/>
    <w:rsid w:val="31C559E0"/>
    <w:rsid w:val="31F52043"/>
    <w:rsid w:val="32036C2F"/>
    <w:rsid w:val="328F7100"/>
    <w:rsid w:val="32F83B93"/>
    <w:rsid w:val="332130EA"/>
    <w:rsid w:val="33234DDF"/>
    <w:rsid w:val="337E053C"/>
    <w:rsid w:val="34164C19"/>
    <w:rsid w:val="37144D14"/>
    <w:rsid w:val="380C0ABD"/>
    <w:rsid w:val="38C61560"/>
    <w:rsid w:val="38DB560B"/>
    <w:rsid w:val="3A147A60"/>
    <w:rsid w:val="3A900B55"/>
    <w:rsid w:val="3AF10950"/>
    <w:rsid w:val="3B985F13"/>
    <w:rsid w:val="3BF375EE"/>
    <w:rsid w:val="3C5F2ED5"/>
    <w:rsid w:val="3D6E41F4"/>
    <w:rsid w:val="3DD1570D"/>
    <w:rsid w:val="3E2919ED"/>
    <w:rsid w:val="3E5325C6"/>
    <w:rsid w:val="3EE85004"/>
    <w:rsid w:val="3F77632E"/>
    <w:rsid w:val="3FBB48C6"/>
    <w:rsid w:val="3FE2015B"/>
    <w:rsid w:val="406E36E7"/>
    <w:rsid w:val="40812CE4"/>
    <w:rsid w:val="420C31B7"/>
    <w:rsid w:val="4290203A"/>
    <w:rsid w:val="42935E28"/>
    <w:rsid w:val="42D53EF1"/>
    <w:rsid w:val="42F02ADA"/>
    <w:rsid w:val="43653CF9"/>
    <w:rsid w:val="454C31E3"/>
    <w:rsid w:val="456450B8"/>
    <w:rsid w:val="45A04342"/>
    <w:rsid w:val="45CA5C29"/>
    <w:rsid w:val="463827CD"/>
    <w:rsid w:val="47AF6ABF"/>
    <w:rsid w:val="47DB3D58"/>
    <w:rsid w:val="489F1572"/>
    <w:rsid w:val="48B3438D"/>
    <w:rsid w:val="48DE4D6F"/>
    <w:rsid w:val="4904108C"/>
    <w:rsid w:val="497A3D4B"/>
    <w:rsid w:val="4AA20B5D"/>
    <w:rsid w:val="4B5D6832"/>
    <w:rsid w:val="4FD74E04"/>
    <w:rsid w:val="50113129"/>
    <w:rsid w:val="50272012"/>
    <w:rsid w:val="50664F2A"/>
    <w:rsid w:val="508F3931"/>
    <w:rsid w:val="51BC69A8"/>
    <w:rsid w:val="52720E14"/>
    <w:rsid w:val="528F46DF"/>
    <w:rsid w:val="53165C44"/>
    <w:rsid w:val="532C5467"/>
    <w:rsid w:val="533E4B1C"/>
    <w:rsid w:val="539D45B7"/>
    <w:rsid w:val="53EC3BAC"/>
    <w:rsid w:val="54FC70BB"/>
    <w:rsid w:val="559317CE"/>
    <w:rsid w:val="55B33C1E"/>
    <w:rsid w:val="564D2BCF"/>
    <w:rsid w:val="568B76B9"/>
    <w:rsid w:val="573B211D"/>
    <w:rsid w:val="57763155"/>
    <w:rsid w:val="58287444"/>
    <w:rsid w:val="5931135A"/>
    <w:rsid w:val="5A522552"/>
    <w:rsid w:val="5B77749C"/>
    <w:rsid w:val="5DAB167E"/>
    <w:rsid w:val="5E0019CA"/>
    <w:rsid w:val="5E8E6FD6"/>
    <w:rsid w:val="5EDA1E7B"/>
    <w:rsid w:val="5F7A0B11"/>
    <w:rsid w:val="5F8623A3"/>
    <w:rsid w:val="60D05EFD"/>
    <w:rsid w:val="61E3588B"/>
    <w:rsid w:val="629E3845"/>
    <w:rsid w:val="643D66CB"/>
    <w:rsid w:val="64416899"/>
    <w:rsid w:val="649015CE"/>
    <w:rsid w:val="65006754"/>
    <w:rsid w:val="65B85047"/>
    <w:rsid w:val="66482160"/>
    <w:rsid w:val="66D25ECE"/>
    <w:rsid w:val="67E61C31"/>
    <w:rsid w:val="68955405"/>
    <w:rsid w:val="6B0B1082"/>
    <w:rsid w:val="6B2111D2"/>
    <w:rsid w:val="6BC02799"/>
    <w:rsid w:val="6C557385"/>
    <w:rsid w:val="6C68355C"/>
    <w:rsid w:val="6CD6601C"/>
    <w:rsid w:val="6E5E6C9A"/>
    <w:rsid w:val="6F616041"/>
    <w:rsid w:val="71327C95"/>
    <w:rsid w:val="732E6AD1"/>
    <w:rsid w:val="737427E7"/>
    <w:rsid w:val="73AB3D2F"/>
    <w:rsid w:val="748C0004"/>
    <w:rsid w:val="74CC0400"/>
    <w:rsid w:val="74D774D1"/>
    <w:rsid w:val="752124FA"/>
    <w:rsid w:val="755928C7"/>
    <w:rsid w:val="76465F91"/>
    <w:rsid w:val="76FD2AF3"/>
    <w:rsid w:val="77055DEC"/>
    <w:rsid w:val="777C7EBC"/>
    <w:rsid w:val="78F52C84"/>
    <w:rsid w:val="7A1B0F29"/>
    <w:rsid w:val="7A97694C"/>
    <w:rsid w:val="7AC330C1"/>
    <w:rsid w:val="7C1E76ED"/>
    <w:rsid w:val="7C6158D2"/>
    <w:rsid w:val="7CC4247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1726</Words>
  <Characters>2334</Characters>
  <Lines>0</Lines>
  <Paragraphs>0</Paragraphs>
  <TotalTime>539</TotalTime>
  <ScaleCrop>false</ScaleCrop>
  <LinksUpToDate>false</LinksUpToDate>
  <CharactersWithSpaces>2345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2023-04-28T15:36:00Z</dcterms:created>
  <dc:creator>rsc</dc:creator>
  <cp:lastModifiedBy>＿Await</cp:lastModifiedBy>
  <cp:lastPrinted>2026-03-11T07:46:00Z</cp:lastPrinted>
  <dcterms:modified xsi:type="dcterms:W3CDTF">2026-03-16T08:01:16Z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2024-03-08T09:25:11Z</vt:filetime>
  </property>
  <property fmtid="{D5CDD505-2E9C-101B-9397-08002B2CF9AE}" pid="4" name="KSOProductBuildVer">
    <vt:lpwstr>2052-12.1.0.25225</vt:lpwstr>
  </property>
  <property fmtid="{D5CDD505-2E9C-101B-9397-08002B2CF9AE}" pid="5" name="ICV">
    <vt:lpwstr>4375C0F570C745DB9F74BABCA32A5166_12</vt:lpwstr>
  </property>
  <property fmtid="{D5CDD505-2E9C-101B-9397-08002B2CF9AE}" pid="6" name="KSOTemplateDocerSaveRecord">
    <vt:lpwstr>eyJoZGlkIjoiZDNkNzliZWVjYzhjYTc4YTc4MDk5M2Y1ZWJhOTQyODAiLCJ1c2VySWQiOiIxMDU2ODgzNjY1In0=</vt:lpwstr>
  </property>
</Properties>
</file>