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Nimbus Roman" w:hAnsi="Nimbus Roman" w:eastAsia="黑体" w:cs="Nimbus Roman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黑体" w:cs="Nimbus Roman"/>
          <w:sz w:val="32"/>
          <w:szCs w:val="32"/>
          <w:highlight w:val="none"/>
          <w:lang w:val="en-US" w:eastAsia="zh-CN"/>
        </w:rPr>
        <w:t>附件1</w:t>
      </w:r>
    </w:p>
    <w:p w14:paraId="1144A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</w:pPr>
    </w:p>
    <w:p w14:paraId="6E35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</w:pPr>
      <w:r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  <w:t>陕西省科学技术厅所属事业单位2026年</w:t>
      </w:r>
    </w:p>
    <w:p w14:paraId="193D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</w:pPr>
      <w:r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  <w:t>公开招聘博士研究生岗位表</w:t>
      </w:r>
    </w:p>
    <w:p w14:paraId="1AE0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45"/>
        <w:gridCol w:w="1357"/>
        <w:gridCol w:w="1393"/>
        <w:gridCol w:w="724"/>
        <w:gridCol w:w="809"/>
        <w:gridCol w:w="1573"/>
        <w:gridCol w:w="1167"/>
        <w:gridCol w:w="733"/>
        <w:gridCol w:w="2227"/>
        <w:gridCol w:w="735"/>
      </w:tblGrid>
      <w:tr w14:paraId="6C99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 w14:paraId="2E44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45" w:type="dxa"/>
            <w:vMerge w:val="restart"/>
            <w:noWrap w:val="0"/>
            <w:vAlign w:val="center"/>
          </w:tcPr>
          <w:p w14:paraId="65AB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事业单位</w:t>
            </w:r>
          </w:p>
          <w:p w14:paraId="54F8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357" w:type="dxa"/>
            <w:vMerge w:val="restart"/>
            <w:noWrap w:val="0"/>
            <w:vAlign w:val="center"/>
          </w:tcPr>
          <w:p w14:paraId="681F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单位性质/经费形式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 w14:paraId="3A21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招聘岗位及人数</w:t>
            </w:r>
          </w:p>
        </w:tc>
        <w:tc>
          <w:tcPr>
            <w:tcW w:w="5700" w:type="dxa"/>
            <w:gridSpan w:val="4"/>
            <w:noWrap w:val="0"/>
            <w:vAlign w:val="center"/>
          </w:tcPr>
          <w:p w14:paraId="5095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招聘岗位所需资格条件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79E8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8F5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5F9F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Merge w:val="continue"/>
            <w:noWrap w:val="0"/>
            <w:vAlign w:val="top"/>
          </w:tcPr>
          <w:p w14:paraId="160F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vMerge w:val="continue"/>
            <w:noWrap w:val="0"/>
            <w:vAlign w:val="top"/>
          </w:tcPr>
          <w:p w14:paraId="0F2A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98B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岗位简称</w:t>
            </w:r>
          </w:p>
        </w:tc>
        <w:tc>
          <w:tcPr>
            <w:tcW w:w="724" w:type="dxa"/>
            <w:noWrap w:val="0"/>
            <w:vAlign w:val="center"/>
          </w:tcPr>
          <w:p w14:paraId="5C31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岗位</w:t>
            </w:r>
          </w:p>
          <w:p w14:paraId="0071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809" w:type="dxa"/>
            <w:noWrap w:val="0"/>
            <w:vAlign w:val="center"/>
          </w:tcPr>
          <w:p w14:paraId="3ACE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招聘</w:t>
            </w:r>
          </w:p>
          <w:p w14:paraId="1173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573" w:type="dxa"/>
            <w:noWrap w:val="0"/>
            <w:vAlign w:val="center"/>
          </w:tcPr>
          <w:p w14:paraId="0988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专业及代码</w:t>
            </w:r>
          </w:p>
        </w:tc>
        <w:tc>
          <w:tcPr>
            <w:tcW w:w="1167" w:type="dxa"/>
            <w:noWrap w:val="0"/>
            <w:vAlign w:val="center"/>
          </w:tcPr>
          <w:p w14:paraId="219F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733" w:type="dxa"/>
            <w:noWrap w:val="0"/>
            <w:vAlign w:val="center"/>
          </w:tcPr>
          <w:p w14:paraId="41A0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227" w:type="dxa"/>
            <w:noWrap w:val="0"/>
            <w:vAlign w:val="center"/>
          </w:tcPr>
          <w:p w14:paraId="1EE56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735" w:type="dxa"/>
            <w:vMerge w:val="continue"/>
            <w:noWrap w:val="0"/>
            <w:vAlign w:val="top"/>
          </w:tcPr>
          <w:p w14:paraId="5599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Nimbus Roman" w:hAnsi="Nimbus Roman" w:eastAsia="黑体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24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4" w:type="dxa"/>
            <w:noWrap w:val="0"/>
            <w:vAlign w:val="center"/>
          </w:tcPr>
          <w:p w14:paraId="245E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 w14:paraId="157781E4">
            <w:pPr>
              <w:keepNext w:val="0"/>
              <w:keepLines w:val="0"/>
              <w:pageBreakBefore w:val="0"/>
              <w:widowControl w:val="0"/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Nimbus Roman" w:hAnsi="Nimbus Roman" w:cs="Nimbus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highlight w:val="none"/>
                <w:lang w:val="en-US" w:eastAsia="zh-CN"/>
              </w:rPr>
              <w:t>陕西省科技交流中心</w:t>
            </w:r>
          </w:p>
        </w:tc>
        <w:tc>
          <w:tcPr>
            <w:tcW w:w="1357" w:type="dxa"/>
            <w:noWrap w:val="0"/>
            <w:vAlign w:val="center"/>
          </w:tcPr>
          <w:p w14:paraId="0E6C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1393" w:type="dxa"/>
            <w:noWrap w:val="0"/>
            <w:vAlign w:val="center"/>
          </w:tcPr>
          <w:p w14:paraId="132E4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科技合作</w:t>
            </w:r>
          </w:p>
        </w:tc>
        <w:tc>
          <w:tcPr>
            <w:tcW w:w="724" w:type="dxa"/>
            <w:noWrap w:val="0"/>
            <w:vAlign w:val="center"/>
          </w:tcPr>
          <w:p w14:paraId="33A0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809" w:type="dxa"/>
            <w:noWrap w:val="0"/>
            <w:vAlign w:val="center"/>
          </w:tcPr>
          <w:p w14:paraId="0EEC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73" w:type="dxa"/>
            <w:noWrap w:val="0"/>
            <w:vAlign w:val="center"/>
          </w:tcPr>
          <w:p w14:paraId="62B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080201</w:t>
            </w:r>
          </w:p>
          <w:p w14:paraId="30B9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机械制造及其自动化</w:t>
            </w:r>
          </w:p>
        </w:tc>
        <w:tc>
          <w:tcPr>
            <w:tcW w:w="1167" w:type="dxa"/>
            <w:noWrap w:val="0"/>
            <w:vAlign w:val="center"/>
          </w:tcPr>
          <w:p w14:paraId="6117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733" w:type="dxa"/>
            <w:noWrap w:val="0"/>
            <w:vAlign w:val="center"/>
          </w:tcPr>
          <w:p w14:paraId="3BCB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  <w:t>博士</w:t>
            </w:r>
          </w:p>
        </w:tc>
        <w:tc>
          <w:tcPr>
            <w:tcW w:w="2227" w:type="dxa"/>
            <w:noWrap w:val="0"/>
            <w:vAlign w:val="center"/>
          </w:tcPr>
          <w:p w14:paraId="319A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9D8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7B3952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E08A8"/>
    <w:rsid w:val="081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spacing w:line="360" w:lineRule="auto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2026-04-03T09:05:00Z</dcterms:created>
  <dc:creator>妮妮</dc:creator>
  <cp:lastModifiedBy>妮妮</cp:lastModifiedBy>
  <dcterms:modified xsi:type="dcterms:W3CDTF">2026-04-03T09:05:58Z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BA3511902D2949AD8B6A7FEA72EC4BFA_11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