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CEE6E">
      <w:pPr>
        <w:spacing w:line="243" w:lineRule="auto"/>
        <w:rPr>
          <w:rFonts w:ascii="Arial"/>
          <w:sz w:val="21"/>
        </w:rPr>
      </w:pPr>
    </w:p>
    <w:p w14:paraId="743623E6">
      <w:pPr>
        <w:spacing w:line="244" w:lineRule="auto"/>
        <w:rPr>
          <w:rFonts w:ascii="Arial"/>
          <w:sz w:val="21"/>
        </w:rPr>
      </w:pPr>
    </w:p>
    <w:p w14:paraId="0328B9FD">
      <w:pPr>
        <w:spacing w:line="244" w:lineRule="auto"/>
        <w:rPr>
          <w:rFonts w:ascii="Arial"/>
          <w:sz w:val="21"/>
        </w:rPr>
      </w:pPr>
    </w:p>
    <w:p w14:paraId="510F52DC">
      <w:pPr>
        <w:spacing w:before="150" w:line="216" w:lineRule="auto"/>
        <w:ind w:left="560"/>
        <w:rPr>
          <w:rFonts w:ascii="微软雅黑" w:hAnsi="微软雅黑" w:eastAsia="微软雅黑" w:cs="微软雅黑"/>
          <w:sz w:val="35"/>
          <w:szCs w:val="35"/>
        </w:rPr>
      </w:pPr>
      <w:r>
        <w:rPr>
          <w:rFonts w:ascii="微软雅黑" w:hAnsi="微软雅黑" w:eastAsia="微软雅黑" w:cs="微软雅黑"/>
          <w:spacing w:val="1"/>
          <w:sz w:val="35"/>
          <w:szCs w:val="35"/>
        </w:rPr>
        <w:t>安徽省 2026 年中小学教师公开招聘省命题考试</w:t>
      </w:r>
    </w:p>
    <w:p w14:paraId="29EE2089">
      <w:pPr>
        <w:spacing w:before="150" w:line="188" w:lineRule="auto"/>
        <w:ind w:left="2457"/>
        <w:rPr>
          <w:rFonts w:ascii="微软雅黑" w:hAnsi="微软雅黑" w:eastAsia="微软雅黑" w:cs="微软雅黑"/>
          <w:sz w:val="35"/>
          <w:szCs w:val="35"/>
        </w:rPr>
      </w:pPr>
      <w:r>
        <w:rPr>
          <w:rFonts w:ascii="微软雅黑" w:hAnsi="微软雅黑" w:eastAsia="微软雅黑" w:cs="微软雅黑"/>
          <w:spacing w:val="8"/>
          <w:sz w:val="35"/>
          <w:szCs w:val="35"/>
        </w:rPr>
        <w:t>中学化学学科笔试大纲</w:t>
      </w:r>
    </w:p>
    <w:p w14:paraId="13011512">
      <w:pPr>
        <w:spacing w:line="319" w:lineRule="auto"/>
        <w:rPr>
          <w:rFonts w:ascii="Arial"/>
          <w:sz w:val="21"/>
        </w:rPr>
      </w:pPr>
    </w:p>
    <w:p w14:paraId="00A38B36">
      <w:pPr>
        <w:spacing w:line="319" w:lineRule="auto"/>
        <w:rPr>
          <w:rFonts w:ascii="Arial"/>
          <w:sz w:val="21"/>
        </w:rPr>
      </w:pPr>
    </w:p>
    <w:p w14:paraId="0E68C42A">
      <w:pPr>
        <w:spacing w:line="319" w:lineRule="auto"/>
        <w:rPr>
          <w:rFonts w:ascii="Arial"/>
          <w:sz w:val="21"/>
        </w:rPr>
      </w:pPr>
    </w:p>
    <w:p w14:paraId="4C9948A3">
      <w:pPr>
        <w:spacing w:before="91" w:line="222" w:lineRule="auto"/>
        <w:ind w:left="564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一、考试目标与要求</w:t>
      </w:r>
    </w:p>
    <w:p w14:paraId="71AC37FC">
      <w:pPr>
        <w:spacing w:before="223" w:line="228" w:lineRule="auto"/>
        <w:ind w:left="579"/>
        <w:outlineLvl w:val="1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7"/>
          <w:sz w:val="28"/>
          <w:szCs w:val="28"/>
        </w:rPr>
        <w:t>（一）考试目标</w:t>
      </w:r>
    </w:p>
    <w:p w14:paraId="5A175A4E">
      <w:pPr>
        <w:pStyle w:val="2"/>
        <w:spacing w:before="214" w:line="369" w:lineRule="auto"/>
        <w:ind w:left="3" w:right="203" w:firstLine="556"/>
      </w:pPr>
      <w:r>
        <w:rPr>
          <w:spacing w:val="-1"/>
        </w:rPr>
        <w:t>全面考查中学化学教师所需的化学专业知识与技能、现代教育理论的理解与应用、教学设计能力等。</w:t>
      </w:r>
    </w:p>
    <w:p w14:paraId="7DFD28F7">
      <w:pPr>
        <w:spacing w:before="1" w:line="227" w:lineRule="auto"/>
        <w:ind w:left="579"/>
        <w:outlineLvl w:val="1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7"/>
          <w:sz w:val="28"/>
          <w:szCs w:val="28"/>
        </w:rPr>
        <w:t>（二）考试要求</w:t>
      </w:r>
    </w:p>
    <w:p w14:paraId="2D10846D">
      <w:pPr>
        <w:pStyle w:val="2"/>
        <w:spacing w:before="217" w:line="369" w:lineRule="auto"/>
        <w:ind w:firstLine="581"/>
      </w:pPr>
      <w:r>
        <w:rPr>
          <w:spacing w:val="-13"/>
        </w:rPr>
        <w:t>1．掌握《义务教育化学课程标准（202</w:t>
      </w:r>
      <w:r>
        <w:rPr>
          <w:spacing w:val="-14"/>
        </w:rPr>
        <w:t>2</w:t>
      </w:r>
      <w:r>
        <w:rPr>
          <w:spacing w:val="-60"/>
        </w:rPr>
        <w:t xml:space="preserve"> </w:t>
      </w:r>
      <w:r>
        <w:rPr>
          <w:spacing w:val="-14"/>
        </w:rPr>
        <w:t>年版）》《普通高中化学课</w:t>
      </w:r>
      <w:r>
        <w:rPr>
          <w:spacing w:val="-10"/>
        </w:rPr>
        <w:t>程标准（2017</w:t>
      </w:r>
      <w:r>
        <w:rPr>
          <w:spacing w:val="-42"/>
        </w:rPr>
        <w:t xml:space="preserve"> </w:t>
      </w:r>
      <w:r>
        <w:rPr>
          <w:spacing w:val="-10"/>
        </w:rPr>
        <w:t>年版</w:t>
      </w:r>
      <w:r>
        <w:rPr>
          <w:spacing w:val="-58"/>
        </w:rPr>
        <w:t xml:space="preserve"> </w:t>
      </w:r>
      <w:r>
        <w:rPr>
          <w:spacing w:val="-10"/>
        </w:rPr>
        <w:t>2020</w:t>
      </w:r>
      <w:r>
        <w:rPr>
          <w:spacing w:val="-58"/>
        </w:rPr>
        <w:t xml:space="preserve"> </w:t>
      </w:r>
      <w:r>
        <w:rPr>
          <w:spacing w:val="-10"/>
        </w:rPr>
        <w:t>年修订）》所要求的化学基础知识和基本技能。</w:t>
      </w:r>
      <w:r>
        <w:t>具备较强的科学探究能力，能熟练掌握化学</w:t>
      </w:r>
      <w:r>
        <w:rPr>
          <w:spacing w:val="-1"/>
        </w:rPr>
        <w:t>科学探究的基本方法和实</w:t>
      </w:r>
      <w:r>
        <w:t>验操作技能。能够理论联系实际，综合运用所</w:t>
      </w:r>
      <w:r>
        <w:rPr>
          <w:spacing w:val="-1"/>
        </w:rPr>
        <w:t>学化学知识解决生产、</w:t>
      </w:r>
    </w:p>
    <w:p w14:paraId="52481F88">
      <w:pPr>
        <w:pStyle w:val="2"/>
        <w:spacing w:line="219" w:lineRule="auto"/>
        <w:ind w:left="3"/>
      </w:pPr>
      <w:r>
        <w:rPr>
          <w:spacing w:val="-1"/>
        </w:rPr>
        <w:t>生活和社会发展中的有关问题。</w:t>
      </w:r>
    </w:p>
    <w:p w14:paraId="0BFF405F">
      <w:pPr>
        <w:pStyle w:val="2"/>
        <w:spacing w:before="228" w:line="369" w:lineRule="auto"/>
        <w:ind w:right="100" w:firstLine="563"/>
      </w:pPr>
      <w:r>
        <w:rPr>
          <w:spacing w:val="-13"/>
        </w:rPr>
        <w:t>2．熟悉与《义务教育化学课程标准（2022</w:t>
      </w:r>
      <w:r>
        <w:rPr>
          <w:spacing w:val="-56"/>
        </w:rPr>
        <w:t xml:space="preserve"> </w:t>
      </w:r>
      <w:r>
        <w:rPr>
          <w:spacing w:val="-13"/>
        </w:rPr>
        <w:t>年版）》《普通高中化学</w:t>
      </w:r>
      <w:r>
        <w:rPr>
          <w:spacing w:val="-6"/>
        </w:rPr>
        <w:t>课程标准（2017</w:t>
      </w:r>
      <w:r>
        <w:rPr>
          <w:spacing w:val="-57"/>
        </w:rPr>
        <w:t xml:space="preserve"> </w:t>
      </w:r>
      <w:r>
        <w:rPr>
          <w:spacing w:val="-6"/>
        </w:rPr>
        <w:t>年版</w:t>
      </w:r>
      <w:r>
        <w:rPr>
          <w:spacing w:val="-59"/>
        </w:rPr>
        <w:t xml:space="preserve"> </w:t>
      </w:r>
      <w:r>
        <w:rPr>
          <w:spacing w:val="-6"/>
        </w:rPr>
        <w:t>2020</w:t>
      </w:r>
      <w:r>
        <w:rPr>
          <w:spacing w:val="-57"/>
        </w:rPr>
        <w:t xml:space="preserve"> </w:t>
      </w:r>
      <w:r>
        <w:rPr>
          <w:spacing w:val="-6"/>
        </w:rPr>
        <w:t>年修订）》相关</w:t>
      </w:r>
      <w:r>
        <w:rPr>
          <w:spacing w:val="-7"/>
        </w:rPr>
        <w:t>的大学化学知识。</w:t>
      </w:r>
    </w:p>
    <w:p w14:paraId="3C8C02D8">
      <w:pPr>
        <w:pStyle w:val="2"/>
        <w:spacing w:before="1" w:line="369" w:lineRule="auto"/>
        <w:ind w:left="2" w:right="97" w:firstLine="563"/>
      </w:pPr>
      <w:r>
        <w:rPr>
          <w:spacing w:val="-2"/>
        </w:rPr>
        <w:t>3．能运用中学化学课程与教学论的基本知识、基本理论和基本方</w:t>
      </w:r>
      <w:r>
        <w:rPr>
          <w:spacing w:val="-1"/>
        </w:rPr>
        <w:t>法，分析、解决有关中学化学教学中的实际问题，具有从事中学化学</w:t>
      </w:r>
      <w:r>
        <w:rPr>
          <w:spacing w:val="-2"/>
        </w:rPr>
        <w:t>教学必备的基本能力。</w:t>
      </w:r>
    </w:p>
    <w:p w14:paraId="347D4761">
      <w:pPr>
        <w:spacing w:before="1" w:line="221" w:lineRule="auto"/>
        <w:ind w:left="564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二、考试范围与内容</w:t>
      </w:r>
    </w:p>
    <w:p w14:paraId="78BBF6B1">
      <w:pPr>
        <w:spacing w:before="223" w:line="225" w:lineRule="auto"/>
        <w:ind w:left="579"/>
        <w:outlineLvl w:val="1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6"/>
          <w:sz w:val="28"/>
          <w:szCs w:val="28"/>
        </w:rPr>
        <w:t>（一）学科专业知识</w:t>
      </w:r>
    </w:p>
    <w:p w14:paraId="04883753">
      <w:pPr>
        <w:pStyle w:val="2"/>
        <w:spacing w:before="220" w:line="371" w:lineRule="auto"/>
        <w:ind w:right="100" w:firstLine="560"/>
      </w:pPr>
      <w:r>
        <w:rPr>
          <w:b/>
          <w:bCs/>
          <w:spacing w:val="-15"/>
        </w:rPr>
        <w:t>第一部分</w:t>
      </w:r>
      <w:r>
        <w:rPr>
          <w:spacing w:val="-37"/>
        </w:rPr>
        <w:t xml:space="preserve"> </w:t>
      </w:r>
      <w:r>
        <w:rPr>
          <w:b/>
          <w:bCs/>
          <w:spacing w:val="-15"/>
        </w:rPr>
        <w:t>《义务教育化学课程标准（2022</w:t>
      </w:r>
      <w:r>
        <w:rPr>
          <w:spacing w:val="-57"/>
        </w:rPr>
        <w:t xml:space="preserve"> </w:t>
      </w:r>
      <w:r>
        <w:rPr>
          <w:b/>
          <w:bCs/>
          <w:spacing w:val="-15"/>
        </w:rPr>
        <w:t>年版）》《普通高中化学</w:t>
      </w:r>
      <w:r>
        <w:rPr>
          <w:b/>
          <w:bCs/>
          <w:spacing w:val="-8"/>
        </w:rPr>
        <w:t>课程标准（2017</w:t>
      </w:r>
      <w:r>
        <w:rPr>
          <w:spacing w:val="-46"/>
        </w:rPr>
        <w:t xml:space="preserve"> </w:t>
      </w:r>
      <w:r>
        <w:rPr>
          <w:b/>
          <w:bCs/>
          <w:spacing w:val="-8"/>
        </w:rPr>
        <w:t>年版</w:t>
      </w:r>
      <w:r>
        <w:rPr>
          <w:spacing w:val="-54"/>
        </w:rPr>
        <w:t xml:space="preserve"> </w:t>
      </w:r>
      <w:r>
        <w:rPr>
          <w:b/>
          <w:bCs/>
          <w:spacing w:val="-8"/>
        </w:rPr>
        <w:t>2020</w:t>
      </w:r>
      <w:r>
        <w:rPr>
          <w:spacing w:val="-59"/>
        </w:rPr>
        <w:t xml:space="preserve"> </w:t>
      </w:r>
      <w:r>
        <w:rPr>
          <w:b/>
          <w:bCs/>
          <w:spacing w:val="-8"/>
        </w:rPr>
        <w:t>年修订）》所要求的化学基础知识与技能</w:t>
      </w:r>
    </w:p>
    <w:p w14:paraId="5F7A377F">
      <w:pPr>
        <w:spacing w:line="371" w:lineRule="auto"/>
        <w:sectPr>
          <w:footerReference r:id="rId5" w:type="default"/>
          <w:pgSz w:w="11906" w:h="16839"/>
          <w:pgMar w:top="1431" w:right="1600" w:bottom="1169" w:left="1711" w:header="0" w:footer="899" w:gutter="0"/>
          <w:cols w:space="720" w:num="1"/>
        </w:sectPr>
      </w:pPr>
    </w:p>
    <w:p w14:paraId="095EE44C">
      <w:pPr>
        <w:pStyle w:val="2"/>
        <w:spacing w:before="193" w:line="369" w:lineRule="auto"/>
        <w:ind w:firstLine="561"/>
        <w:jc w:val="both"/>
      </w:pPr>
      <w:r>
        <w:rPr>
          <w:spacing w:val="-9"/>
        </w:rPr>
        <w:t>涵盖国家教育部制订的《义务教育化学课程标准（2022</w:t>
      </w:r>
      <w:r>
        <w:rPr>
          <w:spacing w:val="-50"/>
        </w:rPr>
        <w:t xml:space="preserve"> </w:t>
      </w:r>
      <w:r>
        <w:rPr>
          <w:spacing w:val="-9"/>
        </w:rPr>
        <w:t>年版）》和</w:t>
      </w:r>
      <w:r>
        <w:rPr>
          <w:spacing w:val="-5"/>
        </w:rPr>
        <w:t>《普通高中化学课程标准（2017</w:t>
      </w:r>
      <w:r>
        <w:rPr>
          <w:spacing w:val="-47"/>
        </w:rPr>
        <w:t xml:space="preserve"> </w:t>
      </w:r>
      <w:r>
        <w:rPr>
          <w:spacing w:val="-5"/>
        </w:rPr>
        <w:t>年版</w:t>
      </w:r>
      <w:r>
        <w:rPr>
          <w:spacing w:val="-56"/>
        </w:rPr>
        <w:t xml:space="preserve"> </w:t>
      </w:r>
      <w:r>
        <w:rPr>
          <w:spacing w:val="-5"/>
        </w:rPr>
        <w:t>2020</w:t>
      </w:r>
      <w:r>
        <w:rPr>
          <w:spacing w:val="-55"/>
        </w:rPr>
        <w:t xml:space="preserve"> </w:t>
      </w:r>
      <w:r>
        <w:rPr>
          <w:spacing w:val="-5"/>
        </w:rPr>
        <w:t>年修订）》的基本内容。考</w:t>
      </w:r>
      <w:r>
        <w:rPr>
          <w:spacing w:val="3"/>
        </w:rPr>
        <w:t>试内容包括：化学研究基本方法、化学基本概念和基本理论、常见无</w:t>
      </w:r>
      <w:r>
        <w:rPr>
          <w:spacing w:val="-1"/>
        </w:rPr>
        <w:t>机物及其应用、有机化学基础和化学实验等五个方面。</w:t>
      </w:r>
    </w:p>
    <w:p w14:paraId="254618C6">
      <w:pPr>
        <w:spacing w:line="225" w:lineRule="auto"/>
        <w:ind w:left="574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3"/>
          <w:sz w:val="28"/>
          <w:szCs w:val="28"/>
        </w:rPr>
        <w:t>1.化学研究基本方法</w:t>
      </w:r>
    </w:p>
    <w:p w14:paraId="0B08FBE6">
      <w:pPr>
        <w:pStyle w:val="2"/>
        <w:spacing w:before="219" w:line="369" w:lineRule="auto"/>
        <w:ind w:left="4" w:right="2" w:firstLine="563"/>
      </w:pPr>
      <w:r>
        <w:rPr>
          <w:spacing w:val="-2"/>
        </w:rPr>
        <w:t>（1）科学探究（了解科学探究的基本过程，学习运用以实验和推</w:t>
      </w:r>
      <w:r>
        <w:rPr>
          <w:spacing w:val="-1"/>
        </w:rPr>
        <w:t>理为基础的科学探究方法，认识化学是以实验为基础的一门科学）</w:t>
      </w:r>
    </w:p>
    <w:p w14:paraId="5EBCF42C">
      <w:pPr>
        <w:pStyle w:val="2"/>
        <w:spacing w:before="1" w:line="369" w:lineRule="auto"/>
        <w:ind w:left="12" w:firstLine="556"/>
      </w:pPr>
      <w:r>
        <w:rPr>
          <w:spacing w:val="-2"/>
        </w:rPr>
        <w:t>（2）物质的组成、结构、性质的关系。化学反应的基本原理以及</w:t>
      </w:r>
      <w:r>
        <w:rPr>
          <w:spacing w:val="-3"/>
        </w:rPr>
        <w:t>能量变化等规律</w:t>
      </w:r>
    </w:p>
    <w:p w14:paraId="05F336FE">
      <w:pPr>
        <w:pStyle w:val="2"/>
        <w:spacing w:line="219" w:lineRule="auto"/>
        <w:ind w:left="568"/>
      </w:pPr>
      <w:r>
        <w:rPr>
          <w:spacing w:val="-2"/>
        </w:rPr>
        <w:t>（3）定量研究的方法</w:t>
      </w:r>
    </w:p>
    <w:p w14:paraId="38B6A122">
      <w:pPr>
        <w:pStyle w:val="2"/>
        <w:spacing w:before="227" w:line="369" w:lineRule="auto"/>
        <w:ind w:left="4" w:right="7" w:firstLine="563"/>
      </w:pPr>
      <w:r>
        <w:rPr>
          <w:spacing w:val="-2"/>
        </w:rPr>
        <w:t>（4）化学、技术、社会、环境的相互关系（化学与生活</w:t>
      </w:r>
      <w:r>
        <w:rPr>
          <w:spacing w:val="-3"/>
        </w:rPr>
        <w:t>、材料、</w:t>
      </w:r>
      <w:r>
        <w:rPr>
          <w:spacing w:val="-1"/>
        </w:rPr>
        <w:t>能源、环境、生命过程、信息技术的关系等；在化工生产中遵循“绿</w:t>
      </w:r>
      <w:r>
        <w:rPr>
          <w:spacing w:val="-5"/>
        </w:rPr>
        <w:t>色化学</w:t>
      </w:r>
      <w:r>
        <w:rPr>
          <w:spacing w:val="-102"/>
        </w:rPr>
        <w:t xml:space="preserve"> </w:t>
      </w:r>
      <w:r>
        <w:rPr>
          <w:spacing w:val="-5"/>
        </w:rPr>
        <w:t>”思想的重要性）</w:t>
      </w:r>
    </w:p>
    <w:p w14:paraId="67307DC4">
      <w:pPr>
        <w:spacing w:line="225" w:lineRule="auto"/>
        <w:ind w:left="558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1"/>
          <w:sz w:val="28"/>
          <w:szCs w:val="28"/>
        </w:rPr>
        <w:t>2．化学基本概念和基本理论</w:t>
      </w:r>
    </w:p>
    <w:p w14:paraId="34D94E66">
      <w:pPr>
        <w:pStyle w:val="2"/>
        <w:spacing w:before="221" w:line="220" w:lineRule="auto"/>
        <w:ind w:left="568"/>
      </w:pPr>
      <w:r>
        <w:rPr>
          <w:spacing w:val="-2"/>
        </w:rPr>
        <w:t>（1）物质的组成、性质和分类</w:t>
      </w:r>
    </w:p>
    <w:p w14:paraId="45A81E1C">
      <w:pPr>
        <w:pStyle w:val="2"/>
        <w:spacing w:before="225" w:line="218" w:lineRule="auto"/>
        <w:ind w:left="559"/>
      </w:pPr>
      <w:r>
        <w:rPr>
          <w:spacing w:val="-1"/>
        </w:rPr>
        <w:t>①分子、原子、离子</w:t>
      </w:r>
    </w:p>
    <w:p w14:paraId="58F52F11">
      <w:pPr>
        <w:pStyle w:val="2"/>
        <w:spacing w:before="229" w:line="218" w:lineRule="auto"/>
        <w:ind w:left="558"/>
      </w:pPr>
      <w:r>
        <w:rPr>
          <w:spacing w:val="-1"/>
        </w:rPr>
        <w:t>②物理变化与化学变化</w:t>
      </w:r>
    </w:p>
    <w:p w14:paraId="17BFAF71">
      <w:pPr>
        <w:pStyle w:val="2"/>
        <w:spacing w:before="230" w:line="218" w:lineRule="auto"/>
        <w:ind w:left="558"/>
      </w:pPr>
      <w:r>
        <w:rPr>
          <w:spacing w:val="-1"/>
        </w:rPr>
        <w:t>③混合物和纯净物、单质和化合物、金属和非金属</w:t>
      </w:r>
    </w:p>
    <w:p w14:paraId="61B8C685">
      <w:pPr>
        <w:pStyle w:val="2"/>
        <w:spacing w:before="229" w:line="218" w:lineRule="auto"/>
        <w:ind w:left="558"/>
      </w:pPr>
      <w:r>
        <w:rPr>
          <w:spacing w:val="-1"/>
        </w:rPr>
        <w:t>④酸、碱、盐、氧化物的概念及其相互联系</w:t>
      </w:r>
    </w:p>
    <w:p w14:paraId="37A31DC5">
      <w:pPr>
        <w:pStyle w:val="2"/>
        <w:spacing w:before="228" w:line="221" w:lineRule="auto"/>
        <w:ind w:left="568"/>
      </w:pPr>
      <w:r>
        <w:rPr>
          <w:spacing w:val="-2"/>
        </w:rPr>
        <w:t>（2）化学用语及常用计量</w:t>
      </w:r>
    </w:p>
    <w:p w14:paraId="069FD9C4">
      <w:pPr>
        <w:pStyle w:val="2"/>
        <w:spacing w:before="227" w:line="218" w:lineRule="auto"/>
        <w:ind w:left="559"/>
      </w:pPr>
      <w:r>
        <w:rPr>
          <w:spacing w:val="-1"/>
        </w:rPr>
        <w:t>①常见元素的名称、符号、离子符号、化合价</w:t>
      </w:r>
    </w:p>
    <w:p w14:paraId="595D7827">
      <w:pPr>
        <w:pStyle w:val="2"/>
        <w:spacing w:before="230" w:line="369" w:lineRule="auto"/>
        <w:ind w:left="2" w:right="105" w:firstLine="555"/>
      </w:pPr>
      <w:r>
        <w:t>②原子结构示意图、电子排布式、轨道表示</w:t>
      </w:r>
      <w:r>
        <w:rPr>
          <w:spacing w:val="-1"/>
        </w:rPr>
        <w:t>式、分子式、结构式</w:t>
      </w:r>
      <w:r>
        <w:rPr>
          <w:spacing w:val="-3"/>
        </w:rPr>
        <w:t>和结构简式</w:t>
      </w:r>
    </w:p>
    <w:p w14:paraId="0387BB08">
      <w:pPr>
        <w:pStyle w:val="2"/>
        <w:spacing w:before="2" w:line="217" w:lineRule="auto"/>
        <w:ind w:left="558"/>
      </w:pPr>
      <w:r>
        <w:rPr>
          <w:spacing w:val="-1"/>
        </w:rPr>
        <w:t>③相对原子质量、相对分子质量</w:t>
      </w:r>
    </w:p>
    <w:p w14:paraId="26E59B72">
      <w:pPr>
        <w:pStyle w:val="2"/>
        <w:spacing w:before="228" w:line="218" w:lineRule="auto"/>
        <w:ind w:left="558"/>
      </w:pPr>
      <w:r>
        <w:rPr>
          <w:spacing w:val="-1"/>
        </w:rPr>
        <w:t>④质量守恒定律</w:t>
      </w:r>
    </w:p>
    <w:p w14:paraId="666E358D">
      <w:pPr>
        <w:spacing w:line="218" w:lineRule="auto"/>
        <w:sectPr>
          <w:footerReference r:id="rId6" w:type="default"/>
          <w:pgSz w:w="11906" w:h="16839"/>
          <w:pgMar w:top="1431" w:right="1698" w:bottom="1169" w:left="1711" w:header="0" w:footer="899" w:gutter="0"/>
          <w:cols w:space="720" w:num="1"/>
        </w:sectPr>
      </w:pPr>
    </w:p>
    <w:p w14:paraId="6146D6BF">
      <w:pPr>
        <w:pStyle w:val="2"/>
        <w:spacing w:before="192" w:line="218" w:lineRule="auto"/>
        <w:ind w:left="555"/>
      </w:pPr>
      <w:r>
        <w:rPr>
          <w:spacing w:val="-1"/>
        </w:rPr>
        <w:t>⑤化学方程式和离子方程式</w:t>
      </w:r>
    </w:p>
    <w:p w14:paraId="583EFD1C">
      <w:pPr>
        <w:pStyle w:val="2"/>
        <w:spacing w:before="228" w:line="218" w:lineRule="auto"/>
        <w:ind w:left="555"/>
      </w:pPr>
      <w:r>
        <w:rPr>
          <w:spacing w:val="-1"/>
        </w:rPr>
        <w:t>⑥物质的量、摩尔质量、气体摩尔体积、阿伏加德罗常数</w:t>
      </w:r>
    </w:p>
    <w:p w14:paraId="71FE2685">
      <w:pPr>
        <w:pStyle w:val="2"/>
        <w:spacing w:before="230" w:line="218" w:lineRule="auto"/>
        <w:ind w:left="555"/>
      </w:pPr>
      <w:r>
        <w:rPr>
          <w:spacing w:val="-1"/>
        </w:rPr>
        <w:t>⑦有关化学基本计算</w:t>
      </w:r>
    </w:p>
    <w:p w14:paraId="585B8C20">
      <w:pPr>
        <w:pStyle w:val="2"/>
        <w:spacing w:before="228" w:line="221" w:lineRule="auto"/>
        <w:ind w:left="566"/>
      </w:pPr>
      <w:r>
        <w:rPr>
          <w:spacing w:val="-4"/>
        </w:rPr>
        <w:t>（3）溶液</w:t>
      </w:r>
    </w:p>
    <w:p w14:paraId="19C08E66">
      <w:pPr>
        <w:pStyle w:val="2"/>
        <w:spacing w:before="225" w:line="218" w:lineRule="auto"/>
        <w:ind w:left="556"/>
      </w:pPr>
      <w:r>
        <w:rPr>
          <w:spacing w:val="-1"/>
        </w:rPr>
        <w:t>①分散系（溶液、胶体、悬浊液）</w:t>
      </w:r>
    </w:p>
    <w:p w14:paraId="1502A597">
      <w:pPr>
        <w:pStyle w:val="2"/>
        <w:spacing w:before="231" w:line="218" w:lineRule="auto"/>
        <w:ind w:left="555"/>
      </w:pPr>
      <w:r>
        <w:rPr>
          <w:spacing w:val="-1"/>
        </w:rPr>
        <w:t>②溶解度、饱和溶液</w:t>
      </w:r>
    </w:p>
    <w:p w14:paraId="5C4B4B40">
      <w:pPr>
        <w:pStyle w:val="2"/>
        <w:spacing w:before="228" w:line="218" w:lineRule="auto"/>
        <w:ind w:left="555"/>
      </w:pPr>
      <w:r>
        <w:rPr>
          <w:spacing w:val="-1"/>
        </w:rPr>
        <w:t>③溶质的质量分数、物质的量浓度</w:t>
      </w:r>
    </w:p>
    <w:p w14:paraId="7AD5B77D">
      <w:pPr>
        <w:pStyle w:val="2"/>
        <w:spacing w:before="229" w:line="220" w:lineRule="auto"/>
        <w:ind w:left="566"/>
      </w:pPr>
      <w:r>
        <w:rPr>
          <w:spacing w:val="-2"/>
        </w:rPr>
        <w:t>（4）物质结构和元素周期律</w:t>
      </w:r>
    </w:p>
    <w:p w14:paraId="44F2F4EA">
      <w:pPr>
        <w:pStyle w:val="2"/>
        <w:spacing w:before="228" w:line="218" w:lineRule="auto"/>
        <w:ind w:left="556"/>
      </w:pPr>
      <w:r>
        <w:rPr>
          <w:spacing w:val="-1"/>
        </w:rPr>
        <w:t>①元素、核素、同位素</w:t>
      </w:r>
    </w:p>
    <w:p w14:paraId="6DA8F0C8">
      <w:pPr>
        <w:pStyle w:val="2"/>
        <w:spacing w:before="228" w:line="218" w:lineRule="auto"/>
        <w:ind w:left="555"/>
      </w:pPr>
      <w:r>
        <w:rPr>
          <w:spacing w:val="-1"/>
        </w:rPr>
        <w:t>②原子构成、原子核外电子排布、原子核外电子的能级分布</w:t>
      </w:r>
    </w:p>
    <w:p w14:paraId="1162D769">
      <w:pPr>
        <w:pStyle w:val="2"/>
        <w:spacing w:before="229" w:line="218" w:lineRule="auto"/>
        <w:ind w:left="555"/>
      </w:pPr>
      <w:r>
        <w:rPr>
          <w:spacing w:val="-1"/>
        </w:rPr>
        <w:t>③元素周期律、元素周期表</w:t>
      </w:r>
    </w:p>
    <w:p w14:paraId="66CBCB4C">
      <w:pPr>
        <w:pStyle w:val="2"/>
        <w:spacing w:before="231" w:line="218" w:lineRule="auto"/>
        <w:ind w:left="555"/>
      </w:pPr>
      <w:r>
        <w:rPr>
          <w:spacing w:val="-3"/>
        </w:rPr>
        <w:t>④化学键（离子键、共价键、配位键、金属键、</w:t>
      </w:r>
      <w:r>
        <w:rPr>
          <w:spacing w:val="-65"/>
        </w:rPr>
        <w:t xml:space="preserve"> </w:t>
      </w:r>
      <w:r>
        <w:rPr>
          <w:spacing w:val="-3"/>
        </w:rPr>
        <w:t>σ键和π</w:t>
      </w:r>
      <w:r>
        <w:rPr>
          <w:spacing w:val="-4"/>
        </w:rPr>
        <w:t>键）</w:t>
      </w:r>
    </w:p>
    <w:p w14:paraId="7A556F48">
      <w:pPr>
        <w:pStyle w:val="2"/>
        <w:spacing w:before="228" w:line="218" w:lineRule="auto"/>
        <w:ind w:left="555"/>
      </w:pPr>
      <w:r>
        <w:rPr>
          <w:spacing w:val="-1"/>
        </w:rPr>
        <w:t>⑤键能、键角、键长</w:t>
      </w:r>
    </w:p>
    <w:p w14:paraId="0A1A6A05">
      <w:pPr>
        <w:pStyle w:val="2"/>
        <w:spacing w:before="229" w:line="218" w:lineRule="auto"/>
        <w:ind w:left="555"/>
      </w:pPr>
      <w:r>
        <w:rPr>
          <w:spacing w:val="-1"/>
        </w:rPr>
        <w:t>⑥离子化合物、共价化合物</w:t>
      </w:r>
    </w:p>
    <w:p w14:paraId="62B6CA3E">
      <w:pPr>
        <w:pStyle w:val="2"/>
        <w:spacing w:before="231" w:line="218" w:lineRule="auto"/>
        <w:ind w:left="555"/>
      </w:pPr>
      <w:r>
        <w:rPr>
          <w:spacing w:val="-1"/>
        </w:rPr>
        <w:t>⑦分子间作用力（范德华力、氢键）</w:t>
      </w:r>
    </w:p>
    <w:p w14:paraId="1F82174A">
      <w:pPr>
        <w:pStyle w:val="2"/>
        <w:spacing w:before="230" w:line="369" w:lineRule="auto"/>
        <w:ind w:right="18" w:firstLine="555"/>
      </w:pPr>
      <w:r>
        <w:t>⑧晶体的类型（分子晶体、共价晶体、离子</w:t>
      </w:r>
      <w:r>
        <w:rPr>
          <w:spacing w:val="-1"/>
        </w:rPr>
        <w:t>晶体和金属晶体）及其结构、性质，了解过渡晶体、混合型晶体</w:t>
      </w:r>
    </w:p>
    <w:p w14:paraId="7590460C">
      <w:pPr>
        <w:pStyle w:val="2"/>
        <w:spacing w:before="1" w:line="217" w:lineRule="auto"/>
        <w:ind w:left="555"/>
      </w:pPr>
      <w:r>
        <w:rPr>
          <w:spacing w:val="-1"/>
        </w:rPr>
        <w:t>⑨电离能、电负性</w:t>
      </w:r>
    </w:p>
    <w:p w14:paraId="3F7133C1">
      <w:pPr>
        <w:pStyle w:val="2"/>
        <w:spacing w:before="230" w:line="221" w:lineRule="auto"/>
        <w:ind w:left="566"/>
      </w:pPr>
      <w:r>
        <w:rPr>
          <w:spacing w:val="-2"/>
        </w:rPr>
        <w:t>（5）化学反应与能量</w:t>
      </w:r>
    </w:p>
    <w:p w14:paraId="2BDC7B64">
      <w:pPr>
        <w:pStyle w:val="2"/>
        <w:spacing w:before="223" w:line="218" w:lineRule="auto"/>
        <w:ind w:left="556"/>
      </w:pPr>
      <w:r>
        <w:rPr>
          <w:spacing w:val="-1"/>
        </w:rPr>
        <w:t>①氧化还原反应、氧化剂、还原剂、氧化产物、还原产物</w:t>
      </w:r>
    </w:p>
    <w:p w14:paraId="43E122C0">
      <w:pPr>
        <w:pStyle w:val="2"/>
        <w:spacing w:before="231" w:line="218" w:lineRule="auto"/>
        <w:ind w:left="555"/>
      </w:pPr>
      <w:r>
        <w:rPr>
          <w:spacing w:val="-1"/>
        </w:rPr>
        <w:t>②吸热反应和放热反应、反应热、焓变、内能</w:t>
      </w:r>
    </w:p>
    <w:p w14:paraId="5A1D0678">
      <w:pPr>
        <w:pStyle w:val="2"/>
        <w:spacing w:before="228" w:line="218" w:lineRule="auto"/>
        <w:ind w:left="555"/>
      </w:pPr>
      <w:r>
        <w:rPr>
          <w:spacing w:val="-1"/>
        </w:rPr>
        <w:t>③热化学方程式、盖斯定律</w:t>
      </w:r>
    </w:p>
    <w:p w14:paraId="2AA64BD0">
      <w:pPr>
        <w:pStyle w:val="2"/>
        <w:spacing w:before="229" w:line="218" w:lineRule="auto"/>
        <w:ind w:left="555"/>
      </w:pPr>
      <w:r>
        <w:rPr>
          <w:spacing w:val="-1"/>
        </w:rPr>
        <w:t>④原电池、电解池、化学电源</w:t>
      </w:r>
    </w:p>
    <w:p w14:paraId="2E71532E">
      <w:pPr>
        <w:pStyle w:val="2"/>
        <w:spacing w:before="231" w:line="218" w:lineRule="auto"/>
        <w:ind w:left="555"/>
      </w:pPr>
      <w:r>
        <w:rPr>
          <w:spacing w:val="-1"/>
        </w:rPr>
        <w:t>⑤金属的化学腐蚀、电化学腐蚀及金属的防腐</w:t>
      </w:r>
    </w:p>
    <w:p w14:paraId="305E354E">
      <w:pPr>
        <w:pStyle w:val="2"/>
        <w:spacing w:before="229" w:line="220" w:lineRule="auto"/>
        <w:ind w:left="566"/>
      </w:pPr>
      <w:r>
        <w:rPr>
          <w:spacing w:val="-2"/>
        </w:rPr>
        <w:t>（6）化学反应速率和化学平衡</w:t>
      </w:r>
    </w:p>
    <w:p w14:paraId="38A75F97">
      <w:pPr>
        <w:spacing w:line="220" w:lineRule="auto"/>
        <w:sectPr>
          <w:footerReference r:id="rId7" w:type="default"/>
          <w:pgSz w:w="11906" w:h="16839"/>
          <w:pgMar w:top="1431" w:right="1785" w:bottom="1169" w:left="1713" w:header="0" w:footer="900" w:gutter="0"/>
          <w:cols w:space="720" w:num="1"/>
        </w:sectPr>
      </w:pPr>
    </w:p>
    <w:p w14:paraId="025BD2C8">
      <w:pPr>
        <w:pStyle w:val="2"/>
        <w:spacing w:before="192" w:line="218" w:lineRule="auto"/>
        <w:ind w:left="558"/>
      </w:pPr>
      <w:r>
        <w:rPr>
          <w:spacing w:val="-1"/>
        </w:rPr>
        <w:t>①基元反应、化学反应速率</w:t>
      </w:r>
    </w:p>
    <w:p w14:paraId="684F3B4D">
      <w:pPr>
        <w:pStyle w:val="2"/>
        <w:spacing w:before="228" w:line="218" w:lineRule="auto"/>
        <w:ind w:left="556"/>
      </w:pPr>
      <w:r>
        <w:rPr>
          <w:spacing w:val="-1"/>
        </w:rPr>
        <w:t>②可逆反应、化学平衡、化学平衡常数</w:t>
      </w:r>
    </w:p>
    <w:p w14:paraId="55985CDF">
      <w:pPr>
        <w:pStyle w:val="2"/>
        <w:spacing w:before="230" w:line="369" w:lineRule="auto"/>
        <w:ind w:left="2" w:right="18" w:firstLine="554"/>
      </w:pPr>
      <w:r>
        <w:t>③影响反应速率和化学平衡的因素（浓度、</w:t>
      </w:r>
      <w:r>
        <w:rPr>
          <w:spacing w:val="-1"/>
        </w:rPr>
        <w:t>温度、压强、催化剂</w:t>
      </w:r>
      <w:r>
        <w:rPr>
          <w:spacing w:val="-7"/>
        </w:rPr>
        <w:t>等）</w:t>
      </w:r>
    </w:p>
    <w:p w14:paraId="2A9EBEE0">
      <w:pPr>
        <w:pStyle w:val="2"/>
        <w:spacing w:before="1" w:line="220" w:lineRule="auto"/>
        <w:ind w:left="567"/>
      </w:pPr>
      <w:r>
        <w:rPr>
          <w:spacing w:val="-3"/>
        </w:rPr>
        <w:t>（7）电解质溶液</w:t>
      </w:r>
    </w:p>
    <w:p w14:paraId="6F19B794">
      <w:pPr>
        <w:pStyle w:val="2"/>
        <w:spacing w:before="226" w:line="218" w:lineRule="auto"/>
        <w:ind w:left="558"/>
      </w:pPr>
      <w:r>
        <w:rPr>
          <w:spacing w:val="-1"/>
        </w:rPr>
        <w:t>①电解质、强电解质、弱电解质</w:t>
      </w:r>
    </w:p>
    <w:p w14:paraId="2723432E">
      <w:pPr>
        <w:pStyle w:val="2"/>
        <w:spacing w:before="229" w:line="218" w:lineRule="auto"/>
        <w:ind w:left="556"/>
      </w:pPr>
      <w:r>
        <w:rPr>
          <w:spacing w:val="-1"/>
        </w:rPr>
        <w:t>②电离、电离方程式、溶液的导电性</w:t>
      </w:r>
    </w:p>
    <w:p w14:paraId="5EE7E596">
      <w:pPr>
        <w:pStyle w:val="2"/>
        <w:spacing w:before="228" w:line="218" w:lineRule="auto"/>
        <w:ind w:left="556"/>
      </w:pPr>
      <w:r>
        <w:rPr>
          <w:spacing w:val="-1"/>
        </w:rPr>
        <w:t>③弱电解质在水溶液中的电离平衡</w:t>
      </w:r>
    </w:p>
    <w:p w14:paraId="605E717B">
      <w:pPr>
        <w:pStyle w:val="2"/>
        <w:spacing w:before="231" w:line="215" w:lineRule="auto"/>
        <w:ind w:left="556"/>
      </w:pPr>
      <w:r>
        <w:rPr>
          <w:spacing w:val="-1"/>
        </w:rPr>
        <w:t>④水的电离、水的离子积常数、溶液的</w:t>
      </w:r>
      <w:r>
        <w:rPr>
          <w:spacing w:val="-60"/>
        </w:rPr>
        <w:t xml:space="preserve"> </w:t>
      </w:r>
      <w:r>
        <w:rPr>
          <w:spacing w:val="-1"/>
        </w:rPr>
        <w:t>pH</w:t>
      </w:r>
    </w:p>
    <w:p w14:paraId="72E5D6B0">
      <w:pPr>
        <w:pStyle w:val="2"/>
        <w:spacing w:before="233" w:line="218" w:lineRule="auto"/>
        <w:ind w:left="556"/>
      </w:pPr>
      <w:r>
        <w:rPr>
          <w:spacing w:val="-2"/>
        </w:rPr>
        <w:t>⑤盐类水解</w:t>
      </w:r>
    </w:p>
    <w:p w14:paraId="0323A80A">
      <w:pPr>
        <w:pStyle w:val="2"/>
        <w:spacing w:before="229" w:line="218" w:lineRule="auto"/>
        <w:ind w:left="556"/>
      </w:pPr>
      <w:r>
        <w:rPr>
          <w:spacing w:val="-2"/>
        </w:rPr>
        <w:t>⑥离子反应</w:t>
      </w:r>
    </w:p>
    <w:p w14:paraId="0B214C40">
      <w:pPr>
        <w:pStyle w:val="2"/>
        <w:spacing w:before="231" w:line="218" w:lineRule="auto"/>
        <w:ind w:left="556"/>
      </w:pPr>
      <w:r>
        <w:rPr>
          <w:spacing w:val="-1"/>
        </w:rPr>
        <w:t>⑦溶度积、沉淀溶解平衡</w:t>
      </w:r>
    </w:p>
    <w:p w14:paraId="2F2AF20B">
      <w:pPr>
        <w:pStyle w:val="2"/>
        <w:spacing w:before="229" w:line="220" w:lineRule="auto"/>
        <w:ind w:left="567"/>
      </w:pPr>
      <w:r>
        <w:rPr>
          <w:spacing w:val="-2"/>
        </w:rPr>
        <w:t>（8）以上各部分知识的综合应用。</w:t>
      </w:r>
    </w:p>
    <w:p w14:paraId="341B094B">
      <w:pPr>
        <w:spacing w:before="225" w:line="226" w:lineRule="auto"/>
        <w:ind w:left="559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1"/>
          <w:sz w:val="28"/>
          <w:szCs w:val="28"/>
        </w:rPr>
        <w:t>3．常见无机物及其应用</w:t>
      </w:r>
    </w:p>
    <w:p w14:paraId="4C108D56">
      <w:pPr>
        <w:pStyle w:val="2"/>
        <w:spacing w:before="219" w:line="220" w:lineRule="auto"/>
        <w:ind w:left="567"/>
      </w:pPr>
      <w:r>
        <w:rPr>
          <w:spacing w:val="-2"/>
        </w:rPr>
        <w:t>（1）常见金属元素（如</w:t>
      </w:r>
      <w:r>
        <w:rPr>
          <w:spacing w:val="-66"/>
        </w:rPr>
        <w:t xml:space="preserve"> </w:t>
      </w:r>
      <w:r>
        <w:rPr>
          <w:spacing w:val="-2"/>
        </w:rPr>
        <w:t>Na、Fe</w:t>
      </w:r>
      <w:r>
        <w:rPr>
          <w:spacing w:val="-58"/>
        </w:rPr>
        <w:t xml:space="preserve"> </w:t>
      </w:r>
      <w:r>
        <w:rPr>
          <w:spacing w:val="-2"/>
        </w:rPr>
        <w:t>等）</w:t>
      </w:r>
    </w:p>
    <w:p w14:paraId="07261A29">
      <w:pPr>
        <w:pStyle w:val="2"/>
        <w:spacing w:before="225" w:line="218" w:lineRule="auto"/>
        <w:ind w:left="558"/>
      </w:pPr>
      <w:r>
        <w:rPr>
          <w:spacing w:val="-1"/>
        </w:rPr>
        <w:t>①金属的活动性顺序</w:t>
      </w:r>
    </w:p>
    <w:p w14:paraId="16B1FCEA">
      <w:pPr>
        <w:pStyle w:val="2"/>
        <w:spacing w:before="229" w:line="218" w:lineRule="auto"/>
        <w:ind w:left="556"/>
      </w:pPr>
      <w:r>
        <w:rPr>
          <w:spacing w:val="-1"/>
        </w:rPr>
        <w:t>②常见金属及其重要化合物的主要性质及其应用</w:t>
      </w:r>
    </w:p>
    <w:p w14:paraId="0789D7DC">
      <w:pPr>
        <w:pStyle w:val="2"/>
        <w:spacing w:before="231" w:line="220" w:lineRule="auto"/>
        <w:ind w:left="567"/>
      </w:pPr>
      <w:r>
        <w:rPr>
          <w:spacing w:val="-2"/>
        </w:rPr>
        <w:t>（2）常见非金属元素（如</w:t>
      </w:r>
      <w:r>
        <w:rPr>
          <w:spacing w:val="-60"/>
        </w:rPr>
        <w:t xml:space="preserve"> </w:t>
      </w:r>
      <w:r>
        <w:rPr>
          <w:spacing w:val="-2"/>
        </w:rPr>
        <w:t>N、S、Cl</w:t>
      </w:r>
      <w:r>
        <w:rPr>
          <w:spacing w:val="-59"/>
        </w:rPr>
        <w:t xml:space="preserve"> </w:t>
      </w:r>
      <w:r>
        <w:rPr>
          <w:spacing w:val="-2"/>
        </w:rPr>
        <w:t>等）</w:t>
      </w:r>
    </w:p>
    <w:p w14:paraId="0A66637E">
      <w:pPr>
        <w:pStyle w:val="2"/>
        <w:spacing w:before="225" w:line="218" w:lineRule="auto"/>
        <w:ind w:left="558"/>
      </w:pPr>
      <w:r>
        <w:rPr>
          <w:spacing w:val="-1"/>
        </w:rPr>
        <w:t>①常见非金属元素单质及其重要化合物的主要性质及应用</w:t>
      </w:r>
    </w:p>
    <w:p w14:paraId="4E8CCCA1">
      <w:pPr>
        <w:pStyle w:val="2"/>
        <w:spacing w:before="229" w:line="218" w:lineRule="auto"/>
        <w:ind w:left="556"/>
      </w:pPr>
      <w:r>
        <w:rPr>
          <w:spacing w:val="-1"/>
        </w:rPr>
        <w:t>②常见非金属元素单质及其重要化合物对环境质量的影响</w:t>
      </w:r>
    </w:p>
    <w:p w14:paraId="6A259453">
      <w:pPr>
        <w:pStyle w:val="2"/>
        <w:spacing w:before="231" w:line="220" w:lineRule="auto"/>
        <w:ind w:left="567"/>
      </w:pPr>
      <w:r>
        <w:rPr>
          <w:spacing w:val="-2"/>
        </w:rPr>
        <w:t>（3）以上各部分知识的综合应用。</w:t>
      </w:r>
    </w:p>
    <w:p w14:paraId="5E3BCBDB">
      <w:pPr>
        <w:spacing w:before="226" w:line="225" w:lineRule="auto"/>
        <w:ind w:left="551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1"/>
          <w:sz w:val="28"/>
          <w:szCs w:val="28"/>
        </w:rPr>
        <w:t>4．有机化学基础</w:t>
      </w:r>
    </w:p>
    <w:p w14:paraId="2B3F96E7">
      <w:pPr>
        <w:pStyle w:val="2"/>
        <w:spacing w:before="218" w:line="219" w:lineRule="auto"/>
        <w:ind w:left="567"/>
      </w:pPr>
      <w:r>
        <w:rPr>
          <w:spacing w:val="-2"/>
        </w:rPr>
        <w:t>（1）有机化合物的组成与结构</w:t>
      </w:r>
    </w:p>
    <w:p w14:paraId="324FABD7">
      <w:pPr>
        <w:pStyle w:val="2"/>
        <w:spacing w:before="229" w:line="371" w:lineRule="auto"/>
        <w:ind w:right="18" w:firstLine="558"/>
      </w:pPr>
      <w:r>
        <w:rPr>
          <w:spacing w:val="-1"/>
        </w:rPr>
        <w:t>①有机化合物分子式的确定、确定有机化合物结构的化学方法和</w:t>
      </w:r>
      <w:r>
        <w:rPr>
          <w:spacing w:val="-2"/>
        </w:rPr>
        <w:t>某些物理方法</w:t>
      </w:r>
    </w:p>
    <w:p w14:paraId="4FF41290">
      <w:pPr>
        <w:spacing w:line="371" w:lineRule="auto"/>
        <w:sectPr>
          <w:footerReference r:id="rId8" w:type="default"/>
          <w:pgSz w:w="11906" w:h="16839"/>
          <w:pgMar w:top="1431" w:right="1785" w:bottom="1169" w:left="1712" w:header="0" w:footer="899" w:gutter="0"/>
          <w:cols w:space="720" w:num="1"/>
        </w:sectPr>
      </w:pPr>
    </w:p>
    <w:p w14:paraId="13D1647B">
      <w:pPr>
        <w:pStyle w:val="2"/>
        <w:spacing w:before="192" w:line="218" w:lineRule="auto"/>
        <w:ind w:left="550"/>
      </w:pPr>
      <w:r>
        <w:rPr>
          <w:spacing w:val="-1"/>
        </w:rPr>
        <w:t>②有机化合物分子中碳的成键特征、官能团</w:t>
      </w:r>
    </w:p>
    <w:p w14:paraId="45E4D596">
      <w:pPr>
        <w:pStyle w:val="2"/>
        <w:spacing w:before="228" w:line="218" w:lineRule="auto"/>
        <w:ind w:left="550"/>
      </w:pPr>
      <w:r>
        <w:rPr>
          <w:spacing w:val="-1"/>
        </w:rPr>
        <w:t>③同分异构现象、同分异构体</w:t>
      </w:r>
    </w:p>
    <w:p w14:paraId="3B89E7B7">
      <w:pPr>
        <w:pStyle w:val="2"/>
        <w:spacing w:before="230" w:line="218" w:lineRule="auto"/>
        <w:ind w:left="550"/>
      </w:pPr>
      <w:r>
        <w:rPr>
          <w:spacing w:val="-1"/>
        </w:rPr>
        <w:t>④简单有机化合物的命名</w:t>
      </w:r>
    </w:p>
    <w:p w14:paraId="16BAEF83">
      <w:pPr>
        <w:pStyle w:val="2"/>
        <w:spacing w:before="228" w:line="221" w:lineRule="auto"/>
        <w:ind w:left="560"/>
      </w:pPr>
      <w:r>
        <w:rPr>
          <w:spacing w:val="-3"/>
        </w:rPr>
        <w:t>（2）烃及其衍生物</w:t>
      </w:r>
    </w:p>
    <w:p w14:paraId="16D08377">
      <w:pPr>
        <w:pStyle w:val="2"/>
        <w:spacing w:before="225" w:line="218" w:lineRule="auto"/>
        <w:ind w:left="551"/>
      </w:pPr>
      <w:r>
        <w:rPr>
          <w:spacing w:val="-1"/>
        </w:rPr>
        <w:t>①烷烃、烯烃、炔烃和芳香烃的组成、结构、性质、应用</w:t>
      </w:r>
    </w:p>
    <w:p w14:paraId="027B7868">
      <w:pPr>
        <w:pStyle w:val="2"/>
        <w:spacing w:before="231" w:line="218" w:lineRule="auto"/>
        <w:ind w:left="550"/>
      </w:pPr>
      <w:r>
        <w:rPr>
          <w:spacing w:val="-1"/>
        </w:rPr>
        <w:t>②天然气、煤、石油</w:t>
      </w:r>
    </w:p>
    <w:p w14:paraId="34F92F11">
      <w:pPr>
        <w:pStyle w:val="2"/>
        <w:spacing w:before="230" w:line="369" w:lineRule="auto"/>
        <w:ind w:right="59" w:firstLine="550"/>
      </w:pPr>
      <w:r>
        <w:rPr>
          <w:spacing w:val="-2"/>
        </w:rPr>
        <w:t>③卤代烃、醇、醚、酚、醛、酮、羧酸、酯、胺、酰胺的组成、结构、性质、应用</w:t>
      </w:r>
    </w:p>
    <w:p w14:paraId="09E5D395">
      <w:pPr>
        <w:pStyle w:val="2"/>
        <w:spacing w:before="1" w:line="217" w:lineRule="auto"/>
        <w:ind w:left="550"/>
      </w:pPr>
      <w:r>
        <w:rPr>
          <w:spacing w:val="-1"/>
        </w:rPr>
        <w:t>④加成反应、取代反应、消去反应、氧化反应、还原反应</w:t>
      </w:r>
    </w:p>
    <w:p w14:paraId="1347CDFF">
      <w:pPr>
        <w:pStyle w:val="2"/>
        <w:spacing w:before="228" w:line="221" w:lineRule="auto"/>
        <w:ind w:left="560"/>
      </w:pPr>
      <w:r>
        <w:rPr>
          <w:spacing w:val="-3"/>
        </w:rPr>
        <w:t>（3）生物大分子</w:t>
      </w:r>
    </w:p>
    <w:p w14:paraId="414E1634">
      <w:pPr>
        <w:pStyle w:val="2"/>
        <w:spacing w:before="225" w:line="218" w:lineRule="auto"/>
        <w:ind w:left="551"/>
      </w:pPr>
      <w:r>
        <w:rPr>
          <w:spacing w:val="-1"/>
        </w:rPr>
        <w:t>①糖类的组成、性质、应用</w:t>
      </w:r>
    </w:p>
    <w:p w14:paraId="660ADA61">
      <w:pPr>
        <w:pStyle w:val="2"/>
        <w:spacing w:before="231" w:line="218" w:lineRule="auto"/>
        <w:ind w:left="550"/>
      </w:pPr>
      <w:r>
        <w:rPr>
          <w:spacing w:val="-1"/>
        </w:rPr>
        <w:t>②氨基酸、蛋白质的组成、结构、性质、应用</w:t>
      </w:r>
    </w:p>
    <w:p w14:paraId="523D58A1">
      <w:pPr>
        <w:pStyle w:val="2"/>
        <w:spacing w:before="228" w:line="218" w:lineRule="auto"/>
        <w:ind w:left="550"/>
      </w:pPr>
      <w:r>
        <w:rPr>
          <w:spacing w:val="-1"/>
        </w:rPr>
        <w:t>③脱氧核糖核酸、核糖核酸的结构特点和生物功能</w:t>
      </w:r>
    </w:p>
    <w:p w14:paraId="62BC596F">
      <w:pPr>
        <w:pStyle w:val="2"/>
        <w:spacing w:before="229" w:line="220" w:lineRule="auto"/>
        <w:ind w:left="560"/>
      </w:pPr>
      <w:r>
        <w:rPr>
          <w:spacing w:val="-2"/>
        </w:rPr>
        <w:t>（4）合成高分子化合物</w:t>
      </w:r>
    </w:p>
    <w:p w14:paraId="48F0E69F">
      <w:pPr>
        <w:pStyle w:val="2"/>
        <w:spacing w:before="228" w:line="218" w:lineRule="auto"/>
        <w:ind w:left="551"/>
      </w:pPr>
      <w:r>
        <w:rPr>
          <w:spacing w:val="-1"/>
        </w:rPr>
        <w:t>①高分子的组成、结构，链节、单体</w:t>
      </w:r>
    </w:p>
    <w:p w14:paraId="0B4C9E7C">
      <w:pPr>
        <w:pStyle w:val="2"/>
        <w:spacing w:before="228" w:line="218" w:lineRule="auto"/>
        <w:ind w:left="550"/>
      </w:pPr>
      <w:r>
        <w:rPr>
          <w:spacing w:val="-1"/>
        </w:rPr>
        <w:t>②加聚反应、缩聚反应</w:t>
      </w:r>
    </w:p>
    <w:p w14:paraId="4239CA62">
      <w:pPr>
        <w:pStyle w:val="2"/>
        <w:spacing w:before="229" w:line="220" w:lineRule="auto"/>
        <w:ind w:left="560"/>
      </w:pPr>
      <w:r>
        <w:rPr>
          <w:spacing w:val="-2"/>
        </w:rPr>
        <w:t>（5）以上各部分知识综合应用</w:t>
      </w:r>
    </w:p>
    <w:p w14:paraId="3647FE74">
      <w:pPr>
        <w:spacing w:before="228" w:line="225" w:lineRule="auto"/>
        <w:ind w:left="545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1"/>
          <w:sz w:val="28"/>
          <w:szCs w:val="28"/>
        </w:rPr>
        <w:t>5．化学实验</w:t>
      </w:r>
    </w:p>
    <w:p w14:paraId="2F252B68">
      <w:pPr>
        <w:pStyle w:val="2"/>
        <w:spacing w:before="218" w:line="221" w:lineRule="auto"/>
        <w:ind w:left="560"/>
      </w:pPr>
      <w:r>
        <w:rPr>
          <w:spacing w:val="-2"/>
        </w:rPr>
        <w:t>（1）化学实验的绿色化和安全性</w:t>
      </w:r>
    </w:p>
    <w:p w14:paraId="2EEB1BBF">
      <w:pPr>
        <w:pStyle w:val="2"/>
        <w:spacing w:before="224" w:line="219" w:lineRule="auto"/>
        <w:ind w:left="560"/>
      </w:pPr>
      <w:r>
        <w:rPr>
          <w:spacing w:val="-2"/>
        </w:rPr>
        <w:t>（2）化学实验的基本操作</w:t>
      </w:r>
    </w:p>
    <w:p w14:paraId="793B3B02">
      <w:pPr>
        <w:pStyle w:val="2"/>
        <w:spacing w:before="229" w:line="220" w:lineRule="auto"/>
        <w:ind w:left="560"/>
      </w:pPr>
      <w:r>
        <w:rPr>
          <w:spacing w:val="-2"/>
        </w:rPr>
        <w:t>（3）中学化学实验室常用仪器</w:t>
      </w:r>
    </w:p>
    <w:p w14:paraId="7848BFDC">
      <w:pPr>
        <w:pStyle w:val="2"/>
        <w:spacing w:before="226" w:line="220" w:lineRule="auto"/>
        <w:ind w:left="560"/>
      </w:pPr>
      <w:r>
        <w:rPr>
          <w:spacing w:val="-2"/>
        </w:rPr>
        <w:t>（4）常见气体的实验室制法</w:t>
      </w:r>
    </w:p>
    <w:p w14:paraId="60BDAABD">
      <w:pPr>
        <w:pStyle w:val="2"/>
        <w:spacing w:before="226" w:line="220" w:lineRule="auto"/>
        <w:ind w:left="560"/>
      </w:pPr>
      <w:r>
        <w:rPr>
          <w:spacing w:val="-2"/>
        </w:rPr>
        <w:t>（5）常见物质的检验、分离和提纯</w:t>
      </w:r>
    </w:p>
    <w:p w14:paraId="79B6E900">
      <w:pPr>
        <w:pStyle w:val="2"/>
        <w:spacing w:before="227" w:line="221" w:lineRule="auto"/>
        <w:ind w:left="560"/>
      </w:pPr>
      <w:r>
        <w:rPr>
          <w:spacing w:val="-3"/>
        </w:rPr>
        <w:t>（6）溶液的配制</w:t>
      </w:r>
    </w:p>
    <w:p w14:paraId="623EE18B">
      <w:pPr>
        <w:pStyle w:val="2"/>
        <w:spacing w:before="224" w:line="221" w:lineRule="auto"/>
        <w:ind w:left="560"/>
      </w:pPr>
      <w:r>
        <w:rPr>
          <w:spacing w:val="-3"/>
        </w:rPr>
        <w:t>（7）中和滴定</w:t>
      </w:r>
    </w:p>
    <w:p w14:paraId="0EB622A4">
      <w:pPr>
        <w:spacing w:line="221" w:lineRule="auto"/>
        <w:sectPr>
          <w:footerReference r:id="rId9" w:type="default"/>
          <w:pgSz w:w="11906" w:h="16839"/>
          <w:pgMar w:top="1431" w:right="1785" w:bottom="1169" w:left="1719" w:header="0" w:footer="900" w:gutter="0"/>
          <w:cols w:space="720" w:num="1"/>
        </w:sectPr>
      </w:pPr>
    </w:p>
    <w:p w14:paraId="105CDB8B">
      <w:pPr>
        <w:pStyle w:val="2"/>
        <w:spacing w:before="194" w:line="369" w:lineRule="auto"/>
        <w:ind w:left="3" w:right="120" w:firstLine="563"/>
      </w:pPr>
      <w:r>
        <w:rPr>
          <w:spacing w:val="-2"/>
        </w:rPr>
        <w:t>（8）化学实验与探究能力（能根据实验要求，设计、评价或改进</w:t>
      </w:r>
      <w:r>
        <w:rPr>
          <w:spacing w:val="-1"/>
        </w:rPr>
        <w:t>实验方案；了解控制实验条件的方法；分析或处理实验数据，得出合</w:t>
      </w:r>
      <w:r>
        <w:rPr>
          <w:spacing w:val="-4"/>
        </w:rPr>
        <w:t>理结论）</w:t>
      </w:r>
    </w:p>
    <w:p w14:paraId="255F9E0A">
      <w:pPr>
        <w:pStyle w:val="2"/>
        <w:spacing w:before="1" w:line="219" w:lineRule="auto"/>
        <w:ind w:left="567"/>
      </w:pPr>
      <w:r>
        <w:rPr>
          <w:spacing w:val="-2"/>
        </w:rPr>
        <w:t>（9）以上各部分知识综合应用</w:t>
      </w:r>
    </w:p>
    <w:p w14:paraId="68905F9F">
      <w:pPr>
        <w:pStyle w:val="2"/>
        <w:spacing w:before="227" w:line="369" w:lineRule="auto"/>
        <w:ind w:left="5" w:right="124" w:firstLine="553"/>
      </w:pPr>
      <w:r>
        <w:rPr>
          <w:b/>
          <w:bCs/>
          <w:spacing w:val="-16"/>
        </w:rPr>
        <w:t>第二部分</w:t>
      </w:r>
      <w:r>
        <w:rPr>
          <w:spacing w:val="-16"/>
        </w:rPr>
        <w:t xml:space="preserve"> </w:t>
      </w:r>
      <w:r>
        <w:rPr>
          <w:b/>
          <w:bCs/>
          <w:spacing w:val="-16"/>
        </w:rPr>
        <w:t>与《义务教育化学课程标准（2022</w:t>
      </w:r>
      <w:r>
        <w:rPr>
          <w:spacing w:val="-50"/>
        </w:rPr>
        <w:t xml:space="preserve"> </w:t>
      </w:r>
      <w:r>
        <w:rPr>
          <w:b/>
          <w:bCs/>
          <w:spacing w:val="-16"/>
        </w:rPr>
        <w:t>年版）》《普通高中化</w:t>
      </w:r>
      <w:r>
        <w:rPr>
          <w:b/>
          <w:bCs/>
          <w:spacing w:val="-9"/>
        </w:rPr>
        <w:t>学课程标准（2017</w:t>
      </w:r>
      <w:r>
        <w:rPr>
          <w:spacing w:val="-43"/>
        </w:rPr>
        <w:t xml:space="preserve"> </w:t>
      </w:r>
      <w:r>
        <w:rPr>
          <w:b/>
          <w:bCs/>
          <w:spacing w:val="-9"/>
        </w:rPr>
        <w:t>年版</w:t>
      </w:r>
      <w:r>
        <w:rPr>
          <w:spacing w:val="-54"/>
        </w:rPr>
        <w:t xml:space="preserve"> </w:t>
      </w:r>
      <w:r>
        <w:rPr>
          <w:b/>
          <w:bCs/>
          <w:spacing w:val="-9"/>
        </w:rPr>
        <w:t>2020</w:t>
      </w:r>
      <w:r>
        <w:rPr>
          <w:spacing w:val="-59"/>
        </w:rPr>
        <w:t xml:space="preserve"> </w:t>
      </w:r>
      <w:r>
        <w:rPr>
          <w:b/>
          <w:bCs/>
          <w:spacing w:val="-9"/>
        </w:rPr>
        <w:t>年修订）》相关的大学化学知识</w:t>
      </w:r>
    </w:p>
    <w:p w14:paraId="25BE2301">
      <w:pPr>
        <w:spacing w:line="225" w:lineRule="auto"/>
        <w:ind w:left="573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4"/>
          <w:sz w:val="28"/>
          <w:szCs w:val="28"/>
        </w:rPr>
        <w:t>1.无机化学</w:t>
      </w:r>
    </w:p>
    <w:p w14:paraId="7D8A97FB">
      <w:pPr>
        <w:pStyle w:val="2"/>
        <w:spacing w:before="217" w:line="221" w:lineRule="auto"/>
        <w:ind w:left="567"/>
      </w:pPr>
      <w:r>
        <w:rPr>
          <w:spacing w:val="-3"/>
        </w:rPr>
        <w:t>（1）物质结构</w:t>
      </w:r>
    </w:p>
    <w:p w14:paraId="233B7A98">
      <w:pPr>
        <w:pStyle w:val="2"/>
        <w:spacing w:before="226" w:line="218" w:lineRule="auto"/>
        <w:ind w:left="558"/>
      </w:pPr>
      <w:r>
        <w:rPr>
          <w:spacing w:val="-1"/>
        </w:rPr>
        <w:t>①原子结构有关术语和概念</w:t>
      </w:r>
    </w:p>
    <w:p w14:paraId="69B9F2E0">
      <w:pPr>
        <w:pStyle w:val="2"/>
        <w:spacing w:before="229" w:line="363" w:lineRule="auto"/>
        <w:ind w:right="122" w:firstLine="556"/>
      </w:pPr>
      <w:r>
        <w:rPr>
          <w:spacing w:val="1"/>
        </w:rPr>
        <w:t>②四个量子数的意义和相互关系（会用四个量子数写出</w:t>
      </w:r>
      <w:r>
        <w:rPr>
          <w:spacing w:val="-20"/>
        </w:rPr>
        <w:t xml:space="preserve"> </w:t>
      </w:r>
      <w:r>
        <w:rPr>
          <w:spacing w:val="1"/>
        </w:rPr>
        <w:t>1-4</w:t>
      </w:r>
      <w:r>
        <w:rPr>
          <w:spacing w:val="-55"/>
        </w:rPr>
        <w:t xml:space="preserve"> </w:t>
      </w:r>
      <w:r>
        <w:rPr>
          <w:spacing w:val="1"/>
        </w:rPr>
        <w:t>周期</w:t>
      </w:r>
      <w:r>
        <w:rPr>
          <w:spacing w:val="3"/>
        </w:rPr>
        <w:t>元素的原子核外电子排布式，并由此确定元素所在的区、周期、族、</w:t>
      </w:r>
      <w:r>
        <w:rPr>
          <w:spacing w:val="-1"/>
        </w:rPr>
        <w:t>特征电子构型和元素名称）</w:t>
      </w:r>
    </w:p>
    <w:p w14:paraId="39762010">
      <w:pPr>
        <w:pStyle w:val="2"/>
        <w:spacing w:before="27" w:line="218" w:lineRule="auto"/>
        <w:ind w:left="556"/>
      </w:pPr>
      <w:r>
        <w:rPr>
          <w:spacing w:val="-1"/>
        </w:rPr>
        <w:t>③原子结构和周期系的关系</w:t>
      </w:r>
    </w:p>
    <w:p w14:paraId="7B844E24">
      <w:pPr>
        <w:pStyle w:val="2"/>
        <w:spacing w:before="232" w:line="369" w:lineRule="auto"/>
        <w:ind w:left="1" w:firstLine="555"/>
      </w:pPr>
      <w:r>
        <w:rPr>
          <w:spacing w:val="3"/>
        </w:rPr>
        <w:t>④共价键理论、杂化轨道理论（会用上述理论确定常见共价小分子的杂化类型、分子构型和基本性质，了解分子轨道理论，会用分子轨道理论写出第二周期双原子分子、离子的分子轨道表达式，并比较</w:t>
      </w:r>
      <w:r>
        <w:rPr>
          <w:spacing w:val="-2"/>
        </w:rPr>
        <w:t>其稳定性。掌握价层电子对互斥理论并确定常见共价分子</w:t>
      </w:r>
      <w:r>
        <w:rPr>
          <w:spacing w:val="-3"/>
        </w:rPr>
        <w:t>的空间结构）</w:t>
      </w:r>
    </w:p>
    <w:p w14:paraId="58FE17CE">
      <w:pPr>
        <w:pStyle w:val="2"/>
        <w:spacing w:before="2" w:line="219" w:lineRule="auto"/>
        <w:ind w:left="567"/>
      </w:pPr>
      <w:r>
        <w:rPr>
          <w:spacing w:val="-2"/>
        </w:rPr>
        <w:t>（2）热力学和化学平衡</w:t>
      </w:r>
    </w:p>
    <w:p w14:paraId="1587E541">
      <w:pPr>
        <w:pStyle w:val="2"/>
        <w:spacing w:before="224" w:line="351" w:lineRule="auto"/>
        <w:ind w:left="1" w:right="22" w:firstLine="556"/>
      </w:pPr>
      <w:r>
        <w:rPr>
          <w:spacing w:val="-9"/>
        </w:rPr>
        <w:t>①状态函数的概念和特性（了解</w:t>
      </w:r>
      <w:r>
        <w:rPr>
          <w:spacing w:val="-40"/>
        </w:rPr>
        <w:t xml:space="preserve"> </w:t>
      </w:r>
      <w:r>
        <w:rPr>
          <w:i/>
          <w:iCs/>
          <w:spacing w:val="-9"/>
          <w:sz w:val="29"/>
          <w:szCs w:val="29"/>
        </w:rPr>
        <w:t>U</w:t>
      </w:r>
      <w:r>
        <w:rPr>
          <w:spacing w:val="-9"/>
        </w:rPr>
        <w:t>、</w:t>
      </w:r>
      <w:r>
        <w:rPr>
          <w:i/>
          <w:iCs/>
          <w:spacing w:val="-9"/>
          <w:sz w:val="29"/>
          <w:szCs w:val="29"/>
        </w:rPr>
        <w:t>H</w:t>
      </w:r>
      <w:r>
        <w:rPr>
          <w:spacing w:val="-9"/>
        </w:rPr>
        <w:t>、</w:t>
      </w:r>
      <w:r>
        <w:rPr>
          <w:i/>
          <w:iCs/>
          <w:spacing w:val="-9"/>
          <w:sz w:val="29"/>
          <w:szCs w:val="29"/>
        </w:rPr>
        <w:t>S</w:t>
      </w:r>
      <w:r>
        <w:rPr>
          <w:spacing w:val="-9"/>
        </w:rPr>
        <w:t>、</w:t>
      </w:r>
      <w:r>
        <w:rPr>
          <w:i/>
          <w:iCs/>
          <w:spacing w:val="-9"/>
          <w:sz w:val="29"/>
          <w:szCs w:val="29"/>
        </w:rPr>
        <w:t>G</w:t>
      </w:r>
      <w:r>
        <w:rPr>
          <w:spacing w:val="-9"/>
        </w:rPr>
        <w:t>、</w:t>
      </w:r>
      <w:r>
        <w:rPr>
          <w:rFonts w:ascii="微软雅黑" w:hAnsi="微软雅黑" w:eastAsia="微软雅黑" w:cs="微软雅黑"/>
          <w:spacing w:val="-9"/>
          <w:sz w:val="17"/>
          <w:szCs w:val="17"/>
        </w:rPr>
        <w:t>△</w:t>
      </w:r>
      <w:r>
        <w:rPr>
          <w:rFonts w:ascii="微软雅黑" w:hAnsi="微软雅黑" w:eastAsia="微软雅黑" w:cs="微软雅黑"/>
          <w:spacing w:val="14"/>
          <w:sz w:val="17"/>
          <w:szCs w:val="17"/>
        </w:rPr>
        <w:t xml:space="preserve">  </w:t>
      </w:r>
      <w:r>
        <w:rPr>
          <w:i/>
          <w:iCs/>
          <w:spacing w:val="-9"/>
          <w:sz w:val="29"/>
          <w:szCs w:val="29"/>
        </w:rPr>
        <w:t>U</w:t>
      </w:r>
      <w:r>
        <w:rPr>
          <w:spacing w:val="-9"/>
        </w:rPr>
        <w:t>、</w:t>
      </w:r>
      <w:r>
        <w:rPr>
          <w:rFonts w:ascii="微软雅黑" w:hAnsi="微软雅黑" w:eastAsia="微软雅黑" w:cs="微软雅黑"/>
          <w:spacing w:val="-10"/>
          <w:sz w:val="17"/>
          <w:szCs w:val="17"/>
        </w:rPr>
        <w:t>△</w:t>
      </w:r>
      <w:r>
        <w:rPr>
          <w:rFonts w:ascii="微软雅黑" w:hAnsi="微软雅黑" w:eastAsia="微软雅黑" w:cs="微软雅黑"/>
          <w:spacing w:val="17"/>
          <w:w w:val="101"/>
          <w:sz w:val="17"/>
          <w:szCs w:val="17"/>
        </w:rPr>
        <w:t xml:space="preserve">  </w:t>
      </w:r>
      <w:r>
        <w:rPr>
          <w:i/>
          <w:iCs/>
          <w:spacing w:val="-10"/>
          <w:sz w:val="29"/>
          <w:szCs w:val="29"/>
        </w:rPr>
        <w:t>S</w:t>
      </w:r>
      <w:r>
        <w:rPr>
          <w:spacing w:val="-10"/>
        </w:rPr>
        <w:t>、</w:t>
      </w:r>
      <w:r>
        <w:rPr>
          <w:rFonts w:ascii="微软雅黑" w:hAnsi="微软雅黑" w:eastAsia="微软雅黑" w:cs="微软雅黑"/>
          <w:spacing w:val="-10"/>
          <w:sz w:val="17"/>
          <w:szCs w:val="17"/>
        </w:rPr>
        <w:t>△</w:t>
      </w:r>
      <w:r>
        <w:rPr>
          <w:rFonts w:ascii="微软雅黑" w:hAnsi="微软雅黑" w:eastAsia="微软雅黑" w:cs="微软雅黑"/>
          <w:spacing w:val="13"/>
          <w:sz w:val="17"/>
          <w:szCs w:val="17"/>
        </w:rPr>
        <w:t xml:space="preserve">  </w:t>
      </w:r>
      <w:r>
        <w:rPr>
          <w:i/>
          <w:iCs/>
          <w:spacing w:val="-10"/>
          <w:sz w:val="29"/>
          <w:szCs w:val="29"/>
        </w:rPr>
        <w:t>H</w:t>
      </w:r>
      <w:r>
        <w:rPr>
          <w:spacing w:val="-10"/>
        </w:rPr>
        <w:t>、</w:t>
      </w:r>
      <w:r>
        <w:rPr>
          <w:rFonts w:ascii="微软雅黑" w:hAnsi="微软雅黑" w:eastAsia="微软雅黑" w:cs="微软雅黑"/>
          <w:spacing w:val="-10"/>
          <w:sz w:val="17"/>
          <w:szCs w:val="17"/>
        </w:rPr>
        <w:t>△</w:t>
      </w:r>
      <w:r>
        <w:rPr>
          <w:rFonts w:ascii="微软雅黑" w:hAnsi="微软雅黑" w:eastAsia="微软雅黑" w:cs="微软雅黑"/>
          <w:spacing w:val="14"/>
          <w:w w:val="101"/>
          <w:sz w:val="17"/>
          <w:szCs w:val="17"/>
        </w:rPr>
        <w:t xml:space="preserve">  </w:t>
      </w:r>
      <w:r>
        <w:rPr>
          <w:i/>
          <w:iCs/>
          <w:spacing w:val="-10"/>
          <w:sz w:val="29"/>
          <w:szCs w:val="29"/>
        </w:rPr>
        <w:t>G</w:t>
      </w:r>
      <w:r>
        <w:rPr>
          <w:spacing w:val="-10"/>
        </w:rPr>
        <w:t>、</w:t>
      </w:r>
      <w:r>
        <w:t xml:space="preserve"> </w:t>
      </w:r>
      <w:r>
        <w:rPr>
          <w:rFonts w:ascii="微软雅黑" w:hAnsi="微软雅黑" w:eastAsia="微软雅黑" w:cs="微软雅黑"/>
          <w:spacing w:val="-5"/>
          <w:sz w:val="17"/>
          <w:szCs w:val="17"/>
        </w:rPr>
        <w:t xml:space="preserve">△  </w:t>
      </w:r>
      <w:r>
        <w:rPr>
          <w:spacing w:val="-5"/>
          <w:position w:val="-4"/>
          <w:sz w:val="13"/>
          <w:szCs w:val="13"/>
        </w:rPr>
        <w:t>f</w:t>
      </w:r>
      <w:r>
        <w:rPr>
          <w:i/>
          <w:iCs/>
          <w:spacing w:val="-5"/>
          <w:sz w:val="29"/>
          <w:szCs w:val="29"/>
        </w:rPr>
        <w:t>H</w:t>
      </w:r>
      <w:r>
        <w:rPr>
          <w:spacing w:val="-5"/>
          <w:position w:val="13"/>
          <w:sz w:val="13"/>
          <w:szCs w:val="13"/>
        </w:rPr>
        <w:t>θ</w:t>
      </w:r>
      <w:r>
        <w:rPr>
          <w:spacing w:val="-27"/>
          <w:position w:val="13"/>
          <w:sz w:val="13"/>
          <w:szCs w:val="13"/>
        </w:rPr>
        <w:t xml:space="preserve"> </w:t>
      </w:r>
      <w:r>
        <w:rPr>
          <w:spacing w:val="-5"/>
        </w:rPr>
        <w:t>、</w:t>
      </w:r>
      <w:r>
        <w:rPr>
          <w:rFonts w:ascii="微软雅黑" w:hAnsi="微软雅黑" w:eastAsia="微软雅黑" w:cs="微软雅黑"/>
          <w:spacing w:val="-5"/>
          <w:sz w:val="17"/>
          <w:szCs w:val="17"/>
        </w:rPr>
        <w:t xml:space="preserve">△  </w:t>
      </w:r>
      <w:r>
        <w:rPr>
          <w:spacing w:val="-5"/>
          <w:position w:val="-4"/>
          <w:sz w:val="13"/>
          <w:szCs w:val="13"/>
        </w:rPr>
        <w:t>f</w:t>
      </w:r>
      <w:r>
        <w:rPr>
          <w:i/>
          <w:iCs/>
          <w:spacing w:val="-5"/>
          <w:sz w:val="29"/>
          <w:szCs w:val="29"/>
        </w:rPr>
        <w:t>G</w:t>
      </w:r>
      <w:r>
        <w:rPr>
          <w:spacing w:val="-5"/>
          <w:position w:val="13"/>
          <w:sz w:val="13"/>
          <w:szCs w:val="13"/>
        </w:rPr>
        <w:t>θ</w:t>
      </w:r>
      <w:r>
        <w:rPr>
          <w:spacing w:val="-5"/>
        </w:rPr>
        <w:t>和</w:t>
      </w:r>
      <w:r>
        <w:rPr>
          <w:spacing w:val="-32"/>
        </w:rPr>
        <w:t xml:space="preserve"> </w:t>
      </w:r>
      <w:r>
        <w:rPr>
          <w:i/>
          <w:iCs/>
          <w:spacing w:val="-5"/>
          <w:sz w:val="29"/>
          <w:szCs w:val="29"/>
        </w:rPr>
        <w:t>S</w:t>
      </w:r>
      <w:r>
        <w:rPr>
          <w:spacing w:val="-5"/>
          <w:position w:val="13"/>
          <w:sz w:val="13"/>
          <w:szCs w:val="13"/>
        </w:rPr>
        <w:t>θ</w:t>
      </w:r>
      <w:r>
        <w:rPr>
          <w:spacing w:val="-31"/>
          <w:position w:val="13"/>
          <w:sz w:val="13"/>
          <w:szCs w:val="13"/>
        </w:rPr>
        <w:t xml:space="preserve"> </w:t>
      </w:r>
      <w:r>
        <w:rPr>
          <w:spacing w:val="-5"/>
        </w:rPr>
        <w:t>的概念和性质）</w:t>
      </w:r>
    </w:p>
    <w:p w14:paraId="1686E5BD">
      <w:pPr>
        <w:pStyle w:val="2"/>
        <w:spacing w:before="1" w:line="349" w:lineRule="auto"/>
        <w:ind w:left="2" w:right="122" w:firstLine="554"/>
      </w:pPr>
      <w:r>
        <w:rPr>
          <w:spacing w:val="-2"/>
        </w:rPr>
        <w:t>②热力学第一定律和盖斯定律（了解用</w:t>
      </w:r>
      <w:r>
        <w:rPr>
          <w:rFonts w:ascii="微软雅黑" w:hAnsi="微软雅黑" w:eastAsia="微软雅黑" w:cs="微软雅黑"/>
          <w:spacing w:val="-2"/>
          <w:sz w:val="17"/>
          <w:szCs w:val="17"/>
        </w:rPr>
        <w:t xml:space="preserve">△  </w:t>
      </w:r>
      <w:r>
        <w:rPr>
          <w:spacing w:val="-2"/>
          <w:position w:val="-4"/>
          <w:sz w:val="13"/>
          <w:szCs w:val="13"/>
        </w:rPr>
        <w:t>f</w:t>
      </w:r>
      <w:r>
        <w:rPr>
          <w:i/>
          <w:iCs/>
          <w:spacing w:val="-2"/>
          <w:sz w:val="29"/>
          <w:szCs w:val="29"/>
        </w:rPr>
        <w:t>H</w:t>
      </w:r>
      <w:r>
        <w:rPr>
          <w:spacing w:val="-2"/>
          <w:position w:val="13"/>
          <w:sz w:val="13"/>
          <w:szCs w:val="13"/>
        </w:rPr>
        <w:t>θ</w:t>
      </w:r>
      <w:r>
        <w:rPr>
          <w:spacing w:val="-19"/>
          <w:position w:val="13"/>
          <w:sz w:val="13"/>
          <w:szCs w:val="13"/>
        </w:rPr>
        <w:t xml:space="preserve"> </w:t>
      </w:r>
      <w:r>
        <w:rPr>
          <w:spacing w:val="-2"/>
        </w:rPr>
        <w:t>、</w:t>
      </w:r>
      <w:r>
        <w:rPr>
          <w:rFonts w:ascii="微软雅黑" w:hAnsi="微软雅黑" w:eastAsia="微软雅黑" w:cs="微软雅黑"/>
          <w:spacing w:val="-2"/>
          <w:sz w:val="17"/>
          <w:szCs w:val="17"/>
        </w:rPr>
        <w:t xml:space="preserve">△  </w:t>
      </w:r>
      <w:r>
        <w:rPr>
          <w:spacing w:val="-2"/>
          <w:position w:val="-4"/>
          <w:sz w:val="13"/>
          <w:szCs w:val="13"/>
        </w:rPr>
        <w:t>f</w:t>
      </w:r>
      <w:r>
        <w:rPr>
          <w:i/>
          <w:iCs/>
          <w:spacing w:val="-2"/>
          <w:sz w:val="29"/>
          <w:szCs w:val="29"/>
        </w:rPr>
        <w:t>G</w:t>
      </w:r>
      <w:r>
        <w:rPr>
          <w:spacing w:val="-2"/>
          <w:position w:val="13"/>
          <w:sz w:val="13"/>
          <w:szCs w:val="13"/>
        </w:rPr>
        <w:t>θ</w:t>
      </w:r>
      <w:r>
        <w:rPr>
          <w:spacing w:val="-32"/>
          <w:position w:val="13"/>
          <w:sz w:val="13"/>
          <w:szCs w:val="13"/>
        </w:rPr>
        <w:t xml:space="preserve"> </w:t>
      </w:r>
      <w:r>
        <w:rPr>
          <w:spacing w:val="-2"/>
        </w:rPr>
        <w:t>、和</w:t>
      </w:r>
      <w:r>
        <w:rPr>
          <w:spacing w:val="-27"/>
        </w:rPr>
        <w:t xml:space="preserve"> </w:t>
      </w:r>
      <w:r>
        <w:rPr>
          <w:i/>
          <w:iCs/>
          <w:spacing w:val="-2"/>
          <w:sz w:val="29"/>
          <w:szCs w:val="29"/>
        </w:rPr>
        <w:t>S</w:t>
      </w:r>
      <w:r>
        <w:rPr>
          <w:spacing w:val="-2"/>
          <w:position w:val="13"/>
          <w:sz w:val="13"/>
          <w:szCs w:val="13"/>
        </w:rPr>
        <w:t>θ</w:t>
      </w:r>
      <w:r>
        <w:rPr>
          <w:spacing w:val="-49"/>
          <w:position w:val="13"/>
          <w:sz w:val="13"/>
          <w:szCs w:val="13"/>
        </w:rPr>
        <w:t xml:space="preserve"> </w:t>
      </w:r>
      <w:r>
        <w:rPr>
          <w:spacing w:val="-2"/>
        </w:rPr>
        <w:t>求算标</w:t>
      </w:r>
      <w:r>
        <w:rPr>
          <w:spacing w:val="-9"/>
        </w:rPr>
        <w:t>准状态体系的</w:t>
      </w:r>
      <w:r>
        <w:rPr>
          <w:rFonts w:ascii="微软雅黑" w:hAnsi="微软雅黑" w:eastAsia="微软雅黑" w:cs="微软雅黑"/>
          <w:spacing w:val="-9"/>
          <w:sz w:val="17"/>
          <w:szCs w:val="17"/>
        </w:rPr>
        <w:t>△</w:t>
      </w:r>
      <w:r>
        <w:rPr>
          <w:rFonts w:ascii="微软雅黑" w:hAnsi="微软雅黑" w:eastAsia="微软雅黑" w:cs="微软雅黑"/>
          <w:spacing w:val="14"/>
          <w:sz w:val="17"/>
          <w:szCs w:val="17"/>
        </w:rPr>
        <w:t xml:space="preserve">  </w:t>
      </w:r>
      <w:r>
        <w:rPr>
          <w:i/>
          <w:iCs/>
          <w:spacing w:val="-9"/>
          <w:sz w:val="29"/>
          <w:szCs w:val="29"/>
        </w:rPr>
        <w:t>H</w:t>
      </w:r>
      <w:r>
        <w:rPr>
          <w:spacing w:val="-9"/>
          <w:position w:val="13"/>
          <w:sz w:val="13"/>
          <w:szCs w:val="13"/>
        </w:rPr>
        <w:t>θ</w:t>
      </w:r>
      <w:r>
        <w:rPr>
          <w:spacing w:val="-32"/>
          <w:position w:val="13"/>
          <w:sz w:val="13"/>
          <w:szCs w:val="13"/>
        </w:rPr>
        <w:t xml:space="preserve"> </w:t>
      </w:r>
      <w:r>
        <w:rPr>
          <w:spacing w:val="-9"/>
        </w:rPr>
        <w:t>、</w:t>
      </w:r>
      <w:r>
        <w:rPr>
          <w:rFonts w:ascii="微软雅黑" w:hAnsi="微软雅黑" w:eastAsia="微软雅黑" w:cs="微软雅黑"/>
          <w:spacing w:val="-9"/>
          <w:sz w:val="17"/>
          <w:szCs w:val="17"/>
        </w:rPr>
        <w:t>△</w:t>
      </w:r>
      <w:r>
        <w:rPr>
          <w:rFonts w:ascii="微软雅黑" w:hAnsi="微软雅黑" w:eastAsia="微软雅黑" w:cs="微软雅黑"/>
          <w:spacing w:val="19"/>
          <w:sz w:val="17"/>
          <w:szCs w:val="17"/>
        </w:rPr>
        <w:t xml:space="preserve">  </w:t>
      </w:r>
      <w:r>
        <w:rPr>
          <w:i/>
          <w:iCs/>
          <w:spacing w:val="-9"/>
          <w:sz w:val="29"/>
          <w:szCs w:val="29"/>
        </w:rPr>
        <w:t>S</w:t>
      </w:r>
      <w:r>
        <w:rPr>
          <w:spacing w:val="-9"/>
          <w:position w:val="13"/>
          <w:sz w:val="13"/>
          <w:szCs w:val="13"/>
        </w:rPr>
        <w:t>θ</w:t>
      </w:r>
      <w:r>
        <w:rPr>
          <w:spacing w:val="-9"/>
        </w:rPr>
        <w:t>和</w:t>
      </w:r>
      <w:r>
        <w:rPr>
          <w:rFonts w:ascii="微软雅黑" w:hAnsi="微软雅黑" w:eastAsia="微软雅黑" w:cs="微软雅黑"/>
          <w:spacing w:val="-9"/>
          <w:sz w:val="17"/>
          <w:szCs w:val="17"/>
        </w:rPr>
        <w:t>△</w:t>
      </w:r>
      <w:r>
        <w:rPr>
          <w:rFonts w:ascii="微软雅黑" w:hAnsi="微软雅黑" w:eastAsia="微软雅黑" w:cs="微软雅黑"/>
          <w:spacing w:val="15"/>
          <w:w w:val="101"/>
          <w:sz w:val="17"/>
          <w:szCs w:val="17"/>
        </w:rPr>
        <w:t xml:space="preserve">  </w:t>
      </w:r>
      <w:r>
        <w:rPr>
          <w:i/>
          <w:iCs/>
          <w:spacing w:val="-9"/>
          <w:sz w:val="29"/>
          <w:szCs w:val="29"/>
        </w:rPr>
        <w:t>G</w:t>
      </w:r>
      <w:r>
        <w:rPr>
          <w:spacing w:val="-9"/>
          <w:position w:val="13"/>
          <w:sz w:val="13"/>
          <w:szCs w:val="13"/>
        </w:rPr>
        <w:t>θ</w:t>
      </w:r>
      <w:r>
        <w:rPr>
          <w:spacing w:val="-29"/>
          <w:position w:val="13"/>
          <w:sz w:val="13"/>
          <w:szCs w:val="13"/>
        </w:rPr>
        <w:t xml:space="preserve"> </w:t>
      </w:r>
      <w:r>
        <w:rPr>
          <w:spacing w:val="-9"/>
        </w:rPr>
        <w:t>的方法）</w:t>
      </w:r>
    </w:p>
    <w:p w14:paraId="7B55D1BB">
      <w:pPr>
        <w:pStyle w:val="2"/>
        <w:spacing w:before="40" w:line="218" w:lineRule="auto"/>
        <w:ind w:left="556"/>
      </w:pPr>
      <w:r>
        <w:rPr>
          <w:spacing w:val="-1"/>
        </w:rPr>
        <w:t>③吉-赫公式的计算、应用，反应自发进行方向的判断</w:t>
      </w:r>
    </w:p>
    <w:p w14:paraId="4DF80207">
      <w:pPr>
        <w:pStyle w:val="2"/>
        <w:spacing w:before="211" w:line="221" w:lineRule="auto"/>
        <w:ind w:left="556"/>
      </w:pPr>
      <w:r>
        <w:rPr>
          <w:spacing w:val="2"/>
        </w:rPr>
        <w:t>④化学反应等温式的意义、用途（能应用公式</w:t>
      </w:r>
      <w:r>
        <w:rPr>
          <w:rFonts w:ascii="微软雅黑" w:hAnsi="微软雅黑" w:eastAsia="微软雅黑" w:cs="微软雅黑"/>
          <w:spacing w:val="2"/>
          <w:sz w:val="17"/>
          <w:szCs w:val="17"/>
        </w:rPr>
        <w:t xml:space="preserve">△  </w:t>
      </w:r>
      <w:r>
        <w:rPr>
          <w:position w:val="-4"/>
          <w:sz w:val="13"/>
          <w:szCs w:val="13"/>
        </w:rPr>
        <w:t>r</w:t>
      </w:r>
      <w:r>
        <w:rPr>
          <w:spacing w:val="-20"/>
          <w:position w:val="-4"/>
          <w:sz w:val="13"/>
          <w:szCs w:val="13"/>
        </w:rPr>
        <w:t xml:space="preserve"> </w:t>
      </w:r>
      <w:r>
        <w:rPr>
          <w:i/>
          <w:iCs/>
          <w:sz w:val="29"/>
          <w:szCs w:val="29"/>
        </w:rPr>
        <w:t>G</w:t>
      </w:r>
      <w:r>
        <w:rPr>
          <w:spacing w:val="2"/>
          <w:position w:val="13"/>
          <w:sz w:val="13"/>
          <w:szCs w:val="13"/>
        </w:rPr>
        <w:t>θ</w:t>
      </w:r>
      <w:r>
        <w:rPr>
          <w:spacing w:val="2"/>
        </w:rPr>
        <w:t>=-</w:t>
      </w:r>
      <w:r>
        <w:t>RTln</w:t>
      </w:r>
      <w:r>
        <w:rPr>
          <w:i/>
          <w:iCs/>
          <w:sz w:val="29"/>
          <w:szCs w:val="29"/>
        </w:rPr>
        <w:t>K</w:t>
      </w:r>
      <w:r>
        <w:rPr>
          <w:spacing w:val="2"/>
          <w:position w:val="13"/>
          <w:sz w:val="13"/>
          <w:szCs w:val="13"/>
        </w:rPr>
        <w:t>θ</w:t>
      </w:r>
      <w:r>
        <w:rPr>
          <w:spacing w:val="-49"/>
          <w:position w:val="13"/>
          <w:sz w:val="13"/>
          <w:szCs w:val="13"/>
        </w:rPr>
        <w:t xml:space="preserve"> </w:t>
      </w:r>
      <w:r>
        <w:rPr>
          <w:spacing w:val="2"/>
        </w:rPr>
        <w:t>进行</w:t>
      </w:r>
    </w:p>
    <w:p w14:paraId="44BF21D8">
      <w:pPr>
        <w:pStyle w:val="2"/>
        <w:spacing w:before="232" w:line="220" w:lineRule="auto"/>
        <w:ind w:left="1"/>
      </w:pPr>
      <w:r>
        <w:rPr>
          <w:spacing w:val="-3"/>
        </w:rPr>
        <w:t>有关计算）</w:t>
      </w:r>
    </w:p>
    <w:p w14:paraId="41CB51EC">
      <w:pPr>
        <w:spacing w:line="220" w:lineRule="auto"/>
        <w:sectPr>
          <w:footerReference r:id="rId10" w:type="default"/>
          <w:pgSz w:w="11906" w:h="16839"/>
          <w:pgMar w:top="1431" w:right="1578" w:bottom="1169" w:left="1712" w:header="0" w:footer="900" w:gutter="0"/>
          <w:cols w:space="720" w:num="1"/>
        </w:sectPr>
      </w:pPr>
    </w:p>
    <w:p w14:paraId="6B9E08D5">
      <w:pPr>
        <w:pStyle w:val="2"/>
        <w:spacing w:before="192" w:line="218" w:lineRule="auto"/>
        <w:ind w:left="558"/>
      </w:pPr>
      <w:r>
        <w:rPr>
          <w:spacing w:val="-1"/>
        </w:rPr>
        <w:t>⑤化学平衡（理解平衡常数的意义及多重平衡的规则）</w:t>
      </w:r>
    </w:p>
    <w:p w14:paraId="1B27FE9A">
      <w:pPr>
        <w:pStyle w:val="2"/>
        <w:spacing w:before="228" w:line="218" w:lineRule="auto"/>
        <w:ind w:left="558"/>
      </w:pPr>
      <w:r>
        <w:rPr>
          <w:spacing w:val="-1"/>
        </w:rPr>
        <w:t>⑥酸碱的电离理论和质子理论</w:t>
      </w:r>
    </w:p>
    <w:p w14:paraId="47638EAA">
      <w:pPr>
        <w:pStyle w:val="2"/>
        <w:spacing w:before="230" w:line="218" w:lineRule="auto"/>
        <w:ind w:left="558"/>
      </w:pPr>
      <w:r>
        <w:rPr>
          <w:spacing w:val="-1"/>
        </w:rPr>
        <w:t>⑦同离子效应、盐效应的概念与应用</w:t>
      </w:r>
    </w:p>
    <w:p w14:paraId="3E40F6AC">
      <w:pPr>
        <w:pStyle w:val="2"/>
        <w:spacing w:before="229" w:line="215" w:lineRule="auto"/>
        <w:ind w:left="558"/>
      </w:pPr>
      <w:r>
        <w:rPr>
          <w:spacing w:val="-3"/>
        </w:rPr>
        <w:t>⑧缓冲溶液的组成、原理，缓冲溶液</w:t>
      </w:r>
      <w:r>
        <w:rPr>
          <w:spacing w:val="-47"/>
        </w:rPr>
        <w:t xml:space="preserve"> </w:t>
      </w:r>
      <w:r>
        <w:rPr>
          <w:spacing w:val="-3"/>
        </w:rPr>
        <w:t>pH</w:t>
      </w:r>
      <w:r>
        <w:rPr>
          <w:spacing w:val="-38"/>
        </w:rPr>
        <w:t xml:space="preserve"> </w:t>
      </w:r>
      <w:r>
        <w:rPr>
          <w:spacing w:val="-3"/>
        </w:rPr>
        <w:t>的计算</w:t>
      </w:r>
    </w:p>
    <w:p w14:paraId="5E7846FC">
      <w:pPr>
        <w:pStyle w:val="2"/>
        <w:spacing w:before="234" w:line="352" w:lineRule="auto"/>
        <w:ind w:right="2" w:firstLine="558"/>
      </w:pPr>
      <w:r>
        <w:t>⑨</w:t>
      </w:r>
      <w:r>
        <w:rPr>
          <w:i/>
          <w:iCs/>
          <w:sz w:val="29"/>
          <w:szCs w:val="29"/>
        </w:rPr>
        <w:t>K</w:t>
      </w:r>
      <w:r>
        <w:rPr>
          <w:position w:val="-3"/>
          <w:sz w:val="13"/>
          <w:szCs w:val="13"/>
        </w:rPr>
        <w:t xml:space="preserve">sp </w:t>
      </w:r>
      <w:r>
        <w:t>的意义、溶度积规则（掌握</w:t>
      </w:r>
      <w:r>
        <w:rPr>
          <w:spacing w:val="-26"/>
        </w:rPr>
        <w:t xml:space="preserve"> </w:t>
      </w:r>
      <w:r>
        <w:rPr>
          <w:i/>
          <w:iCs/>
          <w:sz w:val="29"/>
          <w:szCs w:val="29"/>
        </w:rPr>
        <w:t>K</w:t>
      </w:r>
      <w:r>
        <w:rPr>
          <w:position w:val="-3"/>
          <w:sz w:val="13"/>
          <w:szCs w:val="13"/>
        </w:rPr>
        <w:t xml:space="preserve">sp </w:t>
      </w:r>
      <w:r>
        <w:t>与溶解度（S）的关系、换算</w:t>
      </w:r>
      <w:r>
        <w:rPr>
          <w:spacing w:val="-7"/>
        </w:rPr>
        <w:t>及</w:t>
      </w:r>
      <w:r>
        <w:rPr>
          <w:spacing w:val="-28"/>
        </w:rPr>
        <w:t xml:space="preserve"> </w:t>
      </w:r>
      <w:r>
        <w:rPr>
          <w:i/>
          <w:iCs/>
          <w:spacing w:val="-7"/>
          <w:sz w:val="29"/>
          <w:szCs w:val="29"/>
        </w:rPr>
        <w:t>K</w:t>
      </w:r>
      <w:r>
        <w:rPr>
          <w:spacing w:val="-7"/>
          <w:position w:val="-3"/>
          <w:sz w:val="13"/>
          <w:szCs w:val="13"/>
        </w:rPr>
        <w:t xml:space="preserve">sp </w:t>
      </w:r>
      <w:r>
        <w:rPr>
          <w:spacing w:val="-7"/>
        </w:rPr>
        <w:t>的有关计算）</w:t>
      </w:r>
    </w:p>
    <w:p w14:paraId="33BFC7B2">
      <w:pPr>
        <w:pStyle w:val="2"/>
        <w:spacing w:before="14" w:line="220" w:lineRule="auto"/>
        <w:ind w:left="568"/>
      </w:pPr>
      <w:r>
        <w:rPr>
          <w:spacing w:val="-2"/>
        </w:rPr>
        <w:t>（3）化学反应动力学</w:t>
      </w:r>
    </w:p>
    <w:p w14:paraId="0C1FCCA7">
      <w:pPr>
        <w:pStyle w:val="2"/>
        <w:spacing w:before="225" w:line="218" w:lineRule="auto"/>
        <w:ind w:left="559"/>
      </w:pPr>
      <w:r>
        <w:rPr>
          <w:spacing w:val="-1"/>
        </w:rPr>
        <w:t>①化学反应速率的表达方法</w:t>
      </w:r>
    </w:p>
    <w:p w14:paraId="4E40A424">
      <w:pPr>
        <w:pStyle w:val="2"/>
        <w:spacing w:before="231" w:line="218" w:lineRule="auto"/>
        <w:ind w:left="558"/>
      </w:pPr>
      <w:r>
        <w:rPr>
          <w:spacing w:val="-1"/>
        </w:rPr>
        <w:t>②温度对反应速率的影响、Arrhenius</w:t>
      </w:r>
      <w:r>
        <w:rPr>
          <w:spacing w:val="-52"/>
        </w:rPr>
        <w:t xml:space="preserve"> </w:t>
      </w:r>
      <w:r>
        <w:rPr>
          <w:spacing w:val="-1"/>
        </w:rPr>
        <w:t>方程式及其应用</w:t>
      </w:r>
    </w:p>
    <w:p w14:paraId="6BFAF2FD">
      <w:pPr>
        <w:pStyle w:val="2"/>
        <w:spacing w:before="228" w:line="355" w:lineRule="auto"/>
        <w:ind w:right="2" w:firstLine="558"/>
      </w:pPr>
      <w:r>
        <w:rPr>
          <w:spacing w:val="1"/>
        </w:rPr>
        <w:t>③活化分子、活化能（</w:t>
      </w:r>
      <w:r>
        <w:rPr>
          <w:i/>
          <w:iCs/>
          <w:sz w:val="29"/>
          <w:szCs w:val="29"/>
        </w:rPr>
        <w:t>E</w:t>
      </w:r>
      <w:r>
        <w:rPr>
          <w:sz w:val="13"/>
          <w:szCs w:val="13"/>
        </w:rPr>
        <w:t>a</w:t>
      </w:r>
      <w:r>
        <w:rPr>
          <w:spacing w:val="1"/>
        </w:rPr>
        <w:t>）</w:t>
      </w:r>
      <w:r>
        <w:rPr>
          <w:spacing w:val="-73"/>
        </w:rPr>
        <w:t xml:space="preserve"> </w:t>
      </w:r>
      <w:r>
        <w:rPr>
          <w:spacing w:val="1"/>
        </w:rPr>
        <w:t>[会用活化分子、活化能（</w:t>
      </w:r>
      <w:r>
        <w:rPr>
          <w:i/>
          <w:iCs/>
          <w:sz w:val="29"/>
          <w:szCs w:val="29"/>
        </w:rPr>
        <w:t>E</w:t>
      </w:r>
      <w:r>
        <w:rPr>
          <w:sz w:val="13"/>
          <w:szCs w:val="13"/>
        </w:rPr>
        <w:t>a</w:t>
      </w:r>
      <w:r>
        <w:rPr>
          <w:spacing w:val="1"/>
        </w:rPr>
        <w:t>）解释温</w:t>
      </w:r>
      <w:r>
        <w:rPr>
          <w:spacing w:val="-1"/>
        </w:rPr>
        <w:t>度、浓度（压力）和催化剂对反应速率的影响]</w:t>
      </w:r>
    </w:p>
    <w:p w14:paraId="6DDACA3B">
      <w:pPr>
        <w:pStyle w:val="2"/>
        <w:spacing w:before="26" w:line="219" w:lineRule="auto"/>
        <w:ind w:left="568"/>
      </w:pPr>
      <w:r>
        <w:rPr>
          <w:spacing w:val="-2"/>
        </w:rPr>
        <w:t>（4）氧化还原反应和电化学</w:t>
      </w:r>
    </w:p>
    <w:p w14:paraId="63C951C4">
      <w:pPr>
        <w:pStyle w:val="2"/>
        <w:spacing w:before="227" w:line="363" w:lineRule="auto"/>
        <w:ind w:left="34" w:firstLine="525"/>
      </w:pPr>
      <w:r>
        <w:rPr>
          <w:spacing w:val="-2"/>
        </w:rPr>
        <w:t>①氧化还原反应、氧化还原反应方程式的配平（氧化数法、离子-</w:t>
      </w:r>
      <w:r>
        <w:rPr>
          <w:spacing w:val="-11"/>
        </w:rPr>
        <w:t>电子法）</w:t>
      </w:r>
    </w:p>
    <w:p w14:paraId="46F3798A">
      <w:pPr>
        <w:pStyle w:val="2"/>
        <w:spacing w:line="369" w:lineRule="auto"/>
        <w:ind w:left="1" w:firstLine="556"/>
      </w:pPr>
      <w:r>
        <w:rPr>
          <w:spacing w:val="-4"/>
        </w:rPr>
        <w:t>②标准电极电势</w:t>
      </w:r>
      <w:r>
        <w:rPr>
          <w:spacing w:val="-29"/>
        </w:rPr>
        <w:t xml:space="preserve"> </w:t>
      </w:r>
      <w:r>
        <w:rPr>
          <w:i/>
          <w:iCs/>
          <w:spacing w:val="-4"/>
          <w:sz w:val="29"/>
          <w:szCs w:val="29"/>
        </w:rPr>
        <w:t>φ</w:t>
      </w:r>
      <w:r>
        <w:rPr>
          <w:spacing w:val="-4"/>
          <w:position w:val="13"/>
          <w:sz w:val="13"/>
          <w:szCs w:val="13"/>
        </w:rPr>
        <w:t>θ</w:t>
      </w:r>
      <w:r>
        <w:rPr>
          <w:spacing w:val="-4"/>
        </w:rPr>
        <w:t>（掌握用</w:t>
      </w:r>
      <w:r>
        <w:rPr>
          <w:spacing w:val="-41"/>
        </w:rPr>
        <w:t xml:space="preserve"> </w:t>
      </w:r>
      <w:r>
        <w:rPr>
          <w:i/>
          <w:iCs/>
          <w:spacing w:val="-4"/>
          <w:sz w:val="29"/>
          <w:szCs w:val="29"/>
        </w:rPr>
        <w:t>φ</w:t>
      </w:r>
      <w:r>
        <w:rPr>
          <w:spacing w:val="-4"/>
          <w:position w:val="13"/>
          <w:sz w:val="13"/>
          <w:szCs w:val="13"/>
        </w:rPr>
        <w:t>θ</w:t>
      </w:r>
      <w:r>
        <w:rPr>
          <w:spacing w:val="-4"/>
        </w:rPr>
        <w:t>判断标准状态氧化剂、还原剂的</w:t>
      </w:r>
      <w:r>
        <w:rPr>
          <w:spacing w:val="3"/>
        </w:rPr>
        <w:t>强弱以及选择适当氧化剂、还原剂的方法。能用元素标准电极电势图</w:t>
      </w:r>
      <w:r>
        <w:rPr>
          <w:spacing w:val="-1"/>
        </w:rPr>
        <w:t>判断是否能发生歧化反应及其反应的程度）</w:t>
      </w:r>
    </w:p>
    <w:p w14:paraId="19C99BED">
      <w:pPr>
        <w:pStyle w:val="2"/>
        <w:spacing w:before="2" w:line="358" w:lineRule="auto"/>
        <w:ind w:left="7" w:right="2" w:firstLine="550"/>
      </w:pPr>
      <w:r>
        <w:rPr>
          <w:spacing w:val="3"/>
        </w:rPr>
        <w:t>③</w:t>
      </w:r>
      <w:r>
        <w:t>Nernst</w:t>
      </w:r>
      <w:r>
        <w:rPr>
          <w:spacing w:val="-55"/>
        </w:rPr>
        <w:t xml:space="preserve"> </w:t>
      </w:r>
      <w:r>
        <w:rPr>
          <w:spacing w:val="3"/>
        </w:rPr>
        <w:t>方程[能运用</w:t>
      </w:r>
      <w:r>
        <w:t>Nernst</w:t>
      </w:r>
      <w:r>
        <w:rPr>
          <w:spacing w:val="-57"/>
        </w:rPr>
        <w:t xml:space="preserve"> </w:t>
      </w:r>
      <w:r>
        <w:rPr>
          <w:spacing w:val="3"/>
        </w:rPr>
        <w:t>方程进行有关计算，并判断氧化还</w:t>
      </w:r>
      <w:r>
        <w:t>原反应的方向和程度（用公式</w:t>
      </w:r>
      <w:r>
        <w:rPr>
          <w:spacing w:val="-43"/>
        </w:rPr>
        <w:t xml:space="preserve"> </w:t>
      </w:r>
      <w:r>
        <w:t>lg</w:t>
      </w:r>
      <w:r>
        <w:rPr>
          <w:i/>
          <w:iCs/>
          <w:sz w:val="29"/>
          <w:szCs w:val="29"/>
        </w:rPr>
        <w:t>K</w:t>
      </w:r>
      <w:r>
        <w:rPr>
          <w:spacing w:val="-30"/>
          <w:sz w:val="29"/>
          <w:szCs w:val="29"/>
        </w:rPr>
        <w:t xml:space="preserve"> </w:t>
      </w:r>
      <w:r>
        <w:t>= n</w:t>
      </w:r>
      <w:r>
        <w:rPr>
          <w:i/>
          <w:iCs/>
          <w:sz w:val="29"/>
          <w:szCs w:val="29"/>
        </w:rPr>
        <w:t>E</w:t>
      </w:r>
      <w:r>
        <w:rPr>
          <w:position w:val="14"/>
          <w:sz w:val="13"/>
          <w:szCs w:val="13"/>
        </w:rPr>
        <w:t>θ</w:t>
      </w:r>
      <w:r>
        <w:t>/ 0.059</w:t>
      </w:r>
      <w:r>
        <w:rPr>
          <w:spacing w:val="-1"/>
        </w:rPr>
        <w:t>）]</w:t>
      </w:r>
    </w:p>
    <w:p w14:paraId="4CEA79DA">
      <w:pPr>
        <w:pStyle w:val="2"/>
        <w:spacing w:before="12" w:line="220" w:lineRule="auto"/>
        <w:ind w:left="568"/>
      </w:pPr>
      <w:r>
        <w:rPr>
          <w:spacing w:val="-3"/>
        </w:rPr>
        <w:t>（5）元素部分</w:t>
      </w:r>
    </w:p>
    <w:p w14:paraId="46D3B49B">
      <w:pPr>
        <w:pStyle w:val="2"/>
        <w:spacing w:before="227" w:line="218" w:lineRule="auto"/>
        <w:ind w:left="559"/>
      </w:pPr>
      <w:r>
        <w:rPr>
          <w:spacing w:val="-1"/>
        </w:rPr>
        <w:t>①主族元素、副族元素的特性，金属的通性</w:t>
      </w:r>
    </w:p>
    <w:p w14:paraId="46959CD6">
      <w:pPr>
        <w:pStyle w:val="2"/>
        <w:spacing w:before="231" w:line="369" w:lineRule="auto"/>
        <w:ind w:left="2" w:right="2" w:firstLine="555"/>
      </w:pPr>
      <w:r>
        <w:rPr>
          <w:spacing w:val="3"/>
        </w:rPr>
        <w:t>②常见元素（卤素、氧、硫、氮、碳、硅、铝、铜、锌、铁）单</w:t>
      </w:r>
      <w:r>
        <w:rPr>
          <w:spacing w:val="-1"/>
        </w:rPr>
        <w:t>质和主要化合物的结构、性质</w:t>
      </w:r>
    </w:p>
    <w:p w14:paraId="6936AC7B">
      <w:pPr>
        <w:pStyle w:val="2"/>
        <w:spacing w:line="371" w:lineRule="auto"/>
        <w:ind w:right="2" w:firstLine="558"/>
      </w:pPr>
      <w:r>
        <w:rPr>
          <w:spacing w:val="3"/>
        </w:rPr>
        <w:t>③缺电子分子、等电子体、惰性电子对效应、大π键等基本概念</w:t>
      </w:r>
      <w:r>
        <w:rPr>
          <w:spacing w:val="-3"/>
        </w:rPr>
        <w:t>及实例</w:t>
      </w:r>
    </w:p>
    <w:p w14:paraId="0997FBCA">
      <w:pPr>
        <w:spacing w:line="371" w:lineRule="auto"/>
        <w:sectPr>
          <w:footerReference r:id="rId11" w:type="default"/>
          <w:pgSz w:w="11906" w:h="16839"/>
          <w:pgMar w:top="1431" w:right="1698" w:bottom="1169" w:left="1711" w:header="0" w:footer="900" w:gutter="0"/>
          <w:cols w:space="720" w:num="1"/>
        </w:sectPr>
      </w:pPr>
    </w:p>
    <w:p w14:paraId="69B17A45">
      <w:pPr>
        <w:spacing w:before="193" w:line="225" w:lineRule="auto"/>
        <w:ind w:left="556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2"/>
          <w:sz w:val="28"/>
          <w:szCs w:val="28"/>
        </w:rPr>
        <w:t>2．有机化学</w:t>
      </w:r>
    </w:p>
    <w:p w14:paraId="7904CF03">
      <w:pPr>
        <w:pStyle w:val="2"/>
        <w:spacing w:before="218" w:line="219" w:lineRule="auto"/>
        <w:ind w:left="567"/>
      </w:pPr>
      <w:r>
        <w:rPr>
          <w:spacing w:val="-2"/>
        </w:rPr>
        <w:t>（1）有机化学基本理论</w:t>
      </w:r>
    </w:p>
    <w:p w14:paraId="70517EAD">
      <w:pPr>
        <w:pStyle w:val="2"/>
        <w:spacing w:before="228" w:line="218" w:lineRule="auto"/>
        <w:ind w:left="558"/>
      </w:pPr>
      <w:r>
        <w:rPr>
          <w:spacing w:val="-1"/>
        </w:rPr>
        <w:t>①有机化合物的分类、常见官能团的名称与结构</w:t>
      </w:r>
    </w:p>
    <w:p w14:paraId="4ADD02B8">
      <w:pPr>
        <w:pStyle w:val="2"/>
        <w:spacing w:before="228" w:line="218" w:lineRule="auto"/>
        <w:ind w:left="556"/>
      </w:pPr>
      <w:r>
        <w:rPr>
          <w:spacing w:val="-1"/>
        </w:rPr>
        <w:t>②分子式、构造式</w:t>
      </w:r>
    </w:p>
    <w:p w14:paraId="39E7BB6A">
      <w:pPr>
        <w:pStyle w:val="2"/>
        <w:spacing w:before="228" w:line="218" w:lineRule="auto"/>
        <w:ind w:left="556"/>
      </w:pPr>
      <w:r>
        <w:rPr>
          <w:spacing w:val="-1"/>
        </w:rPr>
        <w:t>③有机化合物分子结构研究的一般物理测试方法</w:t>
      </w:r>
    </w:p>
    <w:p w14:paraId="5B198019">
      <w:pPr>
        <w:pStyle w:val="2"/>
        <w:spacing w:before="231" w:line="218" w:lineRule="auto"/>
        <w:ind w:left="556"/>
      </w:pPr>
      <w:r>
        <w:rPr>
          <w:spacing w:val="-1"/>
        </w:rPr>
        <w:t>④有机路易斯酸碱概念、亲核试剂、亲电试剂</w:t>
      </w:r>
    </w:p>
    <w:p w14:paraId="57F25707">
      <w:pPr>
        <w:pStyle w:val="2"/>
        <w:spacing w:before="228" w:line="221" w:lineRule="auto"/>
        <w:ind w:left="567"/>
      </w:pPr>
      <w:r>
        <w:rPr>
          <w:spacing w:val="-3"/>
        </w:rPr>
        <w:t>（2）烷烃和环烷烃</w:t>
      </w:r>
    </w:p>
    <w:p w14:paraId="70F248B2">
      <w:pPr>
        <w:pStyle w:val="2"/>
        <w:spacing w:before="225" w:line="218" w:lineRule="auto"/>
        <w:ind w:left="558"/>
      </w:pPr>
      <w:r>
        <w:rPr>
          <w:spacing w:val="-1"/>
        </w:rPr>
        <w:t>①烷烃的构造异构、构象异构及其表达方法</w:t>
      </w:r>
    </w:p>
    <w:p w14:paraId="4B37A923">
      <w:pPr>
        <w:pStyle w:val="2"/>
        <w:spacing w:before="230" w:line="218" w:lineRule="auto"/>
        <w:ind w:left="556"/>
      </w:pPr>
      <w:r>
        <w:rPr>
          <w:spacing w:val="-1"/>
        </w:rPr>
        <w:t>②简单环烷烃的分类、命名及其顺反异构</w:t>
      </w:r>
    </w:p>
    <w:p w14:paraId="236AC5E1">
      <w:pPr>
        <w:pStyle w:val="2"/>
        <w:spacing w:before="229" w:line="220" w:lineRule="auto"/>
        <w:ind w:left="567"/>
      </w:pPr>
      <w:r>
        <w:rPr>
          <w:spacing w:val="-4"/>
        </w:rPr>
        <w:t>（3）卤代烷</w:t>
      </w:r>
    </w:p>
    <w:p w14:paraId="2F5287D9">
      <w:pPr>
        <w:pStyle w:val="2"/>
        <w:spacing w:before="227" w:line="369" w:lineRule="auto"/>
        <w:ind w:firstLine="558"/>
      </w:pPr>
      <w:r>
        <w:rPr>
          <w:spacing w:val="3"/>
        </w:rPr>
        <w:t>①卤代烷的取代反应、消除反应、有机金属化合物的生成（格氏</w:t>
      </w:r>
      <w:r>
        <w:rPr>
          <w:spacing w:val="-4"/>
        </w:rPr>
        <w:t>试剂）</w:t>
      </w:r>
    </w:p>
    <w:p w14:paraId="3EDC2C53">
      <w:pPr>
        <w:pStyle w:val="2"/>
        <w:spacing w:line="230" w:lineRule="auto"/>
        <w:ind w:left="556"/>
      </w:pPr>
      <w:r>
        <w:rPr>
          <w:spacing w:val="-2"/>
        </w:rPr>
        <w:t>②亲核取代反应机理</w:t>
      </w:r>
      <w:r>
        <w:rPr>
          <w:spacing w:val="-54"/>
        </w:rPr>
        <w:t xml:space="preserve"> </w:t>
      </w:r>
      <w:r>
        <w:rPr>
          <w:spacing w:val="-2"/>
        </w:rPr>
        <w:t>S</w:t>
      </w:r>
      <w:r>
        <w:rPr>
          <w:spacing w:val="-2"/>
          <w:position w:val="-3"/>
          <w:sz w:val="13"/>
          <w:szCs w:val="13"/>
        </w:rPr>
        <w:t>N1</w:t>
      </w:r>
      <w:r>
        <w:rPr>
          <w:spacing w:val="-35"/>
          <w:position w:val="-3"/>
          <w:sz w:val="13"/>
          <w:szCs w:val="13"/>
        </w:rPr>
        <w:t xml:space="preserve"> </w:t>
      </w:r>
      <w:r>
        <w:rPr>
          <w:spacing w:val="-2"/>
        </w:rPr>
        <w:t>、S</w:t>
      </w:r>
      <w:r>
        <w:rPr>
          <w:spacing w:val="-2"/>
          <w:position w:val="-3"/>
          <w:sz w:val="13"/>
          <w:szCs w:val="13"/>
        </w:rPr>
        <w:t>N2</w:t>
      </w:r>
      <w:r>
        <w:rPr>
          <w:spacing w:val="-19"/>
          <w:position w:val="-3"/>
          <w:sz w:val="13"/>
          <w:szCs w:val="13"/>
        </w:rPr>
        <w:t xml:space="preserve"> </w:t>
      </w:r>
      <w:r>
        <w:rPr>
          <w:spacing w:val="-2"/>
        </w:rPr>
        <w:t>及简单影响因素</w:t>
      </w:r>
    </w:p>
    <w:p w14:paraId="1A4F1A67">
      <w:pPr>
        <w:pStyle w:val="2"/>
        <w:spacing w:before="212" w:line="369" w:lineRule="auto"/>
        <w:ind w:firstLine="556"/>
      </w:pPr>
      <w:r>
        <w:rPr>
          <w:spacing w:val="3"/>
        </w:rPr>
        <w:t>③诱导效应、亲核试剂、碳正离子的结构、相对稳定性和简单重</w:t>
      </w:r>
      <w:r>
        <w:t>排</w:t>
      </w:r>
    </w:p>
    <w:p w14:paraId="5EBE6E1D">
      <w:pPr>
        <w:pStyle w:val="2"/>
        <w:spacing w:before="1" w:line="220" w:lineRule="auto"/>
        <w:ind w:left="567"/>
      </w:pPr>
      <w:r>
        <w:rPr>
          <w:spacing w:val="-4"/>
        </w:rPr>
        <w:t>（4）醇和醚</w:t>
      </w:r>
    </w:p>
    <w:p w14:paraId="09146E97">
      <w:pPr>
        <w:pStyle w:val="2"/>
        <w:spacing w:before="224" w:line="218" w:lineRule="auto"/>
        <w:ind w:left="558"/>
      </w:pPr>
      <w:r>
        <w:rPr>
          <w:spacing w:val="-1"/>
        </w:rPr>
        <w:t>①醇的分类、命名、物理性质</w:t>
      </w:r>
    </w:p>
    <w:p w14:paraId="3A9A36DE">
      <w:pPr>
        <w:pStyle w:val="2"/>
        <w:spacing w:before="231" w:line="218" w:lineRule="auto"/>
        <w:ind w:left="556"/>
      </w:pPr>
      <w:r>
        <w:rPr>
          <w:spacing w:val="-1"/>
        </w:rPr>
        <w:t>②醇的结构，醇的取代、消除、酯化、氧化反应</w:t>
      </w:r>
    </w:p>
    <w:p w14:paraId="73B3636A">
      <w:pPr>
        <w:pStyle w:val="2"/>
        <w:spacing w:before="229" w:line="218" w:lineRule="auto"/>
        <w:ind w:left="556"/>
      </w:pPr>
      <w:r>
        <w:rPr>
          <w:spacing w:val="-1"/>
        </w:rPr>
        <w:t>③醇的常见制备方法</w:t>
      </w:r>
    </w:p>
    <w:p w14:paraId="3D3B7826">
      <w:pPr>
        <w:pStyle w:val="2"/>
        <w:spacing w:before="229" w:line="218" w:lineRule="auto"/>
        <w:ind w:left="556"/>
      </w:pPr>
      <w:r>
        <w:rPr>
          <w:spacing w:val="-1"/>
        </w:rPr>
        <w:t>④醚的分类、命名、结构和物理性质</w:t>
      </w:r>
    </w:p>
    <w:p w14:paraId="6D611CE2">
      <w:pPr>
        <w:pStyle w:val="2"/>
        <w:spacing w:before="231" w:line="220" w:lineRule="auto"/>
        <w:ind w:left="567"/>
      </w:pPr>
      <w:r>
        <w:rPr>
          <w:spacing w:val="-4"/>
        </w:rPr>
        <w:t>（5）烯烃</w:t>
      </w:r>
    </w:p>
    <w:p w14:paraId="52D65FF0">
      <w:pPr>
        <w:pStyle w:val="2"/>
        <w:spacing w:before="225" w:line="218" w:lineRule="auto"/>
        <w:jc w:val="right"/>
      </w:pPr>
      <w:r>
        <w:rPr>
          <w:spacing w:val="-5"/>
        </w:rPr>
        <w:t>①单烯烃同系列和同分异构现象、顺反构型（Z</w:t>
      </w:r>
      <w:r>
        <w:rPr>
          <w:spacing w:val="-59"/>
        </w:rPr>
        <w:t xml:space="preserve"> </w:t>
      </w:r>
      <w:r>
        <w:rPr>
          <w:spacing w:val="-5"/>
        </w:rPr>
        <w:t>和</w:t>
      </w:r>
      <w:r>
        <w:rPr>
          <w:spacing w:val="-63"/>
        </w:rPr>
        <w:t xml:space="preserve"> </w:t>
      </w:r>
      <w:r>
        <w:rPr>
          <w:spacing w:val="-5"/>
        </w:rPr>
        <w:t>E</w:t>
      </w:r>
      <w:r>
        <w:rPr>
          <w:spacing w:val="-55"/>
        </w:rPr>
        <w:t xml:space="preserve"> </w:t>
      </w:r>
      <w:r>
        <w:rPr>
          <w:spacing w:val="-5"/>
        </w:rPr>
        <w:t>构</w:t>
      </w:r>
      <w:r>
        <w:rPr>
          <w:spacing w:val="-6"/>
        </w:rPr>
        <w:t>型）命名法</w:t>
      </w:r>
    </w:p>
    <w:p w14:paraId="387E0DFF">
      <w:pPr>
        <w:pStyle w:val="2"/>
        <w:spacing w:before="229" w:line="218" w:lineRule="auto"/>
        <w:ind w:left="556"/>
      </w:pPr>
      <w:r>
        <w:rPr>
          <w:spacing w:val="-1"/>
        </w:rPr>
        <w:t>②烯烃的催化加氢、亲电加成反应，马尔科夫尼柯夫规则</w:t>
      </w:r>
    </w:p>
    <w:p w14:paraId="4D03D5E6">
      <w:pPr>
        <w:pStyle w:val="2"/>
        <w:spacing w:before="231" w:line="218" w:lineRule="auto"/>
        <w:ind w:left="556"/>
      </w:pPr>
      <w:r>
        <w:rPr>
          <w:spacing w:val="-1"/>
        </w:rPr>
        <w:t>③烯烃的常见制备方法</w:t>
      </w:r>
    </w:p>
    <w:p w14:paraId="270CA142">
      <w:pPr>
        <w:pStyle w:val="2"/>
        <w:spacing w:before="228" w:line="220" w:lineRule="auto"/>
        <w:ind w:left="567"/>
      </w:pPr>
      <w:r>
        <w:rPr>
          <w:spacing w:val="-3"/>
        </w:rPr>
        <w:t>（6）炔烃和二烯烃</w:t>
      </w:r>
    </w:p>
    <w:p w14:paraId="11B921FD">
      <w:pPr>
        <w:spacing w:line="220" w:lineRule="auto"/>
        <w:sectPr>
          <w:footerReference r:id="rId12" w:type="default"/>
          <w:pgSz w:w="11906" w:h="16839"/>
          <w:pgMar w:top="1431" w:right="1701" w:bottom="1169" w:left="1712" w:header="0" w:footer="900" w:gutter="0"/>
          <w:cols w:space="720" w:num="1"/>
        </w:sectPr>
      </w:pPr>
    </w:p>
    <w:p w14:paraId="2974D215">
      <w:pPr>
        <w:pStyle w:val="2"/>
        <w:spacing w:before="192" w:line="218" w:lineRule="auto"/>
        <w:ind w:left="558"/>
      </w:pPr>
      <w:r>
        <w:rPr>
          <w:spacing w:val="-1"/>
        </w:rPr>
        <w:t>①炔烃的结构、命名、物理性质</w:t>
      </w:r>
    </w:p>
    <w:p w14:paraId="234AAE13">
      <w:pPr>
        <w:pStyle w:val="2"/>
        <w:spacing w:before="228" w:line="218" w:lineRule="auto"/>
        <w:jc w:val="right"/>
      </w:pPr>
      <w:r>
        <w:rPr>
          <w:spacing w:val="-2"/>
        </w:rPr>
        <w:t>②炔烃的常见化学反应（炔氢的酸性、还原反应、亲电</w:t>
      </w:r>
      <w:r>
        <w:rPr>
          <w:spacing w:val="-3"/>
        </w:rPr>
        <w:t>加成反应）</w:t>
      </w:r>
    </w:p>
    <w:p w14:paraId="0C187369">
      <w:pPr>
        <w:pStyle w:val="2"/>
        <w:spacing w:before="230" w:line="218" w:lineRule="auto"/>
        <w:ind w:left="556"/>
      </w:pPr>
      <w:r>
        <w:rPr>
          <w:spacing w:val="-1"/>
        </w:rPr>
        <w:t>③乙炔及其相关炔化物的制法</w:t>
      </w:r>
    </w:p>
    <w:p w14:paraId="5FD43BAE">
      <w:pPr>
        <w:pStyle w:val="2"/>
        <w:spacing w:before="229" w:line="218" w:lineRule="auto"/>
        <w:ind w:left="556"/>
      </w:pPr>
      <w:r>
        <w:rPr>
          <w:spacing w:val="-1"/>
        </w:rPr>
        <w:t>④共轭二烯烃的结构特点与常见反应，狄尔斯—阿尔德反应</w:t>
      </w:r>
    </w:p>
    <w:p w14:paraId="26063898">
      <w:pPr>
        <w:pStyle w:val="2"/>
        <w:spacing w:before="228" w:line="221" w:lineRule="auto"/>
        <w:ind w:left="567"/>
      </w:pPr>
      <w:r>
        <w:rPr>
          <w:spacing w:val="-4"/>
        </w:rPr>
        <w:t>（7）芳烃</w:t>
      </w:r>
    </w:p>
    <w:p w14:paraId="31B0813C">
      <w:pPr>
        <w:pStyle w:val="2"/>
        <w:spacing w:before="227" w:line="218" w:lineRule="auto"/>
        <w:ind w:left="558"/>
      </w:pPr>
      <w:r>
        <w:rPr>
          <w:spacing w:val="-1"/>
        </w:rPr>
        <w:t>①芳香族化合物及芳香性的概念</w:t>
      </w:r>
    </w:p>
    <w:p w14:paraId="4C1BCEF9">
      <w:pPr>
        <w:pStyle w:val="2"/>
        <w:spacing w:before="228" w:line="218" w:lineRule="auto"/>
        <w:ind w:left="556"/>
      </w:pPr>
      <w:r>
        <w:rPr>
          <w:spacing w:val="-1"/>
        </w:rPr>
        <w:t>②苯的结构特征、性质，苯衍生物的异构、命名</w:t>
      </w:r>
    </w:p>
    <w:p w14:paraId="0FDC5A16">
      <w:pPr>
        <w:pStyle w:val="2"/>
        <w:spacing w:before="229" w:line="218" w:lineRule="auto"/>
        <w:jc w:val="right"/>
      </w:pPr>
      <w:r>
        <w:rPr>
          <w:spacing w:val="-2"/>
        </w:rPr>
        <w:t>③苯的亲电取代反应及其机理（卤代、硝化、磺化、傅</w:t>
      </w:r>
      <w:r>
        <w:rPr>
          <w:spacing w:val="-3"/>
        </w:rPr>
        <w:t>—克反应）</w:t>
      </w:r>
    </w:p>
    <w:p w14:paraId="1CBE5C59">
      <w:pPr>
        <w:pStyle w:val="2"/>
        <w:spacing w:before="231" w:line="218" w:lineRule="auto"/>
        <w:ind w:left="556"/>
      </w:pPr>
      <w:r>
        <w:rPr>
          <w:spacing w:val="-1"/>
        </w:rPr>
        <w:t>④简单一取代苯亲电取代反应的活性和定位规律</w:t>
      </w:r>
    </w:p>
    <w:p w14:paraId="73FEB28F">
      <w:pPr>
        <w:pStyle w:val="2"/>
        <w:spacing w:before="229" w:line="221" w:lineRule="auto"/>
        <w:ind w:left="567"/>
      </w:pPr>
      <w:r>
        <w:rPr>
          <w:spacing w:val="-1"/>
        </w:rPr>
        <w:t>（8）醛、酮</w:t>
      </w:r>
    </w:p>
    <w:p w14:paraId="75F81524">
      <w:pPr>
        <w:pStyle w:val="2"/>
        <w:spacing w:before="223" w:line="218" w:lineRule="auto"/>
        <w:ind w:left="558"/>
      </w:pPr>
      <w:r>
        <w:rPr>
          <w:spacing w:val="-1"/>
        </w:rPr>
        <w:t>①羰基化合物的结构、分类、命名</w:t>
      </w:r>
    </w:p>
    <w:p w14:paraId="687E13DC">
      <w:pPr>
        <w:pStyle w:val="2"/>
        <w:spacing w:before="231" w:line="218" w:lineRule="auto"/>
        <w:ind w:left="556"/>
      </w:pPr>
      <w:r>
        <w:rPr>
          <w:spacing w:val="-1"/>
        </w:rPr>
        <w:t>②羰基的常见亲核加成反应</w:t>
      </w:r>
    </w:p>
    <w:p w14:paraId="7FAEE613">
      <w:pPr>
        <w:pStyle w:val="2"/>
        <w:spacing w:before="229" w:line="218" w:lineRule="auto"/>
        <w:ind w:left="556"/>
      </w:pPr>
      <w:r>
        <w:rPr>
          <w:spacing w:val="-3"/>
        </w:rPr>
        <w:t>③羰基α—H</w:t>
      </w:r>
      <w:r>
        <w:rPr>
          <w:spacing w:val="-24"/>
        </w:rPr>
        <w:t xml:space="preserve"> </w:t>
      </w:r>
      <w:r>
        <w:rPr>
          <w:spacing w:val="-3"/>
        </w:rPr>
        <w:t>的反应（卤代、羟醛缩合）</w:t>
      </w:r>
    </w:p>
    <w:p w14:paraId="502C7BBD">
      <w:pPr>
        <w:pStyle w:val="2"/>
        <w:spacing w:before="228" w:line="218" w:lineRule="auto"/>
        <w:ind w:left="556"/>
      </w:pPr>
      <w:r>
        <w:rPr>
          <w:spacing w:val="-1"/>
        </w:rPr>
        <w:t>④醛、酮制备的常见方法</w:t>
      </w:r>
    </w:p>
    <w:p w14:paraId="73930EFB">
      <w:pPr>
        <w:pStyle w:val="2"/>
        <w:spacing w:before="231" w:line="218" w:lineRule="auto"/>
        <w:ind w:left="556"/>
      </w:pPr>
      <w:r>
        <w:rPr>
          <w:spacing w:val="-1"/>
        </w:rPr>
        <w:t>⑤不饱和醛酮的结构特点、迈克尔加成</w:t>
      </w:r>
    </w:p>
    <w:p w14:paraId="75673C18">
      <w:pPr>
        <w:pStyle w:val="2"/>
        <w:spacing w:before="229" w:line="220" w:lineRule="auto"/>
        <w:ind w:left="567"/>
      </w:pPr>
      <w:r>
        <w:rPr>
          <w:spacing w:val="-2"/>
        </w:rPr>
        <w:t>（9）羧酸和取代羧酸</w:t>
      </w:r>
    </w:p>
    <w:p w14:paraId="2DE90B8F">
      <w:pPr>
        <w:pStyle w:val="2"/>
        <w:spacing w:before="225" w:line="218" w:lineRule="auto"/>
        <w:ind w:left="558"/>
      </w:pPr>
      <w:r>
        <w:rPr>
          <w:spacing w:val="-1"/>
        </w:rPr>
        <w:t>①羧酸的结构、命名、物理性质</w:t>
      </w:r>
    </w:p>
    <w:p w14:paraId="1FCDF3DE">
      <w:pPr>
        <w:pStyle w:val="2"/>
        <w:spacing w:before="231" w:line="369" w:lineRule="auto"/>
        <w:ind w:right="225" w:firstLine="556"/>
      </w:pPr>
      <w:r>
        <w:t>②羧酸的化学反应（成盐、还原、脱羧反应</w:t>
      </w:r>
      <w:r>
        <w:rPr>
          <w:spacing w:val="-1"/>
        </w:rPr>
        <w:t>、二元羧酸的热解反</w:t>
      </w:r>
      <w:r>
        <w:rPr>
          <w:spacing w:val="-5"/>
        </w:rPr>
        <w:t>应）</w:t>
      </w:r>
    </w:p>
    <w:p w14:paraId="569D274F">
      <w:pPr>
        <w:pStyle w:val="2"/>
        <w:spacing w:before="1" w:line="217" w:lineRule="auto"/>
        <w:ind w:left="556"/>
      </w:pPr>
      <w:r>
        <w:rPr>
          <w:spacing w:val="-1"/>
        </w:rPr>
        <w:t>③羧酸及其常见衍生物的相互转变</w:t>
      </w:r>
    </w:p>
    <w:p w14:paraId="1D3961DB">
      <w:pPr>
        <w:pStyle w:val="2"/>
        <w:spacing w:before="231" w:line="220" w:lineRule="auto"/>
        <w:ind w:left="567"/>
      </w:pPr>
      <w:r>
        <w:rPr>
          <w:spacing w:val="-2"/>
        </w:rPr>
        <w:t>（10）高分子化合物</w:t>
      </w:r>
    </w:p>
    <w:p w14:paraId="3C60E3B9">
      <w:pPr>
        <w:pStyle w:val="2"/>
        <w:spacing w:before="225" w:line="218" w:lineRule="auto"/>
        <w:ind w:left="558"/>
      </w:pPr>
      <w:r>
        <w:rPr>
          <w:spacing w:val="-1"/>
        </w:rPr>
        <w:t>①高分子的结构特征、性质与应用</w:t>
      </w:r>
    </w:p>
    <w:p w14:paraId="7F4E6430">
      <w:pPr>
        <w:pStyle w:val="2"/>
        <w:spacing w:before="229" w:line="218" w:lineRule="auto"/>
        <w:ind w:left="556"/>
      </w:pPr>
      <w:r>
        <w:rPr>
          <w:spacing w:val="-1"/>
        </w:rPr>
        <w:t>②常见高分子单体的组成与结构特征</w:t>
      </w:r>
    </w:p>
    <w:p w14:paraId="2DB279DD">
      <w:pPr>
        <w:pStyle w:val="2"/>
        <w:spacing w:before="231" w:line="218" w:lineRule="auto"/>
        <w:ind w:left="556"/>
      </w:pPr>
      <w:r>
        <w:rPr>
          <w:spacing w:val="-1"/>
        </w:rPr>
        <w:t>③高分子常见制备方法（加聚反应、缩聚反应）</w:t>
      </w:r>
    </w:p>
    <w:p w14:paraId="7A8D8F9B">
      <w:pPr>
        <w:pStyle w:val="2"/>
        <w:spacing w:before="229" w:line="219" w:lineRule="auto"/>
        <w:ind w:left="567"/>
      </w:pPr>
      <w:r>
        <w:rPr>
          <w:spacing w:val="-2"/>
        </w:rPr>
        <w:t>（11）基础有机化学实验</w:t>
      </w:r>
    </w:p>
    <w:p w14:paraId="350F49F2">
      <w:pPr>
        <w:spacing w:line="219" w:lineRule="auto"/>
        <w:sectPr>
          <w:footerReference r:id="rId13" w:type="default"/>
          <w:pgSz w:w="11906" w:h="16839"/>
          <w:pgMar w:top="1431" w:right="1578" w:bottom="1169" w:left="1712" w:header="0" w:footer="900" w:gutter="0"/>
          <w:cols w:space="720" w:num="1"/>
        </w:sectPr>
      </w:pPr>
    </w:p>
    <w:p w14:paraId="53397C13">
      <w:pPr>
        <w:pStyle w:val="2"/>
        <w:spacing w:before="192" w:line="218" w:lineRule="auto"/>
        <w:ind w:left="559"/>
      </w:pPr>
      <w:r>
        <w:rPr>
          <w:spacing w:val="-1"/>
        </w:rPr>
        <w:t>①常见有机化合物的化学鉴定方法</w:t>
      </w:r>
    </w:p>
    <w:p w14:paraId="47F3B535">
      <w:pPr>
        <w:pStyle w:val="2"/>
        <w:spacing w:before="230" w:line="369" w:lineRule="auto"/>
        <w:ind w:left="2" w:right="119" w:firstLine="555"/>
      </w:pPr>
      <w:r>
        <w:rPr>
          <w:spacing w:val="2"/>
        </w:rPr>
        <w:t>②有机化学实验的基本单元操作（熔沸点的测定、分馏</w:t>
      </w:r>
      <w:r>
        <w:rPr>
          <w:spacing w:val="1"/>
        </w:rPr>
        <w:t>、蒸馏、</w:t>
      </w:r>
      <w:r>
        <w:rPr>
          <w:spacing w:val="-2"/>
        </w:rPr>
        <w:t>萃取、重结晶）</w:t>
      </w:r>
    </w:p>
    <w:p w14:paraId="314F2EE5">
      <w:pPr>
        <w:spacing w:line="225" w:lineRule="auto"/>
        <w:ind w:left="579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4"/>
          <w:sz w:val="28"/>
          <w:szCs w:val="28"/>
        </w:rPr>
        <w:t>（二）学科课程与教学论及其应用</w:t>
      </w:r>
    </w:p>
    <w:p w14:paraId="6A9E0E1E">
      <w:pPr>
        <w:pStyle w:val="2"/>
        <w:spacing w:before="218" w:line="369" w:lineRule="auto"/>
        <w:ind w:right="78" w:firstLine="581"/>
      </w:pPr>
      <w:r>
        <w:rPr>
          <w:spacing w:val="-9"/>
        </w:rPr>
        <w:t>1.了解《义务教育化学课程标准（2022</w:t>
      </w:r>
      <w:r>
        <w:rPr>
          <w:spacing w:val="-59"/>
        </w:rPr>
        <w:t xml:space="preserve"> </w:t>
      </w:r>
      <w:r>
        <w:rPr>
          <w:spacing w:val="-9"/>
        </w:rPr>
        <w:t>年版）》和《普通高中</w:t>
      </w:r>
      <w:r>
        <w:rPr>
          <w:spacing w:val="-10"/>
        </w:rPr>
        <w:t>化学</w:t>
      </w:r>
      <w:r>
        <w:rPr>
          <w:spacing w:val="-6"/>
        </w:rPr>
        <w:t>课程标准（2017</w:t>
      </w:r>
      <w:r>
        <w:rPr>
          <w:spacing w:val="-60"/>
        </w:rPr>
        <w:t xml:space="preserve"> </w:t>
      </w:r>
      <w:r>
        <w:rPr>
          <w:spacing w:val="-6"/>
        </w:rPr>
        <w:t>年版</w:t>
      </w:r>
      <w:r>
        <w:rPr>
          <w:spacing w:val="-54"/>
        </w:rPr>
        <w:t xml:space="preserve"> </w:t>
      </w:r>
      <w:r>
        <w:rPr>
          <w:spacing w:val="-6"/>
        </w:rPr>
        <w:t>2020</w:t>
      </w:r>
      <w:r>
        <w:rPr>
          <w:spacing w:val="-57"/>
        </w:rPr>
        <w:t xml:space="preserve"> </w:t>
      </w:r>
      <w:r>
        <w:rPr>
          <w:spacing w:val="-6"/>
        </w:rPr>
        <w:t>年修订）》</w:t>
      </w:r>
      <w:r>
        <w:rPr>
          <w:spacing w:val="-82"/>
        </w:rPr>
        <w:t xml:space="preserve"> </w:t>
      </w:r>
      <w:r>
        <w:rPr>
          <w:spacing w:val="-6"/>
        </w:rPr>
        <w:t>中“课</w:t>
      </w:r>
      <w:r>
        <w:rPr>
          <w:spacing w:val="-7"/>
        </w:rPr>
        <w:t>程性质、课程理念、课程</w:t>
      </w:r>
      <w:r>
        <w:rPr>
          <w:spacing w:val="-2"/>
        </w:rPr>
        <w:t>目标、课程内容、学业质量、课程实施</w:t>
      </w:r>
      <w:r>
        <w:rPr>
          <w:spacing w:val="-102"/>
        </w:rPr>
        <w:t xml:space="preserve"> </w:t>
      </w:r>
      <w:r>
        <w:rPr>
          <w:spacing w:val="-2"/>
        </w:rPr>
        <w:t>”等相关内容。</w:t>
      </w:r>
    </w:p>
    <w:p w14:paraId="3563538E">
      <w:pPr>
        <w:pStyle w:val="2"/>
        <w:spacing w:before="1" w:line="369" w:lineRule="auto"/>
        <w:ind w:left="3" w:right="78" w:firstLine="560"/>
      </w:pPr>
      <w:r>
        <w:rPr>
          <w:spacing w:val="3"/>
        </w:rPr>
        <w:t>2.了解中学化学教学的学科特点与学生学习心理特点，能对教学</w:t>
      </w:r>
      <w:r>
        <w:rPr>
          <w:spacing w:val="-2"/>
        </w:rPr>
        <w:t>案例进行分析。</w:t>
      </w:r>
    </w:p>
    <w:p w14:paraId="351507BB">
      <w:pPr>
        <w:pStyle w:val="2"/>
        <w:spacing w:before="1" w:line="369" w:lineRule="auto"/>
        <w:ind w:left="5" w:firstLine="560"/>
      </w:pPr>
      <w:r>
        <w:rPr>
          <w:spacing w:val="4"/>
        </w:rPr>
        <w:t>3.认识中学化学教学的基本原理和方法，了解新课程教学理念，</w:t>
      </w:r>
      <w:r>
        <w:rPr>
          <w:spacing w:val="-5"/>
        </w:rPr>
        <w:t>能够基于“教、学、评</w:t>
      </w:r>
      <w:r>
        <w:rPr>
          <w:spacing w:val="-100"/>
        </w:rPr>
        <w:t xml:space="preserve"> </w:t>
      </w:r>
      <w:r>
        <w:rPr>
          <w:spacing w:val="-5"/>
        </w:rPr>
        <w:t>”一体化进行单元教学，开展跨学科主题教学，</w:t>
      </w:r>
      <w:r>
        <w:rPr>
          <w:spacing w:val="-2"/>
        </w:rPr>
        <w:t>发展学生化学学科核心素养。</w:t>
      </w:r>
    </w:p>
    <w:p w14:paraId="7A8955CE">
      <w:pPr>
        <w:pStyle w:val="2"/>
        <w:spacing w:before="2" w:line="369" w:lineRule="auto"/>
        <w:ind w:left="2" w:right="78" w:firstLine="556"/>
      </w:pPr>
      <w:r>
        <w:rPr>
          <w:spacing w:val="3"/>
        </w:rPr>
        <w:t>4.熟悉中学教学倡导的研究型、项目化、合作式学习，重视信息</w:t>
      </w:r>
      <w:r>
        <w:rPr>
          <w:spacing w:val="-2"/>
        </w:rPr>
        <w:t>技术在教学中的应用。</w:t>
      </w:r>
      <w:bookmarkStart w:id="0" w:name="_GoBack"/>
      <w:bookmarkEnd w:id="0"/>
    </w:p>
    <w:p w14:paraId="1A587AEF">
      <w:pPr>
        <w:pStyle w:val="2"/>
        <w:spacing w:before="1" w:line="369" w:lineRule="auto"/>
        <w:ind w:left="6" w:right="76" w:firstLine="559"/>
      </w:pPr>
      <w:r>
        <w:rPr>
          <w:spacing w:val="3"/>
        </w:rPr>
        <w:t>5.了解中学实验教学，掌握中学化学实验操作技能，熟悉常见中学化学实验的基础程序和方法，熟悉化学实验室的安全知识并</w:t>
      </w:r>
      <w:r>
        <w:rPr>
          <w:spacing w:val="2"/>
        </w:rPr>
        <w:t>能在实</w:t>
      </w:r>
      <w:r>
        <w:rPr>
          <w:spacing w:val="-1"/>
        </w:rPr>
        <w:t>践中加以应用，能对常见的中学化学实验进行改革和创新。</w:t>
      </w:r>
    </w:p>
    <w:p w14:paraId="7BC7986C">
      <w:pPr>
        <w:spacing w:before="1" w:line="221" w:lineRule="auto"/>
        <w:ind w:left="565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三、考试形式和试卷结构</w:t>
      </w:r>
    </w:p>
    <w:p w14:paraId="5B437A5C">
      <w:pPr>
        <w:pStyle w:val="2"/>
        <w:spacing w:before="223" w:line="220" w:lineRule="auto"/>
        <w:ind w:left="581"/>
      </w:pPr>
      <w:r>
        <w:rPr>
          <w:spacing w:val="-3"/>
        </w:rPr>
        <w:t>1.考试形式：闭卷、笔试。</w:t>
      </w:r>
    </w:p>
    <w:p w14:paraId="55E144F3">
      <w:pPr>
        <w:pStyle w:val="2"/>
        <w:spacing w:before="225" w:line="220" w:lineRule="auto"/>
        <w:ind w:left="563"/>
      </w:pPr>
      <w:r>
        <w:rPr>
          <w:spacing w:val="-3"/>
        </w:rPr>
        <w:t>2.考试时间: 1</w:t>
      </w:r>
      <w:r>
        <w:rPr>
          <w:rFonts w:hint="eastAsia"/>
          <w:spacing w:val="-3"/>
          <w:lang w:val="en-US" w:eastAsia="zh-CN"/>
        </w:rPr>
        <w:t>2</w:t>
      </w:r>
      <w:r>
        <w:rPr>
          <w:spacing w:val="-3"/>
        </w:rPr>
        <w:t>0</w:t>
      </w:r>
      <w:r>
        <w:rPr>
          <w:spacing w:val="13"/>
        </w:rPr>
        <w:t xml:space="preserve"> </w:t>
      </w:r>
      <w:r>
        <w:rPr>
          <w:spacing w:val="-3"/>
        </w:rPr>
        <w:t>分钟，试卷分值</w:t>
      </w:r>
      <w:r>
        <w:rPr>
          <w:spacing w:val="-39"/>
        </w:rPr>
        <w:t xml:space="preserve"> </w:t>
      </w:r>
      <w:r>
        <w:rPr>
          <w:spacing w:val="-3"/>
        </w:rPr>
        <w:t>12</w:t>
      </w:r>
      <w:r>
        <w:rPr>
          <w:spacing w:val="-4"/>
        </w:rPr>
        <w:t>0</w:t>
      </w:r>
      <w:r>
        <w:rPr>
          <w:spacing w:val="-58"/>
        </w:rPr>
        <w:t xml:space="preserve"> </w:t>
      </w:r>
      <w:r>
        <w:rPr>
          <w:spacing w:val="-4"/>
        </w:rPr>
        <w:t>分。</w:t>
      </w:r>
    </w:p>
    <w:p w14:paraId="3E53211F">
      <w:pPr>
        <w:pStyle w:val="2"/>
        <w:spacing w:before="227" w:line="369" w:lineRule="auto"/>
        <w:ind w:left="1" w:right="78" w:firstLine="564"/>
      </w:pPr>
      <w:r>
        <w:rPr>
          <w:spacing w:val="3"/>
        </w:rPr>
        <w:t>3.主要题型：选择题、填空题、简答题、实验与科学探究题、案</w:t>
      </w:r>
      <w:r>
        <w:rPr>
          <w:spacing w:val="-1"/>
        </w:rPr>
        <w:t>例分析题和教学设计题等。</w:t>
      </w:r>
    </w:p>
    <w:p w14:paraId="7BFEE9EA">
      <w:pPr>
        <w:pStyle w:val="2"/>
        <w:spacing w:before="1" w:line="217" w:lineRule="auto"/>
        <w:ind w:right="40"/>
        <w:jc w:val="right"/>
      </w:pPr>
      <w:r>
        <w:rPr>
          <w:spacing w:val="-5"/>
        </w:rPr>
        <w:t>4.内容比例：学科专业知识约占</w:t>
      </w:r>
      <w:r>
        <w:rPr>
          <w:spacing w:val="-45"/>
        </w:rPr>
        <w:t xml:space="preserve"> </w:t>
      </w:r>
      <w:r>
        <w:rPr>
          <w:spacing w:val="-5"/>
        </w:rPr>
        <w:t>70﹪</w:t>
      </w:r>
      <w:r>
        <w:rPr>
          <w:spacing w:val="-106"/>
        </w:rPr>
        <w:t xml:space="preserve"> </w:t>
      </w:r>
      <w:r>
        <w:rPr>
          <w:spacing w:val="-5"/>
        </w:rPr>
        <w:t>,</w:t>
      </w:r>
      <w:r>
        <w:rPr>
          <w:spacing w:val="70"/>
        </w:rPr>
        <w:t xml:space="preserve"> </w:t>
      </w:r>
      <w:r>
        <w:rPr>
          <w:spacing w:val="-5"/>
        </w:rPr>
        <w:t>课程与教学论约占</w:t>
      </w:r>
      <w:r>
        <w:rPr>
          <w:spacing w:val="-54"/>
        </w:rPr>
        <w:t xml:space="preserve"> </w:t>
      </w:r>
      <w:r>
        <w:rPr>
          <w:spacing w:val="-5"/>
        </w:rPr>
        <w:t>30﹪。</w:t>
      </w:r>
    </w:p>
    <w:sectPr>
      <w:footerReference r:id="rId14" w:type="default"/>
      <w:pgSz w:w="11906" w:h="16839"/>
      <w:pgMar w:top="1431" w:right="1622" w:bottom="1169" w:left="1711" w:header="0" w:footer="90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A78D5F">
    <w:pPr>
      <w:pStyle w:val="2"/>
      <w:ind w:left="4211"/>
      <w:rPr>
        <w:sz w:val="20"/>
        <w:szCs w:val="20"/>
      </w:rPr>
    </w:pPr>
    <w:r>
      <w:rPr>
        <w:sz w:val="20"/>
        <w:szCs w:val="20"/>
      </w:rPr>
      <w:t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191E06">
    <w:pPr>
      <w:pStyle w:val="2"/>
      <w:spacing w:line="238" w:lineRule="auto"/>
      <w:ind w:left="4160"/>
      <w:rPr>
        <w:sz w:val="20"/>
        <w:szCs w:val="20"/>
      </w:rPr>
    </w:pPr>
    <w:r>
      <w:rPr>
        <w:spacing w:val="-7"/>
        <w:sz w:val="20"/>
        <w:szCs w:val="20"/>
      </w:rPr>
      <w:t>10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4C4CA5">
    <w:pPr>
      <w:pStyle w:val="2"/>
      <w:ind w:left="4198"/>
      <w:rPr>
        <w:sz w:val="20"/>
        <w:szCs w:val="20"/>
      </w:rPr>
    </w:pPr>
    <w:r>
      <w:rPr>
        <w:sz w:val="20"/>
        <w:szCs w:val="20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DF1127">
    <w:pPr>
      <w:pStyle w:val="2"/>
      <w:spacing w:line="238" w:lineRule="auto"/>
      <w:ind w:left="4197"/>
      <w:rPr>
        <w:sz w:val="20"/>
        <w:szCs w:val="20"/>
      </w:rPr>
    </w:pPr>
    <w:r>
      <w:rPr>
        <w:sz w:val="20"/>
        <w:szCs w:val="20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7E4D2C">
    <w:pPr>
      <w:pStyle w:val="2"/>
      <w:ind w:left="4193"/>
      <w:rPr>
        <w:sz w:val="20"/>
        <w:szCs w:val="20"/>
      </w:rPr>
    </w:pPr>
    <w:r>
      <w:rPr>
        <w:sz w:val="20"/>
        <w:szCs w:val="20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C7BA16">
    <w:pPr>
      <w:pStyle w:val="2"/>
      <w:spacing w:line="238" w:lineRule="auto"/>
      <w:ind w:left="4192"/>
      <w:rPr>
        <w:sz w:val="20"/>
        <w:szCs w:val="20"/>
      </w:rPr>
    </w:pPr>
    <w:r>
      <w:rPr>
        <w:sz w:val="20"/>
        <w:szCs w:val="20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F268DB">
    <w:pPr>
      <w:pStyle w:val="2"/>
      <w:spacing w:line="238" w:lineRule="auto"/>
      <w:ind w:left="4196"/>
      <w:rPr>
        <w:sz w:val="20"/>
        <w:szCs w:val="20"/>
      </w:rPr>
    </w:pPr>
    <w:r>
      <w:rPr>
        <w:sz w:val="20"/>
        <w:szCs w:val="20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E5C740">
    <w:pPr>
      <w:pStyle w:val="2"/>
      <w:spacing w:line="238" w:lineRule="auto"/>
      <w:ind w:left="4200"/>
      <w:rPr>
        <w:sz w:val="20"/>
        <w:szCs w:val="20"/>
      </w:rPr>
    </w:pPr>
    <w:r>
      <w:rPr>
        <w:sz w:val="20"/>
        <w:szCs w:val="20"/>
      </w:rPr>
      <w:t>7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41BADE">
    <w:pPr>
      <w:pStyle w:val="2"/>
      <w:spacing w:line="238" w:lineRule="auto"/>
      <w:ind w:left="4195"/>
      <w:rPr>
        <w:sz w:val="20"/>
        <w:szCs w:val="20"/>
      </w:rPr>
    </w:pPr>
    <w:r>
      <w:rPr>
        <w:sz w:val="20"/>
        <w:szCs w:val="20"/>
      </w:rPr>
      <w:t>8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03B4C3">
    <w:pPr>
      <w:pStyle w:val="2"/>
      <w:spacing w:line="238" w:lineRule="auto"/>
      <w:ind w:left="4195"/>
      <w:rPr>
        <w:sz w:val="20"/>
        <w:szCs w:val="20"/>
      </w:rPr>
    </w:pPr>
    <w:r>
      <w:rPr>
        <w:sz w:val="20"/>
        <w:szCs w:val="20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BBC1D5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theme" Target="theme/theme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4200</Words>
  <Characters>4346</Characters>
  <TotalTime>0</TotalTime>
  <ScaleCrop>false</ScaleCrop>
  <LinksUpToDate>false</LinksUpToDate>
  <CharactersWithSpaces>4455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2026-02-09T09:15:00Z</dcterms:created>
  <dc:creator>User</dc:creator>
  <cp:lastModifiedBy>Administrator</cp:lastModifiedBy>
  <dcterms:modified xsi:type="dcterms:W3CDTF">2026-03-30T08:13:24Z</dcterms:modified>
  <dc:title>2009年浙江省普通高考考试说明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2026-03-30T16:04:38Z</vt:filetime>
  </property>
  <property fmtid="{D5CDD505-2E9C-101B-9397-08002B2CF9AE}" pid="4" name="KSOTemplateDocerSaveRecord">
    <vt:lpwstr>eyJoZGlkIjoiOGM0ZDUzNTQwY2EzMzFkZjJmNmQ5N2ZmYjczZjc3YWQiLCJ1c2VySWQiOiIzNTk0MzA2ODMifQ==</vt:lpwstr>
  </property>
  <property fmtid="{D5CDD505-2E9C-101B-9397-08002B2CF9AE}" pid="5" name="KSOProductBuildVer">
    <vt:lpwstr>2052-12.1.0.25225</vt:lpwstr>
  </property>
  <property fmtid="{D5CDD505-2E9C-101B-9397-08002B2CF9AE}" pid="6" name="ICV">
    <vt:lpwstr>DD35FE39173F4F5899E9357EC71D1567_12</vt:lpwstr>
  </property>
</Properties>
</file>