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附件1</w:t>
      </w:r>
    </w:p>
    <w:p>
      <w:pPr>
        <w:spacing w:line="540" w:lineRule="exact"/>
        <w:jc w:val="both"/>
        <w:rPr>
          <w:rFonts w:hint="eastAsia" w:ascii="仿宋_GB2312" w:hAnsi="仿宋_GB2312" w:eastAsia="仿宋_GB2312" w:cs="仿宋_GB2312"/>
          <w:color w:val="auto"/>
          <w:kern w:val="0"/>
          <w:sz w:val="32"/>
          <w:szCs w:val="32"/>
          <w:highlight w:val="none"/>
          <w:lang w:val="en-US" w:eastAsia="zh-CN"/>
        </w:rPr>
      </w:pPr>
    </w:p>
    <w:p>
      <w:pPr>
        <w:spacing w:line="540" w:lineRule="exact"/>
        <w:jc w:val="center"/>
        <w:rPr>
          <w:rFonts w:hint="eastAsia" w:ascii="Times New Roman" w:hAnsi="Times New Roman" w:eastAsia="方正小标宋简体" w:cs="Times New Roman"/>
          <w:color w:val="auto"/>
          <w:kern w:val="0"/>
          <w:sz w:val="44"/>
          <w:szCs w:val="44"/>
          <w:highlight w:val="none"/>
          <w:lang w:val="en-US" w:eastAsia="zh-CN"/>
        </w:rPr>
      </w:pPr>
      <w:r>
        <w:rPr>
          <w:rFonts w:hint="eastAsia" w:ascii="Times New Roman" w:hAnsi="Times New Roman" w:eastAsia="方正小标宋简体" w:cs="Times New Roman"/>
          <w:color w:val="auto"/>
          <w:kern w:val="0"/>
          <w:sz w:val="44"/>
          <w:szCs w:val="44"/>
          <w:highlight w:val="none"/>
          <w:lang w:val="en-US" w:eastAsia="zh-CN"/>
        </w:rPr>
        <w:t>贵阳市民政局属事业单位</w:t>
      </w:r>
      <w:r>
        <w:rPr>
          <w:rFonts w:hint="default" w:ascii="Times New Roman" w:hAnsi="Times New Roman" w:eastAsia="方正小标宋简体" w:cs="Times New Roman"/>
          <w:color w:val="auto"/>
          <w:kern w:val="0"/>
          <w:sz w:val="44"/>
          <w:szCs w:val="44"/>
          <w:highlight w:val="none"/>
        </w:rPr>
        <w:t>贵阳市</w:t>
      </w:r>
      <w:r>
        <w:rPr>
          <w:rFonts w:hint="eastAsia" w:ascii="Times New Roman" w:hAnsi="Times New Roman" w:eastAsia="方正小标宋简体" w:cs="Times New Roman"/>
          <w:color w:val="auto"/>
          <w:kern w:val="0"/>
          <w:sz w:val="44"/>
          <w:szCs w:val="44"/>
          <w:highlight w:val="none"/>
          <w:lang w:val="en-US" w:eastAsia="zh-CN"/>
        </w:rPr>
        <w:t>康复医院</w:t>
      </w:r>
    </w:p>
    <w:p>
      <w:pPr>
        <w:spacing w:line="540" w:lineRule="exact"/>
        <w:jc w:val="center"/>
        <w:rPr>
          <w:rFonts w:hint="eastAsia" w:ascii="Times New Roman" w:hAnsi="Times New Roman" w:eastAsia="方正小标宋简体" w:cs="Times New Roman"/>
          <w:color w:val="auto"/>
          <w:kern w:val="0"/>
          <w:sz w:val="44"/>
          <w:szCs w:val="44"/>
          <w:highlight w:val="none"/>
          <w:lang w:val="en-US" w:eastAsia="zh-CN"/>
        </w:rPr>
      </w:pPr>
      <w:r>
        <w:rPr>
          <w:rFonts w:hint="eastAsia" w:ascii="Times New Roman" w:hAnsi="Times New Roman" w:eastAsia="方正小标宋简体" w:cs="Times New Roman"/>
          <w:color w:val="auto"/>
          <w:kern w:val="0"/>
          <w:sz w:val="44"/>
          <w:szCs w:val="44"/>
          <w:highlight w:val="none"/>
          <w:lang w:val="en-US" w:eastAsia="zh-CN"/>
        </w:rPr>
        <w:t>（贵阳市按摩医院）</w:t>
      </w:r>
      <w:r>
        <w:rPr>
          <w:rFonts w:hint="default" w:ascii="Times New Roman" w:hAnsi="Times New Roman" w:eastAsia="方正小标宋简体" w:cs="Times New Roman"/>
          <w:color w:val="auto"/>
          <w:kern w:val="0"/>
          <w:sz w:val="44"/>
          <w:szCs w:val="44"/>
          <w:highlight w:val="none"/>
        </w:rPr>
        <w:t>202</w:t>
      </w:r>
      <w:r>
        <w:rPr>
          <w:rFonts w:hint="eastAsia" w:ascii="Times New Roman" w:hAnsi="Times New Roman" w:eastAsia="方正小标宋简体" w:cs="Times New Roman"/>
          <w:color w:val="auto"/>
          <w:kern w:val="0"/>
          <w:sz w:val="44"/>
          <w:szCs w:val="44"/>
          <w:highlight w:val="none"/>
          <w:lang w:val="en-US" w:eastAsia="zh-CN"/>
        </w:rPr>
        <w:t>6</w:t>
      </w:r>
      <w:r>
        <w:rPr>
          <w:rFonts w:hint="default" w:ascii="Times New Roman" w:hAnsi="Times New Roman" w:eastAsia="方正小标宋简体" w:cs="Times New Roman"/>
          <w:color w:val="auto"/>
          <w:kern w:val="0"/>
          <w:sz w:val="44"/>
          <w:szCs w:val="44"/>
          <w:highlight w:val="none"/>
        </w:rPr>
        <w:t>年</w:t>
      </w:r>
      <w:r>
        <w:rPr>
          <w:rFonts w:hint="eastAsia" w:ascii="Times New Roman" w:hAnsi="Times New Roman" w:eastAsia="方正小标宋简体" w:cs="Times New Roman"/>
          <w:color w:val="auto"/>
          <w:kern w:val="0"/>
          <w:sz w:val="44"/>
          <w:szCs w:val="44"/>
          <w:highlight w:val="none"/>
          <w:lang w:val="en-US" w:eastAsia="zh-CN"/>
        </w:rPr>
        <w:t>公开招聘</w:t>
      </w:r>
    </w:p>
    <w:p>
      <w:pPr>
        <w:spacing w:line="540" w:lineRule="exact"/>
        <w:jc w:val="center"/>
        <w:rPr>
          <w:rFonts w:hint="eastAsia" w:ascii="Times New Roman" w:hAnsi="Times New Roman" w:eastAsia="方正小标宋简体" w:cs="Times New Roman"/>
          <w:color w:val="auto"/>
          <w:kern w:val="0"/>
          <w:sz w:val="44"/>
          <w:szCs w:val="44"/>
          <w:highlight w:val="none"/>
          <w:lang w:val="en-US" w:eastAsia="zh-CN"/>
        </w:rPr>
      </w:pPr>
      <w:r>
        <w:rPr>
          <w:rFonts w:hint="eastAsia" w:ascii="Times New Roman" w:hAnsi="Times New Roman" w:eastAsia="方正小标宋简体" w:cs="Times New Roman"/>
          <w:color w:val="auto"/>
          <w:kern w:val="0"/>
          <w:sz w:val="44"/>
          <w:szCs w:val="44"/>
          <w:highlight w:val="none"/>
          <w:lang w:val="en-US" w:eastAsia="zh-CN"/>
        </w:rPr>
        <w:t>盲人推拿治疗师简章</w:t>
      </w:r>
    </w:p>
    <w:p>
      <w:pPr>
        <w:spacing w:line="540" w:lineRule="exact"/>
        <w:jc w:val="both"/>
        <w:rPr>
          <w:rFonts w:hint="eastAsia" w:ascii="Times New Roman" w:hAnsi="Times New Roman" w:eastAsia="仿宋_GB2312" w:cs="Times New Roman"/>
          <w:color w:val="auto"/>
          <w:kern w:val="0"/>
          <w:sz w:val="32"/>
          <w:szCs w:val="32"/>
          <w:highlight w:val="none"/>
          <w:lang w:val="en-US" w:eastAsia="zh-CN"/>
        </w:rPr>
      </w:pPr>
    </w:p>
    <w:p>
      <w:pPr>
        <w:spacing w:line="540" w:lineRule="exact"/>
        <w:ind w:firstLine="622" w:firstLineChars="200"/>
        <w:jc w:val="both"/>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为加强</w:t>
      </w:r>
      <w:r>
        <w:rPr>
          <w:rFonts w:hint="eastAsia" w:ascii="Times New Roman" w:hAnsi="Times New Roman" w:eastAsia="仿宋_GB2312" w:cs="Times New Roman"/>
          <w:color w:val="auto"/>
          <w:kern w:val="0"/>
          <w:sz w:val="32"/>
          <w:szCs w:val="32"/>
          <w:highlight w:val="none"/>
          <w:lang w:val="en-US" w:eastAsia="zh-CN"/>
        </w:rPr>
        <w:t>贵阳市康复医院（贵阳市按摩医院）盲人推拿专业人才</w:t>
      </w:r>
      <w:r>
        <w:rPr>
          <w:rFonts w:hint="default" w:ascii="Times New Roman" w:hAnsi="Times New Roman" w:eastAsia="仿宋_GB2312" w:cs="Times New Roman"/>
          <w:color w:val="auto"/>
          <w:kern w:val="0"/>
          <w:sz w:val="32"/>
          <w:szCs w:val="32"/>
          <w:highlight w:val="none"/>
        </w:rPr>
        <w:t>队伍建设，</w:t>
      </w:r>
      <w:r>
        <w:rPr>
          <w:rFonts w:hint="eastAsia" w:ascii="Times New Roman" w:hAnsi="Times New Roman" w:eastAsia="仿宋_GB2312" w:cs="Times New Roman"/>
          <w:color w:val="auto"/>
          <w:kern w:val="0"/>
          <w:sz w:val="32"/>
          <w:szCs w:val="32"/>
          <w:highlight w:val="none"/>
          <w:lang w:val="en-US" w:eastAsia="zh-CN"/>
        </w:rPr>
        <w:t>为残疾人就业创造条件，结合实际工作需要，</w:t>
      </w:r>
      <w:r>
        <w:rPr>
          <w:rFonts w:hint="default" w:ascii="Times New Roman" w:hAnsi="Times New Roman" w:eastAsia="仿宋_GB2312" w:cs="Times New Roman"/>
          <w:color w:val="auto"/>
          <w:kern w:val="0"/>
          <w:sz w:val="32"/>
          <w:szCs w:val="32"/>
          <w:highlight w:val="none"/>
        </w:rPr>
        <w:t>根据事业单位公开招聘工作规定</w:t>
      </w:r>
      <w:r>
        <w:rPr>
          <w:rFonts w:hint="eastAsia" w:ascii="Times New Roman" w:hAnsi="Times New Roman" w:eastAsia="仿宋_GB2312" w:cs="Times New Roman"/>
          <w:color w:val="auto"/>
          <w:kern w:val="0"/>
          <w:sz w:val="32"/>
          <w:szCs w:val="32"/>
          <w:highlight w:val="none"/>
          <w:lang w:val="en-US" w:eastAsia="zh-CN"/>
        </w:rPr>
        <w:t>和《机关、事业单位、国有企业带头安排残疾人就业办法》</w:t>
      </w:r>
      <w:r>
        <w:rPr>
          <w:rFonts w:hint="default" w:ascii="Times New Roman" w:hAnsi="Times New Roman" w:eastAsia="仿宋_GB2312" w:cs="Times New Roman"/>
          <w:color w:val="auto"/>
          <w:kern w:val="0"/>
          <w:sz w:val="32"/>
          <w:szCs w:val="32"/>
          <w:highlight w:val="none"/>
        </w:rPr>
        <w:t>，决定</w:t>
      </w:r>
      <w:r>
        <w:rPr>
          <w:rFonts w:hint="eastAsia" w:ascii="Times New Roman" w:hAnsi="Times New Roman" w:eastAsia="仿宋_GB2312" w:cs="Times New Roman"/>
          <w:color w:val="auto"/>
          <w:kern w:val="0"/>
          <w:sz w:val="32"/>
          <w:szCs w:val="32"/>
          <w:highlight w:val="none"/>
          <w:lang w:val="en-US" w:eastAsia="zh-CN"/>
        </w:rPr>
        <w:t>面向社会</w:t>
      </w:r>
      <w:r>
        <w:rPr>
          <w:rFonts w:hint="default" w:ascii="Times New Roman" w:hAnsi="Times New Roman" w:eastAsia="仿宋_GB2312" w:cs="Times New Roman"/>
          <w:color w:val="auto"/>
          <w:kern w:val="0"/>
          <w:sz w:val="32"/>
          <w:szCs w:val="32"/>
          <w:highlight w:val="none"/>
        </w:rPr>
        <w:t>公开招聘</w:t>
      </w:r>
      <w:r>
        <w:rPr>
          <w:rFonts w:hint="eastAsia" w:ascii="Times New Roman" w:hAnsi="Times New Roman" w:eastAsia="仿宋_GB2312" w:cs="Times New Roman"/>
          <w:color w:val="auto"/>
          <w:kern w:val="0"/>
          <w:sz w:val="32"/>
          <w:szCs w:val="32"/>
          <w:highlight w:val="none"/>
          <w:lang w:val="en-US" w:eastAsia="zh-CN"/>
        </w:rPr>
        <w:t>盲人推拿治疗师</w:t>
      </w:r>
      <w:r>
        <w:rPr>
          <w:rFonts w:hint="default" w:ascii="Times New Roman" w:hAnsi="Times New Roman" w:eastAsia="仿宋_GB2312" w:cs="Times New Roman"/>
          <w:color w:val="auto"/>
          <w:kern w:val="0"/>
          <w:sz w:val="32"/>
          <w:szCs w:val="32"/>
          <w:highlight w:val="none"/>
        </w:rPr>
        <w:t>。为确保招聘工作顺利进行，</w:t>
      </w:r>
      <w:r>
        <w:rPr>
          <w:rFonts w:hint="eastAsia" w:ascii="Times New Roman" w:hAnsi="Times New Roman" w:eastAsia="仿宋_GB2312" w:cs="Times New Roman"/>
          <w:color w:val="auto"/>
          <w:kern w:val="0"/>
          <w:sz w:val="32"/>
          <w:szCs w:val="32"/>
          <w:highlight w:val="none"/>
          <w:lang w:val="en-US" w:eastAsia="zh-CN"/>
        </w:rPr>
        <w:t>特制定《贵阳市民政局属事业单位贵阳市康复医院（贵阳市按摩医院）2026年公开招聘盲人推拿治疗师简章》（以下简称《招聘简章》）。</w:t>
      </w:r>
    </w:p>
    <w:p>
      <w:pPr>
        <w:spacing w:line="540" w:lineRule="exact"/>
        <w:ind w:firstLine="622" w:firstLineChars="200"/>
        <w:rPr>
          <w:rFonts w:ascii="黑体" w:hAnsi="黑体" w:eastAsia="黑体" w:cs="Times New Roman"/>
          <w:color w:val="auto"/>
          <w:sz w:val="32"/>
          <w:szCs w:val="32"/>
          <w:highlight w:val="none"/>
        </w:rPr>
      </w:pPr>
      <w:r>
        <w:rPr>
          <w:rFonts w:hint="default" w:ascii="Times New Roman" w:hAnsi="Times New Roman" w:eastAsia="黑体" w:cs="Times New Roman"/>
          <w:color w:val="auto"/>
          <w:kern w:val="0"/>
          <w:sz w:val="32"/>
          <w:szCs w:val="32"/>
          <w:highlight w:val="none"/>
        </w:rPr>
        <w:t>一、</w:t>
      </w:r>
      <w:r>
        <w:rPr>
          <w:rFonts w:hint="eastAsia" w:ascii="黑体" w:hAnsi="黑体" w:eastAsia="黑体" w:cs="黑体"/>
          <w:color w:val="auto"/>
          <w:sz w:val="32"/>
          <w:szCs w:val="32"/>
          <w:highlight w:val="none"/>
        </w:rPr>
        <w:t>工作原则及程序</w:t>
      </w:r>
    </w:p>
    <w:p>
      <w:pPr>
        <w:spacing w:line="540" w:lineRule="exact"/>
        <w:ind w:firstLine="622" w:firstLineChars="200"/>
        <w:rPr>
          <w:rFonts w:hint="default" w:ascii="Times New Roman" w:hAnsi="Times New Roman" w:eastAsia="仿宋_GB2312" w:cs="Times New Roman"/>
          <w:color w:val="auto"/>
          <w:kern w:val="0"/>
          <w:sz w:val="32"/>
          <w:szCs w:val="32"/>
          <w:highlight w:val="none"/>
        </w:rPr>
      </w:pPr>
      <w:r>
        <w:rPr>
          <w:rFonts w:hint="eastAsia" w:ascii="仿宋_GB2312" w:hAnsi="仿宋" w:eastAsia="仿宋_GB2312" w:cs="仿宋_GB2312"/>
          <w:color w:val="auto"/>
          <w:kern w:val="0"/>
          <w:sz w:val="32"/>
          <w:szCs w:val="32"/>
          <w:highlight w:val="none"/>
        </w:rPr>
        <w:t>招聘工作坚持“公开平等、竞争择优”的原则，采取考试与考核相结合、信息公开、过程公开、结果公开的方法进行。招聘工作按照编制招聘计划、发布招聘公告、</w:t>
      </w:r>
      <w:r>
        <w:rPr>
          <w:rFonts w:hint="eastAsia" w:ascii="仿宋_GB2312" w:hAnsi="仿宋" w:eastAsia="仿宋_GB2312" w:cs="仿宋_GB2312"/>
          <w:color w:val="auto"/>
          <w:kern w:val="0"/>
          <w:sz w:val="32"/>
          <w:szCs w:val="32"/>
          <w:highlight w:val="none"/>
          <w:lang w:eastAsia="zh-CN"/>
        </w:rPr>
        <w:t>现场</w:t>
      </w:r>
      <w:r>
        <w:rPr>
          <w:rFonts w:hint="eastAsia" w:ascii="仿宋_GB2312" w:hAnsi="仿宋" w:eastAsia="仿宋_GB2312" w:cs="仿宋_GB2312"/>
          <w:color w:val="auto"/>
          <w:kern w:val="0"/>
          <w:sz w:val="32"/>
          <w:szCs w:val="32"/>
          <w:highlight w:val="none"/>
        </w:rPr>
        <w:t>报名</w:t>
      </w:r>
      <w:r>
        <w:rPr>
          <w:rFonts w:hint="eastAsia" w:ascii="仿宋_GB2312" w:hAnsi="仿宋" w:eastAsia="仿宋_GB2312" w:cs="仿宋_GB2312"/>
          <w:color w:val="auto"/>
          <w:kern w:val="0"/>
          <w:sz w:val="32"/>
          <w:szCs w:val="32"/>
          <w:highlight w:val="none"/>
          <w:lang w:eastAsia="zh-CN"/>
        </w:rPr>
        <w:t>与资格审查</w:t>
      </w:r>
      <w:r>
        <w:rPr>
          <w:rFonts w:hint="eastAsia" w:ascii="仿宋_GB2312" w:hAnsi="仿宋" w:eastAsia="仿宋_GB2312" w:cs="仿宋_GB2312"/>
          <w:color w:val="auto"/>
          <w:kern w:val="0"/>
          <w:sz w:val="32"/>
          <w:szCs w:val="32"/>
          <w:highlight w:val="none"/>
        </w:rPr>
        <w:t>、</w:t>
      </w:r>
      <w:r>
        <w:rPr>
          <w:rFonts w:hint="eastAsia" w:ascii="仿宋_GB2312" w:hAnsi="仿宋" w:eastAsia="仿宋_GB2312" w:cs="仿宋_GB2312"/>
          <w:color w:val="auto"/>
          <w:kern w:val="0"/>
          <w:sz w:val="32"/>
          <w:szCs w:val="32"/>
          <w:highlight w:val="none"/>
          <w:lang w:val="en-US" w:eastAsia="zh-CN"/>
        </w:rPr>
        <w:t>笔试、</w:t>
      </w:r>
      <w:r>
        <w:rPr>
          <w:rFonts w:hint="eastAsia" w:ascii="仿宋_GB2312" w:hAnsi="仿宋" w:eastAsia="仿宋_GB2312" w:cs="仿宋_GB2312"/>
          <w:color w:val="auto"/>
          <w:kern w:val="0"/>
          <w:sz w:val="32"/>
          <w:szCs w:val="32"/>
          <w:highlight w:val="none"/>
          <w:lang w:eastAsia="zh-CN"/>
        </w:rPr>
        <w:t>实操</w:t>
      </w:r>
      <w:r>
        <w:rPr>
          <w:rFonts w:hint="eastAsia" w:ascii="仿宋_GB2312" w:hAnsi="仿宋" w:eastAsia="仿宋_GB2312" w:cs="仿宋_GB2312"/>
          <w:color w:val="auto"/>
          <w:kern w:val="0"/>
          <w:sz w:val="32"/>
          <w:szCs w:val="32"/>
          <w:highlight w:val="none"/>
          <w:lang w:val="en-US" w:eastAsia="zh-CN"/>
        </w:rPr>
        <w:t>及面试、</w:t>
      </w:r>
      <w:r>
        <w:rPr>
          <w:rFonts w:hint="eastAsia" w:ascii="仿宋_GB2312" w:hAnsi="仿宋" w:eastAsia="仿宋_GB2312" w:cs="仿宋_GB2312"/>
          <w:color w:val="auto"/>
          <w:kern w:val="0"/>
          <w:sz w:val="32"/>
          <w:szCs w:val="32"/>
          <w:highlight w:val="none"/>
        </w:rPr>
        <w:t>体检、考核、公示、办理聘用手续的程序进行。</w:t>
      </w:r>
    </w:p>
    <w:p>
      <w:pPr>
        <w:spacing w:line="540" w:lineRule="exact"/>
        <w:ind w:firstLine="622" w:firstLineChars="200"/>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、招聘计划及岗位</w:t>
      </w:r>
    </w:p>
    <w:p>
      <w:pPr>
        <w:spacing w:line="540" w:lineRule="exact"/>
        <w:ind w:firstLine="622"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本次共计划招聘贵阳市</w:t>
      </w:r>
      <w:r>
        <w:rPr>
          <w:rFonts w:hint="default" w:ascii="Times New Roman" w:hAnsi="Times New Roman" w:eastAsia="仿宋_GB2312" w:cs="Times New Roman"/>
          <w:color w:val="auto"/>
          <w:kern w:val="0"/>
          <w:sz w:val="32"/>
          <w:szCs w:val="32"/>
          <w:highlight w:val="none"/>
          <w:lang w:val="en-US" w:eastAsia="zh-CN"/>
        </w:rPr>
        <w:t>康复医院（贵阳市按摩医院）</w:t>
      </w:r>
      <w:r>
        <w:rPr>
          <w:rFonts w:hint="eastAsia" w:ascii="Times New Roman" w:hAnsi="Times New Roman" w:eastAsia="仿宋_GB2312" w:cs="Times New Roman"/>
          <w:color w:val="auto"/>
          <w:kern w:val="0"/>
          <w:sz w:val="32"/>
          <w:szCs w:val="32"/>
          <w:highlight w:val="none"/>
          <w:lang w:val="en-US" w:eastAsia="zh-CN"/>
        </w:rPr>
        <w:t>盲人推拿治疗师</w:t>
      </w:r>
      <w:r>
        <w:rPr>
          <w:rFonts w:hint="default" w:ascii="Times New Roman" w:hAnsi="Times New Roman" w:eastAsia="仿宋_GB2312" w:cs="Times New Roman"/>
          <w:color w:val="auto"/>
          <w:kern w:val="0"/>
          <w:sz w:val="32"/>
          <w:szCs w:val="32"/>
          <w:highlight w:val="none"/>
          <w:lang w:val="en-US" w:eastAsia="zh-CN"/>
        </w:rPr>
        <w:t>2</w:t>
      </w:r>
      <w:r>
        <w:rPr>
          <w:rFonts w:hint="eastAsia" w:ascii="Times New Roman" w:hAnsi="Times New Roman" w:eastAsia="仿宋_GB2312" w:cs="Times New Roman"/>
          <w:color w:val="auto"/>
          <w:kern w:val="0"/>
          <w:sz w:val="32"/>
          <w:szCs w:val="32"/>
          <w:highlight w:val="none"/>
          <w:lang w:val="en-US" w:eastAsia="zh-CN"/>
        </w:rPr>
        <w:t>人（</w:t>
      </w:r>
      <w:r>
        <w:rPr>
          <w:rFonts w:hint="eastAsia" w:ascii="Times New Roman" w:hAnsi="Times New Roman" w:eastAsia="仿宋_GB2312" w:cs="Times New Roman"/>
          <w:color w:val="auto"/>
          <w:kern w:val="0"/>
          <w:sz w:val="32"/>
          <w:szCs w:val="32"/>
          <w:highlight w:val="none"/>
          <w:lang w:eastAsia="zh-CN"/>
        </w:rPr>
        <w:t>专业技术人员</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具体招聘情况详见《</w:t>
      </w:r>
      <w:r>
        <w:rPr>
          <w:rFonts w:hint="eastAsia" w:ascii="Times New Roman" w:hAnsi="Times New Roman" w:eastAsia="仿宋_GB2312" w:cs="Times New Roman"/>
          <w:color w:val="auto"/>
          <w:kern w:val="0"/>
          <w:sz w:val="32"/>
          <w:szCs w:val="32"/>
          <w:highlight w:val="none"/>
          <w:lang w:val="en-US" w:eastAsia="zh-CN"/>
        </w:rPr>
        <w:t>贵阳市民政局属事业单位</w:t>
      </w:r>
      <w:r>
        <w:rPr>
          <w:rFonts w:hint="default" w:ascii="Times New Roman" w:hAnsi="Times New Roman" w:eastAsia="仿宋_GB2312" w:cs="Times New Roman"/>
          <w:color w:val="auto"/>
          <w:kern w:val="0"/>
          <w:sz w:val="32"/>
          <w:szCs w:val="32"/>
          <w:highlight w:val="none"/>
        </w:rPr>
        <w:t>贵阳市</w:t>
      </w:r>
      <w:r>
        <w:rPr>
          <w:rFonts w:hint="default" w:ascii="Times New Roman" w:hAnsi="Times New Roman" w:eastAsia="仿宋_GB2312" w:cs="Times New Roman"/>
          <w:color w:val="auto"/>
          <w:kern w:val="0"/>
          <w:sz w:val="32"/>
          <w:szCs w:val="32"/>
          <w:highlight w:val="none"/>
          <w:lang w:val="en-US" w:eastAsia="zh-CN"/>
        </w:rPr>
        <w:t>康复医院（贵阳市按摩医院）</w:t>
      </w:r>
      <w:r>
        <w:rPr>
          <w:rFonts w:hint="default"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CN"/>
        </w:rPr>
        <w:t>公开招聘</w:t>
      </w:r>
      <w:r>
        <w:rPr>
          <w:rFonts w:hint="eastAsia" w:ascii="Times New Roman" w:hAnsi="Times New Roman" w:eastAsia="仿宋_GB2312" w:cs="Times New Roman"/>
          <w:color w:val="auto"/>
          <w:kern w:val="0"/>
          <w:sz w:val="32"/>
          <w:szCs w:val="32"/>
          <w:highlight w:val="none"/>
          <w:lang w:val="en-US" w:eastAsia="zh-CN"/>
        </w:rPr>
        <w:t>盲人推拿治疗师</w:t>
      </w:r>
      <w:r>
        <w:rPr>
          <w:rFonts w:hint="default" w:ascii="Times New Roman" w:hAnsi="Times New Roman" w:eastAsia="仿宋_GB2312" w:cs="Times New Roman"/>
          <w:color w:val="auto"/>
          <w:kern w:val="0"/>
          <w:sz w:val="32"/>
          <w:szCs w:val="32"/>
          <w:highlight w:val="none"/>
        </w:rPr>
        <w:t>岗位一览表》（附件</w:t>
      </w:r>
      <w:r>
        <w:rPr>
          <w:rFonts w:hint="eastAsia"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w:t>
      </w:r>
    </w:p>
    <w:p>
      <w:pPr>
        <w:spacing w:line="540" w:lineRule="exact"/>
        <w:ind w:firstLine="622" w:firstLineChars="200"/>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、招聘对象及报考资格条件</w:t>
      </w:r>
    </w:p>
    <w:p>
      <w:pPr>
        <w:spacing w:line="540" w:lineRule="exact"/>
        <w:ind w:firstLine="622" w:firstLineChars="20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（一）招聘对象</w:t>
      </w:r>
    </w:p>
    <w:p>
      <w:pPr>
        <w:spacing w:line="540" w:lineRule="exact"/>
        <w:ind w:firstLine="622"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国家承认学历的</w:t>
      </w:r>
      <w:r>
        <w:rPr>
          <w:rFonts w:hint="default" w:ascii="Times New Roman" w:hAnsi="Times New Roman" w:eastAsia="仿宋_GB2312" w:cs="Times New Roman"/>
          <w:color w:val="auto"/>
          <w:kern w:val="0"/>
          <w:sz w:val="32"/>
          <w:szCs w:val="32"/>
          <w:highlight w:val="none"/>
          <w:lang w:val="en-US" w:eastAsia="zh-CN"/>
        </w:rPr>
        <w:t>本科</w:t>
      </w:r>
      <w:r>
        <w:rPr>
          <w:rFonts w:hint="default" w:ascii="Times New Roman" w:hAnsi="Times New Roman" w:eastAsia="仿宋_GB2312" w:cs="Times New Roman"/>
          <w:color w:val="auto"/>
          <w:kern w:val="0"/>
          <w:sz w:val="32"/>
          <w:szCs w:val="32"/>
          <w:highlight w:val="none"/>
        </w:rPr>
        <w:t>及以上毕业生。</w:t>
      </w:r>
    </w:p>
    <w:p>
      <w:pPr>
        <w:spacing w:line="540" w:lineRule="exact"/>
        <w:ind w:firstLine="622" w:firstLineChars="200"/>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eastAsia="zh-CN"/>
        </w:rPr>
        <w:t>2.</w:t>
      </w:r>
      <w:r>
        <w:rPr>
          <w:rFonts w:hint="default" w:ascii="Times New Roman" w:hAnsi="Times New Roman" w:eastAsia="仿宋_GB2312" w:cs="Times New Roman"/>
          <w:color w:val="auto"/>
          <w:kern w:val="0"/>
          <w:sz w:val="32"/>
          <w:szCs w:val="32"/>
          <w:highlight w:val="none"/>
          <w:lang w:val="en-US" w:eastAsia="zh-CN"/>
        </w:rPr>
        <w:t>视力残疾人员</w:t>
      </w:r>
      <w:r>
        <w:rPr>
          <w:rFonts w:hint="eastAsia" w:ascii="Times New Roman" w:hAnsi="Times New Roman" w:eastAsia="仿宋_GB2312" w:cs="Times New Roman"/>
          <w:color w:val="auto"/>
          <w:kern w:val="0"/>
          <w:sz w:val="32"/>
          <w:szCs w:val="32"/>
          <w:highlight w:val="none"/>
          <w:lang w:val="en-US" w:eastAsia="zh-CN"/>
        </w:rPr>
        <w:t>（持有效期内中华人民共和国第二代或第三代残疾人证）</w:t>
      </w:r>
      <w:r>
        <w:rPr>
          <w:rFonts w:hint="default" w:ascii="Times New Roman" w:hAnsi="Times New Roman" w:eastAsia="仿宋_GB2312" w:cs="Times New Roman"/>
          <w:color w:val="auto"/>
          <w:kern w:val="0"/>
          <w:sz w:val="32"/>
          <w:szCs w:val="32"/>
          <w:highlight w:val="none"/>
          <w:lang w:eastAsia="zh-CN"/>
        </w:rPr>
        <w:t>。</w:t>
      </w:r>
    </w:p>
    <w:p>
      <w:pPr>
        <w:spacing w:line="540" w:lineRule="exact"/>
        <w:ind w:firstLine="622" w:firstLineChars="20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（二）报考资格条件</w:t>
      </w:r>
    </w:p>
    <w:p>
      <w:pPr>
        <w:spacing w:line="540" w:lineRule="exact"/>
        <w:ind w:firstLine="622"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1.具有中华人民共和国国籍</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拥护中华人民共和国宪法，拥护中国共产党领导，热爱祖国</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热爱社会主义，遵纪守法，具有良好的品行，具有应聘岗位需要的</w:t>
      </w:r>
      <w:r>
        <w:rPr>
          <w:rFonts w:hint="default" w:ascii="Times New Roman" w:hAnsi="Times New Roman" w:eastAsia="仿宋_GB2312" w:cs="Times New Roman"/>
          <w:color w:val="auto"/>
          <w:spacing w:val="-2"/>
          <w:sz w:val="32"/>
          <w:szCs w:val="32"/>
          <w:highlight w:val="none"/>
        </w:rPr>
        <w:t>学历、学位</w:t>
      </w:r>
      <w:r>
        <w:rPr>
          <w:rFonts w:hint="default" w:ascii="Times New Roman" w:hAnsi="Times New Roman" w:eastAsia="仿宋_GB2312" w:cs="Times New Roman"/>
          <w:color w:val="auto"/>
          <w:kern w:val="0"/>
          <w:sz w:val="32"/>
          <w:szCs w:val="32"/>
          <w:highlight w:val="none"/>
        </w:rPr>
        <w:t>、专业知识和实际工作能力，</w:t>
      </w:r>
      <w:r>
        <w:rPr>
          <w:rFonts w:hint="eastAsia" w:ascii="Times New Roman" w:hAnsi="Times New Roman" w:eastAsia="仿宋_GB2312" w:cs="Times New Roman"/>
          <w:color w:val="auto"/>
          <w:kern w:val="0"/>
          <w:sz w:val="32"/>
          <w:szCs w:val="32"/>
          <w:highlight w:val="none"/>
        </w:rPr>
        <w:t>学位应与报考学历层次和专业相对应</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资格条件详见</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附件</w:t>
      </w:r>
      <w:r>
        <w:rPr>
          <w:rFonts w:hint="eastAsia" w:ascii="Times New Roman" w:hAnsi="Times New Roman" w:eastAsia="仿宋_GB2312" w:cs="Times New Roman"/>
          <w:color w:val="auto"/>
          <w:kern w:val="0"/>
          <w:sz w:val="32"/>
          <w:szCs w:val="32"/>
          <w:highlight w:val="none"/>
          <w:lang w:val="en-US" w:eastAsia="zh-CN"/>
        </w:rPr>
        <w:t>2</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w:t>
      </w:r>
    </w:p>
    <w:p>
      <w:pPr>
        <w:spacing w:line="540" w:lineRule="exact"/>
        <w:ind w:firstLine="622" w:firstLineChars="200"/>
        <w:rPr>
          <w:rFonts w:hint="eastAsia" w:ascii="仿宋_GB2312" w:hAnsi="仿宋" w:eastAsia="仿宋_GB2312" w:cs="仿宋_GB2312"/>
          <w:kern w:val="0"/>
          <w:sz w:val="32"/>
          <w:szCs w:val="32"/>
          <w:highlight w:val="none"/>
        </w:rPr>
      </w:pPr>
      <w:r>
        <w:rPr>
          <w:rFonts w:hint="eastAsia" w:ascii="仿宋_GB2312" w:hAnsi="仿宋" w:eastAsia="仿宋_GB2312" w:cs="仿宋_GB2312"/>
          <w:kern w:val="0"/>
          <w:sz w:val="32"/>
          <w:szCs w:val="32"/>
          <w:highlight w:val="none"/>
        </w:rPr>
        <w:t>专业参考目录详见中华人民共和国教育部、贵州省人力资源和社会保障厅公布的专业目录。专业要求为学科门类的，该学科门类所包含的一级学科和二级学科均符合要求;专业要求为一级学科的，该一级学科所包含的二级学科均符合要求;专业要求为具体专业的，考生毕业证书所列专业名称应与岗位要求的专业名称一致。</w:t>
      </w:r>
    </w:p>
    <w:p>
      <w:pPr>
        <w:spacing w:line="540" w:lineRule="exact"/>
        <w:ind w:firstLine="622" w:firstLineChars="200"/>
        <w:rPr>
          <w:rFonts w:hint="default" w:ascii="Times New Roman" w:hAnsi="Times New Roman" w:eastAsia="仿宋_GB2312" w:cs="Times New Roman"/>
          <w:color w:val="auto"/>
          <w:kern w:val="0"/>
          <w:sz w:val="32"/>
          <w:szCs w:val="32"/>
          <w:highlight w:val="none"/>
        </w:rPr>
      </w:pPr>
      <w:r>
        <w:rPr>
          <w:rFonts w:hint="eastAsia" w:ascii="仿宋_GB2312" w:hAnsi="仿宋" w:eastAsia="仿宋_GB2312" w:cs="仿宋_GB2312"/>
          <w:kern w:val="0"/>
          <w:sz w:val="32"/>
          <w:szCs w:val="32"/>
          <w:highlight w:val="none"/>
        </w:rPr>
        <w:t>留学归国、高校自设学科等应聘人员所学学科专业与资格条件要求的学科专业相近但不在选定参考目录，且所学专业课程、研究方向与岗位所需专业相近率达到70%，可纳入报考范围；岗位专业要求为二级学科的，对该二级学科专业所属一级学科，且专业相同率达到70%以上的，可纳入报考范围。符合本条款规定的报考人员，在报名表中“是否符合专业比对条件栏”应如实填写，并提供本人亲笔签字按手印的《符合专业比对条件报考人员承诺书》（</w:t>
      </w:r>
      <w:bookmarkStart w:id="0" w:name="_GoBack"/>
      <w:bookmarkEnd w:id="0"/>
      <w:r>
        <w:rPr>
          <w:rFonts w:hint="eastAsia" w:ascii="仿宋_GB2312" w:hAnsi="仿宋" w:eastAsia="仿宋_GB2312" w:cs="仿宋_GB2312"/>
          <w:kern w:val="0"/>
          <w:sz w:val="32"/>
          <w:szCs w:val="32"/>
          <w:highlight w:val="none"/>
        </w:rPr>
        <w:t>附件</w:t>
      </w:r>
      <w:r>
        <w:rPr>
          <w:rFonts w:hint="eastAsia" w:ascii="仿宋_GB2312" w:hAnsi="仿宋" w:eastAsia="仿宋_GB2312" w:cs="仿宋_GB2312"/>
          <w:kern w:val="0"/>
          <w:sz w:val="32"/>
          <w:szCs w:val="32"/>
          <w:highlight w:val="none"/>
          <w:lang w:val="en-US" w:eastAsia="zh-CN"/>
        </w:rPr>
        <w:t>6</w:t>
      </w:r>
      <w:r>
        <w:rPr>
          <w:rFonts w:hint="eastAsia" w:ascii="仿宋_GB2312" w:hAnsi="仿宋" w:eastAsia="仿宋_GB2312" w:cs="仿宋_GB2312"/>
          <w:kern w:val="0"/>
          <w:sz w:val="32"/>
          <w:szCs w:val="32"/>
          <w:highlight w:val="none"/>
        </w:rPr>
        <w:t>）。资格</w:t>
      </w:r>
      <w:r>
        <w:rPr>
          <w:rFonts w:hint="eastAsia" w:ascii="仿宋_GB2312" w:hAnsi="仿宋" w:eastAsia="仿宋_GB2312" w:cs="仿宋_GB2312"/>
          <w:kern w:val="0"/>
          <w:sz w:val="32"/>
          <w:szCs w:val="32"/>
          <w:highlight w:val="none"/>
          <w:lang w:val="en-US" w:eastAsia="zh-CN"/>
        </w:rPr>
        <w:t>审查</w:t>
      </w:r>
      <w:r>
        <w:rPr>
          <w:rFonts w:hint="eastAsia" w:ascii="仿宋_GB2312" w:hAnsi="仿宋" w:eastAsia="仿宋_GB2312" w:cs="仿宋_GB2312"/>
          <w:kern w:val="0"/>
          <w:sz w:val="32"/>
          <w:szCs w:val="32"/>
          <w:highlight w:val="none"/>
        </w:rPr>
        <w:t>环节由报考人员本人如实提供比对专业名称及课程的有效证明材料，招聘单位（主管部门）将根据报考人员提供的证明材料组织专家结合岗位专业要求开展论证。不如实提供有效证明材料的责任由报考人员本人承担。招聘单位（主管部门）将根据专家论证结果进行资格</w:t>
      </w:r>
      <w:r>
        <w:rPr>
          <w:rFonts w:hint="eastAsia" w:ascii="仿宋_GB2312" w:hAnsi="仿宋" w:eastAsia="仿宋_GB2312" w:cs="仿宋_GB2312"/>
          <w:kern w:val="0"/>
          <w:sz w:val="32"/>
          <w:szCs w:val="32"/>
          <w:highlight w:val="none"/>
          <w:lang w:val="en-US" w:eastAsia="zh-CN"/>
        </w:rPr>
        <w:t>审查</w:t>
      </w:r>
      <w:r>
        <w:rPr>
          <w:rFonts w:hint="eastAsia" w:ascii="仿宋_GB2312" w:hAnsi="仿宋" w:eastAsia="仿宋_GB2312" w:cs="仿宋_GB2312"/>
          <w:kern w:val="0"/>
          <w:sz w:val="32"/>
          <w:szCs w:val="32"/>
          <w:highlight w:val="none"/>
        </w:rPr>
        <w:t>，若专家论证结果为达不到本条款要求的，不得进入下一环节。</w:t>
      </w:r>
    </w:p>
    <w:p>
      <w:pPr>
        <w:spacing w:line="540" w:lineRule="exact"/>
        <w:ind w:firstLine="622"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w:t>
      </w:r>
      <w:r>
        <w:rPr>
          <w:rFonts w:ascii="Times New Roman" w:hAnsi="Times New Roman" w:eastAsia="仿宋_GB2312" w:cs="Times New Roman"/>
          <w:kern w:val="0"/>
          <w:sz w:val="32"/>
          <w:szCs w:val="32"/>
          <w:highlight w:val="none"/>
        </w:rPr>
        <w:t>年龄在18周岁及以上（</w:t>
      </w:r>
      <w:r>
        <w:rPr>
          <w:rFonts w:hint="eastAsia" w:ascii="Times New Roman" w:hAnsi="Times New Roman" w:eastAsia="仿宋_GB2312" w:cs="Times New Roman"/>
          <w:kern w:val="0"/>
          <w:sz w:val="32"/>
          <w:szCs w:val="32"/>
          <w:highlight w:val="none"/>
        </w:rPr>
        <w:t>2008</w:t>
      </w:r>
      <w:r>
        <w:rPr>
          <w:rFonts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lang w:val="en-US" w:eastAsia="zh-CN"/>
        </w:rPr>
        <w:t>4</w:t>
      </w:r>
      <w:r>
        <w:rPr>
          <w:rFonts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val="en-US" w:eastAsia="zh-CN"/>
        </w:rPr>
        <w:t>14</w:t>
      </w:r>
      <w:r>
        <w:rPr>
          <w:rFonts w:ascii="Times New Roman" w:hAnsi="Times New Roman" w:eastAsia="仿宋_GB2312" w:cs="Times New Roman"/>
          <w:kern w:val="0"/>
          <w:sz w:val="32"/>
          <w:szCs w:val="32"/>
          <w:highlight w:val="none"/>
        </w:rPr>
        <w:t>日及以前出生）、</w:t>
      </w:r>
      <w:r>
        <w:rPr>
          <w:rFonts w:hint="eastAsia" w:ascii="Times New Roman" w:hAnsi="Times New Roman" w:eastAsia="仿宋_GB2312" w:cs="Times New Roman"/>
          <w:kern w:val="0"/>
          <w:sz w:val="32"/>
          <w:szCs w:val="32"/>
          <w:highlight w:val="none"/>
        </w:rPr>
        <w:t>38</w:t>
      </w:r>
      <w:r>
        <w:rPr>
          <w:rFonts w:ascii="Times New Roman" w:hAnsi="Times New Roman" w:eastAsia="仿宋_GB2312" w:cs="Times New Roman"/>
          <w:kern w:val="0"/>
          <w:sz w:val="32"/>
          <w:szCs w:val="32"/>
          <w:highlight w:val="none"/>
        </w:rPr>
        <w:t>周岁及以下（</w:t>
      </w:r>
      <w:r>
        <w:rPr>
          <w:rFonts w:hint="eastAsia" w:ascii="Times New Roman" w:hAnsi="Times New Roman" w:eastAsia="仿宋_GB2312" w:cs="Times New Roman"/>
          <w:kern w:val="0"/>
          <w:sz w:val="32"/>
          <w:szCs w:val="32"/>
          <w:highlight w:val="none"/>
        </w:rPr>
        <w:t>1987</w:t>
      </w:r>
      <w:r>
        <w:rPr>
          <w:rFonts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lang w:val="en-US" w:eastAsia="zh-CN"/>
        </w:rPr>
        <w:t>4</w:t>
      </w:r>
      <w:r>
        <w:rPr>
          <w:rFonts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val="en-US" w:eastAsia="zh-CN"/>
        </w:rPr>
        <w:t>7</w:t>
      </w:r>
      <w:r>
        <w:rPr>
          <w:rFonts w:ascii="Times New Roman" w:hAnsi="Times New Roman" w:eastAsia="仿宋_GB2312" w:cs="Times New Roman"/>
          <w:kern w:val="0"/>
          <w:sz w:val="32"/>
          <w:szCs w:val="32"/>
          <w:highlight w:val="none"/>
        </w:rPr>
        <w:t>日及以后出生）；硕士研究生或具有报考专业技术岗位相应中级专业技术</w:t>
      </w:r>
      <w:r>
        <w:rPr>
          <w:rFonts w:hint="eastAsia" w:ascii="Times New Roman" w:hAnsi="Times New Roman" w:eastAsia="仿宋_GB2312" w:cs="Times New Roman"/>
          <w:kern w:val="0"/>
          <w:sz w:val="32"/>
          <w:szCs w:val="32"/>
          <w:highlight w:val="none"/>
        </w:rPr>
        <w:t>职务任职资格</w:t>
      </w:r>
      <w:r>
        <w:rPr>
          <w:rFonts w:ascii="Times New Roman" w:hAnsi="Times New Roman" w:eastAsia="仿宋_GB2312" w:cs="Times New Roman"/>
          <w:kern w:val="0"/>
          <w:sz w:val="32"/>
          <w:szCs w:val="32"/>
          <w:highlight w:val="none"/>
        </w:rPr>
        <w:t>的人员年龄可放宽到4</w:t>
      </w:r>
      <w:r>
        <w:rPr>
          <w:rFonts w:hint="eastAsia" w:ascii="Times New Roman" w:hAnsi="Times New Roman" w:eastAsia="仿宋_GB2312" w:cs="Times New Roman"/>
          <w:kern w:val="0"/>
          <w:sz w:val="32"/>
          <w:szCs w:val="32"/>
          <w:highlight w:val="none"/>
        </w:rPr>
        <w:t>3</w:t>
      </w:r>
      <w:r>
        <w:rPr>
          <w:rFonts w:ascii="Times New Roman" w:hAnsi="Times New Roman" w:eastAsia="仿宋_GB2312" w:cs="Times New Roman"/>
          <w:kern w:val="0"/>
          <w:sz w:val="32"/>
          <w:szCs w:val="32"/>
          <w:highlight w:val="none"/>
        </w:rPr>
        <w:t>周岁（19</w:t>
      </w:r>
      <w:r>
        <w:rPr>
          <w:rFonts w:hint="eastAsia" w:ascii="Times New Roman" w:hAnsi="Times New Roman" w:eastAsia="仿宋_GB2312" w:cs="Times New Roman"/>
          <w:kern w:val="0"/>
          <w:sz w:val="32"/>
          <w:szCs w:val="32"/>
          <w:highlight w:val="none"/>
        </w:rPr>
        <w:t>82</w:t>
      </w:r>
      <w:r>
        <w:rPr>
          <w:rFonts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lang w:val="en-US" w:eastAsia="zh-CN"/>
        </w:rPr>
        <w:t>4</w:t>
      </w:r>
      <w:r>
        <w:rPr>
          <w:rFonts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val="en-US" w:eastAsia="zh-CN"/>
        </w:rPr>
        <w:t>7</w:t>
      </w:r>
      <w:r>
        <w:rPr>
          <w:rFonts w:ascii="Times New Roman" w:hAnsi="Times New Roman" w:eastAsia="仿宋_GB2312" w:cs="Times New Roman"/>
          <w:kern w:val="0"/>
          <w:sz w:val="32"/>
          <w:szCs w:val="32"/>
          <w:highlight w:val="none"/>
        </w:rPr>
        <w:t>日及以后出生）；</w:t>
      </w:r>
      <w:r>
        <w:rPr>
          <w:rFonts w:hint="eastAsia" w:ascii="Times New Roman" w:hAnsi="Times New Roman" w:eastAsia="仿宋_GB2312" w:cs="Times New Roman"/>
          <w:kern w:val="0"/>
          <w:sz w:val="32"/>
          <w:szCs w:val="32"/>
          <w:highlight w:val="none"/>
        </w:rPr>
        <w:t>博士学位</w:t>
      </w:r>
      <w:r>
        <w:rPr>
          <w:rFonts w:ascii="Times New Roman" w:hAnsi="Times New Roman" w:eastAsia="仿宋_GB2312" w:cs="Times New Roman"/>
          <w:kern w:val="0"/>
          <w:sz w:val="32"/>
          <w:szCs w:val="32"/>
          <w:highlight w:val="none"/>
        </w:rPr>
        <w:t>或具有报考专业技术岗位相应</w:t>
      </w:r>
      <w:r>
        <w:rPr>
          <w:rFonts w:hint="eastAsia" w:ascii="Times New Roman" w:hAnsi="Times New Roman" w:eastAsia="仿宋_GB2312" w:cs="Times New Roman"/>
          <w:kern w:val="0"/>
          <w:sz w:val="32"/>
          <w:szCs w:val="32"/>
          <w:highlight w:val="none"/>
        </w:rPr>
        <w:t>副</w:t>
      </w:r>
      <w:r>
        <w:rPr>
          <w:rFonts w:ascii="Times New Roman" w:hAnsi="Times New Roman" w:eastAsia="仿宋_GB2312" w:cs="Times New Roman"/>
          <w:kern w:val="0"/>
          <w:sz w:val="32"/>
          <w:szCs w:val="32"/>
          <w:highlight w:val="none"/>
        </w:rPr>
        <w:t>高级及以上专业技术职称的人员年龄可放宽到45周岁（</w:t>
      </w:r>
      <w:r>
        <w:rPr>
          <w:rFonts w:hint="eastAsia" w:ascii="Times New Roman" w:hAnsi="Times New Roman" w:eastAsia="仿宋_GB2312" w:cs="Times New Roman"/>
          <w:kern w:val="0"/>
          <w:sz w:val="32"/>
          <w:szCs w:val="32"/>
          <w:highlight w:val="none"/>
        </w:rPr>
        <w:t>1980</w:t>
      </w:r>
      <w:r>
        <w:rPr>
          <w:rFonts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lang w:val="en-US" w:eastAsia="zh-CN"/>
        </w:rPr>
        <w:t>4</w:t>
      </w:r>
      <w:r>
        <w:rPr>
          <w:rFonts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val="en-US" w:eastAsia="zh-CN"/>
        </w:rPr>
        <w:t>7</w:t>
      </w:r>
      <w:r>
        <w:rPr>
          <w:rFonts w:ascii="Times New Roman" w:hAnsi="Times New Roman" w:eastAsia="仿宋_GB2312" w:cs="Times New Roman"/>
          <w:kern w:val="0"/>
          <w:sz w:val="32"/>
          <w:szCs w:val="32"/>
          <w:highlight w:val="none"/>
        </w:rPr>
        <w:t>日及以后出生）。</w:t>
      </w:r>
    </w:p>
    <w:p>
      <w:pPr>
        <w:spacing w:line="540" w:lineRule="exact"/>
        <w:ind w:firstLine="622"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3.具有正常履行招聘岗位职责的身体条件。</w:t>
      </w:r>
    </w:p>
    <w:p>
      <w:pPr>
        <w:spacing w:line="540" w:lineRule="exact"/>
        <w:ind w:firstLine="622" w:firstLineChars="20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（三）以下人员不得报考</w:t>
      </w:r>
    </w:p>
    <w:p>
      <w:pPr>
        <w:spacing w:line="540" w:lineRule="exact"/>
        <w:ind w:firstLine="622" w:firstLineChars="200"/>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1.</w:t>
      </w:r>
      <w:r>
        <w:rPr>
          <w:rFonts w:hint="eastAsia" w:ascii="Times New Roman" w:hAnsi="Times New Roman" w:eastAsia="仿宋_GB2312" w:cs="Times New Roman"/>
          <w:color w:val="auto"/>
          <w:kern w:val="0"/>
          <w:sz w:val="32"/>
          <w:szCs w:val="32"/>
          <w:highlight w:val="none"/>
          <w:lang w:val="en-US" w:eastAsia="zh-CN"/>
        </w:rPr>
        <w:t>2021</w:t>
      </w:r>
      <w:r>
        <w:rPr>
          <w:rFonts w:hint="default" w:ascii="Times New Roman" w:hAnsi="Times New Roman" w:eastAsia="仿宋_GB2312" w:cs="Times New Roman"/>
          <w:color w:val="auto"/>
          <w:kern w:val="0"/>
          <w:sz w:val="32"/>
          <w:szCs w:val="32"/>
          <w:highlight w:val="none"/>
        </w:rPr>
        <w:t>年度以来曾被贵州省内各级机关（含参照公务员法管理机关〈单位〉）招录的公务员（工作人员）</w:t>
      </w:r>
      <w:r>
        <w:rPr>
          <w:rFonts w:hint="eastAsia" w:ascii="Times New Roman" w:hAnsi="Times New Roman" w:eastAsia="仿宋_GB2312" w:cs="Times New Roman"/>
          <w:color w:val="auto"/>
          <w:kern w:val="0"/>
          <w:sz w:val="32"/>
          <w:szCs w:val="32"/>
          <w:highlight w:val="none"/>
          <w:lang w:eastAsia="zh-CN"/>
        </w:rPr>
        <w:t>；</w:t>
      </w:r>
    </w:p>
    <w:p>
      <w:pPr>
        <w:spacing w:line="540" w:lineRule="exact"/>
        <w:ind w:firstLine="622"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kern w:val="0"/>
          <w:sz w:val="32"/>
          <w:szCs w:val="32"/>
          <w:highlight w:val="none"/>
        </w:rPr>
        <w:t>2.尚在试用期或服务期内</w:t>
      </w:r>
      <w:r>
        <w:rPr>
          <w:rFonts w:hint="eastAsia" w:ascii="Times New Roman" w:hAnsi="Times New Roman" w:eastAsia="仿宋_GB2312" w:cs="Times New Roman"/>
          <w:b/>
          <w:bCs/>
          <w:color w:val="auto"/>
          <w:kern w:val="0"/>
          <w:sz w:val="32"/>
          <w:szCs w:val="32"/>
          <w:highlight w:val="none"/>
        </w:rPr>
        <w:t>（含各类政策规定的服务期以及与单位约定的服务期）</w:t>
      </w:r>
      <w:r>
        <w:rPr>
          <w:rFonts w:hint="default" w:ascii="Times New Roman" w:hAnsi="Times New Roman" w:eastAsia="仿宋_GB2312" w:cs="Times New Roman"/>
          <w:b/>
          <w:bCs/>
          <w:color w:val="auto"/>
          <w:kern w:val="0"/>
          <w:sz w:val="32"/>
          <w:szCs w:val="32"/>
          <w:highlight w:val="none"/>
        </w:rPr>
        <w:t>的省内各级事业单位在编工作人员</w:t>
      </w:r>
      <w:r>
        <w:rPr>
          <w:rFonts w:hint="eastAsia" w:ascii="Times New Roman" w:hAnsi="Times New Roman" w:eastAsia="仿宋_GB2312" w:cs="Times New Roman"/>
          <w:b/>
          <w:bCs/>
          <w:color w:val="auto"/>
          <w:kern w:val="0"/>
          <w:sz w:val="32"/>
          <w:szCs w:val="32"/>
          <w:highlight w:val="none"/>
          <w:lang w:eastAsia="zh-CN"/>
        </w:rPr>
        <w:t>，</w:t>
      </w:r>
      <w:r>
        <w:rPr>
          <w:rFonts w:hint="eastAsia" w:ascii="Times New Roman" w:hAnsi="Times New Roman" w:eastAsia="仿宋_GB2312" w:cs="Times New Roman"/>
          <w:b/>
          <w:bCs/>
          <w:color w:val="auto"/>
          <w:kern w:val="0"/>
          <w:sz w:val="32"/>
          <w:szCs w:val="32"/>
          <w:highlight w:val="none"/>
          <w:lang w:val="en-US" w:eastAsia="zh-CN"/>
        </w:rPr>
        <w:t>限</w:t>
      </w:r>
      <w:r>
        <w:rPr>
          <w:rFonts w:hint="eastAsia" w:ascii="Times New Roman" w:hAnsi="Times New Roman" w:eastAsia="仿宋_GB2312" w:cs="Times New Roman"/>
          <w:b/>
          <w:bCs/>
          <w:color w:val="auto"/>
          <w:kern w:val="0"/>
          <w:sz w:val="32"/>
          <w:szCs w:val="32"/>
          <w:highlight w:val="none"/>
        </w:rPr>
        <w:t>截止2026年</w:t>
      </w:r>
      <w:r>
        <w:rPr>
          <w:rFonts w:hint="eastAsia" w:ascii="Times New Roman" w:hAnsi="Times New Roman" w:eastAsia="仿宋_GB2312" w:cs="Times New Roman"/>
          <w:b/>
          <w:bCs/>
          <w:color w:val="auto"/>
          <w:kern w:val="0"/>
          <w:sz w:val="32"/>
          <w:szCs w:val="32"/>
          <w:highlight w:val="none"/>
          <w:lang w:val="en-US" w:eastAsia="zh-CN"/>
        </w:rPr>
        <w:t>4</w:t>
      </w:r>
      <w:r>
        <w:rPr>
          <w:rFonts w:hint="eastAsia" w:ascii="Times New Roman" w:hAnsi="Times New Roman" w:eastAsia="仿宋_GB2312" w:cs="Times New Roman"/>
          <w:b/>
          <w:bCs/>
          <w:color w:val="auto"/>
          <w:kern w:val="0"/>
          <w:sz w:val="32"/>
          <w:szCs w:val="32"/>
          <w:highlight w:val="none"/>
        </w:rPr>
        <w:t>月</w:t>
      </w:r>
      <w:r>
        <w:rPr>
          <w:rFonts w:hint="eastAsia" w:ascii="Times New Roman" w:hAnsi="Times New Roman" w:eastAsia="仿宋_GB2312" w:cs="Times New Roman"/>
          <w:b/>
          <w:bCs/>
          <w:color w:val="auto"/>
          <w:kern w:val="0"/>
          <w:sz w:val="32"/>
          <w:szCs w:val="32"/>
          <w:highlight w:val="none"/>
          <w:lang w:val="en-US" w:eastAsia="zh-CN"/>
        </w:rPr>
        <w:t>14日</w:t>
      </w:r>
      <w:r>
        <w:rPr>
          <w:rFonts w:hint="eastAsia" w:ascii="Times New Roman" w:hAnsi="Times New Roman" w:eastAsia="仿宋_GB2312" w:cs="Times New Roman"/>
          <w:b/>
          <w:bCs/>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仿宋_GB2312" w:cs="Times New Roman"/>
          <w:color w:val="FF0000"/>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w:t>
      </w:r>
      <w:r>
        <w:rPr>
          <w:rFonts w:ascii="Times New Roman" w:hAnsi="Times New Roman" w:eastAsia="仿宋_GB2312" w:cs="Times New Roman"/>
          <w:kern w:val="0"/>
          <w:sz w:val="32"/>
          <w:szCs w:val="32"/>
          <w:highlight w:val="none"/>
        </w:rPr>
        <w:t>截止202</w:t>
      </w:r>
      <w:r>
        <w:rPr>
          <w:rFonts w:hint="eastAsia" w:ascii="Times New Roman" w:hAnsi="Times New Roman" w:eastAsia="仿宋_GB2312" w:cs="Times New Roman"/>
          <w:kern w:val="0"/>
          <w:sz w:val="32"/>
          <w:szCs w:val="32"/>
          <w:highlight w:val="none"/>
          <w:lang w:val="en-US" w:eastAsia="zh-CN"/>
        </w:rPr>
        <w:t>6</w:t>
      </w:r>
      <w:r>
        <w:rPr>
          <w:rFonts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rPr>
        <w:t>12</w:t>
      </w:r>
      <w:r>
        <w:rPr>
          <w:rFonts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rPr>
        <w:t>31</w:t>
      </w:r>
      <w:r>
        <w:rPr>
          <w:rFonts w:ascii="Times New Roman" w:hAnsi="Times New Roman" w:eastAsia="仿宋_GB2312" w:cs="Times New Roman"/>
          <w:kern w:val="0"/>
          <w:sz w:val="32"/>
          <w:szCs w:val="32"/>
          <w:highlight w:val="none"/>
        </w:rPr>
        <w:t>日仍未取得</w:t>
      </w:r>
      <w:r>
        <w:rPr>
          <w:rFonts w:hint="eastAsia" w:ascii="Times New Roman" w:hAnsi="Times New Roman" w:eastAsia="仿宋_GB2312" w:cs="Times New Roman"/>
          <w:kern w:val="0"/>
          <w:sz w:val="32"/>
          <w:szCs w:val="32"/>
          <w:highlight w:val="none"/>
        </w:rPr>
        <w:t>岗位要求的</w:t>
      </w:r>
      <w:r>
        <w:rPr>
          <w:rFonts w:ascii="Times New Roman" w:hAnsi="Times New Roman" w:eastAsia="仿宋_GB2312" w:cs="Times New Roman"/>
          <w:kern w:val="0"/>
          <w:sz w:val="32"/>
          <w:szCs w:val="32"/>
          <w:highlight w:val="none"/>
        </w:rPr>
        <w:t>毕业证</w:t>
      </w:r>
      <w:r>
        <w:rPr>
          <w:rFonts w:hint="eastAsia" w:ascii="Times New Roman" w:hAnsi="Times New Roman" w:eastAsia="仿宋_GB2312" w:cs="Times New Roman"/>
          <w:kern w:val="0"/>
          <w:sz w:val="32"/>
          <w:szCs w:val="32"/>
          <w:highlight w:val="none"/>
        </w:rPr>
        <w:t>、学位证</w:t>
      </w:r>
      <w:r>
        <w:rPr>
          <w:rFonts w:ascii="Times New Roman" w:hAnsi="Times New Roman" w:eastAsia="仿宋_GB2312" w:cs="Times New Roman"/>
          <w:kern w:val="0"/>
          <w:sz w:val="32"/>
          <w:szCs w:val="32"/>
          <w:highlight w:val="none"/>
        </w:rPr>
        <w:t>的</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color w:val="FF0000"/>
          <w:kern w:val="0"/>
          <w:sz w:val="32"/>
          <w:szCs w:val="32"/>
          <w:highlight w:val="none"/>
        </w:rPr>
        <w:t xml:space="preserve"> </w:t>
      </w:r>
    </w:p>
    <w:p>
      <w:pPr>
        <w:widowControl w:val="0"/>
        <w:spacing w:line="560" w:lineRule="exact"/>
        <w:ind w:firstLine="622" w:firstLineChars="200"/>
        <w:rPr>
          <w:rFonts w:hint="eastAsia" w:ascii="Times New Roman" w:hAnsi="Times New Roman" w:eastAsia="仿宋_GB2312" w:cs="Times New Roman"/>
          <w:color w:val="FF0000"/>
          <w:kern w:val="0"/>
          <w:sz w:val="32"/>
          <w:szCs w:val="32"/>
          <w:highlight w:val="none"/>
        </w:rPr>
      </w:pPr>
      <w:r>
        <w:rPr>
          <w:rFonts w:ascii="Times New Roman" w:hAnsi="Times New Roman" w:eastAsia="仿宋_GB2312" w:cs="Times New Roman"/>
          <w:color w:val="000000"/>
          <w:kern w:val="0"/>
          <w:sz w:val="32"/>
          <w:szCs w:val="32"/>
          <w:highlight w:val="none"/>
        </w:rPr>
        <w:t>4.截止202</w:t>
      </w:r>
      <w:r>
        <w:rPr>
          <w:rFonts w:hint="eastAsia" w:ascii="Times New Roman" w:hAnsi="Times New Roman" w:eastAsia="仿宋_GB2312" w:cs="Times New Roman"/>
          <w:color w:val="000000"/>
          <w:kern w:val="0"/>
          <w:sz w:val="32"/>
          <w:szCs w:val="32"/>
          <w:highlight w:val="none"/>
        </w:rPr>
        <w:t>6</w:t>
      </w:r>
      <w:r>
        <w:rPr>
          <w:rFonts w:ascii="Times New Roman" w:hAnsi="Times New Roman" w:eastAsia="仿宋_GB2312" w:cs="Times New Roman"/>
          <w:color w:val="000000"/>
          <w:kern w:val="0"/>
          <w:sz w:val="32"/>
          <w:szCs w:val="32"/>
          <w:highlight w:val="none"/>
        </w:rPr>
        <w:t>年9月1日“农村义务教育阶段学校教师特设岗位计划”服务期未满的人员</w:t>
      </w:r>
      <w:r>
        <w:rPr>
          <w:rFonts w:hint="eastAsia" w:ascii="Times New Roman" w:hAnsi="Times New Roman" w:eastAsia="仿宋_GB2312" w:cs="Times New Roman"/>
          <w:color w:val="00000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.机关事业单位在职在编未经单位或人事主管部门同意报考的人员</w:t>
      </w:r>
      <w:r>
        <w:rPr>
          <w:rFonts w:hint="eastAsia" w:ascii="Times New Roman" w:hAnsi="Times New Roman" w:eastAsia="仿宋_GB2312" w:cs="Times New Roman"/>
          <w:color w:val="auto"/>
          <w:kern w:val="0"/>
          <w:sz w:val="32"/>
          <w:szCs w:val="32"/>
          <w:highlight w:val="none"/>
          <w:lang w:eastAsia="zh-CN"/>
        </w:rPr>
        <w:t>；</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rPr>
        <w:t>.曾因犯罪受过刑事处罚的</w:t>
      </w:r>
      <w:r>
        <w:rPr>
          <w:rFonts w:hint="eastAsia" w:ascii="Times New Roman" w:hAnsi="Times New Roman" w:eastAsia="仿宋_GB2312" w:cs="Times New Roman"/>
          <w:color w:val="auto"/>
          <w:kern w:val="0"/>
          <w:sz w:val="32"/>
          <w:szCs w:val="32"/>
          <w:highlight w:val="none"/>
          <w:lang w:eastAsia="zh-CN"/>
        </w:rPr>
        <w:t>；</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val="en-US" w:eastAsia="zh-CN"/>
        </w:rPr>
        <w:t>7</w:t>
      </w:r>
      <w:r>
        <w:rPr>
          <w:rFonts w:hint="default" w:ascii="Times New Roman" w:hAnsi="Times New Roman" w:eastAsia="仿宋_GB2312" w:cs="Times New Roman"/>
          <w:color w:val="auto"/>
          <w:kern w:val="0"/>
          <w:sz w:val="32"/>
          <w:szCs w:val="32"/>
          <w:highlight w:val="none"/>
        </w:rPr>
        <w:t>.曾被开除公职或在机关（含参照公务员法管理机关〈单位〉）、事业单位被辞退</w:t>
      </w:r>
      <w:r>
        <w:rPr>
          <w:rFonts w:hint="default" w:ascii="Times New Roman" w:hAnsi="Times New Roman" w:eastAsia="仿宋_GB2312" w:cs="Times New Roman"/>
          <w:color w:val="auto"/>
          <w:kern w:val="0"/>
          <w:sz w:val="32"/>
          <w:szCs w:val="32"/>
          <w:highlight w:val="none"/>
          <w:lang w:eastAsia="zh-CN"/>
        </w:rPr>
        <w:t>（解聘）</w:t>
      </w:r>
      <w:r>
        <w:rPr>
          <w:rFonts w:hint="default" w:ascii="Times New Roman" w:hAnsi="Times New Roman" w:eastAsia="仿宋_GB2312" w:cs="Times New Roman"/>
          <w:color w:val="auto"/>
          <w:kern w:val="0"/>
          <w:sz w:val="32"/>
          <w:szCs w:val="32"/>
          <w:highlight w:val="none"/>
        </w:rPr>
        <w:t>未满5年的</w:t>
      </w:r>
      <w:r>
        <w:rPr>
          <w:rFonts w:hint="eastAsia" w:ascii="Times New Roman" w:hAnsi="Times New Roman" w:eastAsia="仿宋_GB2312" w:cs="Times New Roman"/>
          <w:color w:val="auto"/>
          <w:kern w:val="0"/>
          <w:sz w:val="32"/>
          <w:szCs w:val="32"/>
          <w:highlight w:val="none"/>
          <w:lang w:eastAsia="zh-CN"/>
        </w:rPr>
        <w:t>；</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val="en-US" w:eastAsia="zh-CN"/>
        </w:rPr>
        <w:t>8</w:t>
      </w:r>
      <w:r>
        <w:rPr>
          <w:rFonts w:hint="default" w:ascii="Times New Roman" w:hAnsi="Times New Roman" w:eastAsia="仿宋_GB2312" w:cs="Times New Roman"/>
          <w:color w:val="auto"/>
          <w:kern w:val="0"/>
          <w:sz w:val="32"/>
          <w:szCs w:val="32"/>
          <w:highlight w:val="none"/>
        </w:rPr>
        <w:t>.在各级公务员招考、事业单位招聘中被认定有舞弊、违规等行为且仍在不得报考期限内的</w:t>
      </w:r>
      <w:r>
        <w:rPr>
          <w:rFonts w:hint="eastAsia" w:ascii="Times New Roman" w:hAnsi="Times New Roman" w:eastAsia="仿宋_GB2312" w:cs="Times New Roman"/>
          <w:color w:val="auto"/>
          <w:kern w:val="0"/>
          <w:sz w:val="32"/>
          <w:szCs w:val="32"/>
          <w:highlight w:val="none"/>
          <w:lang w:eastAsia="zh-CN"/>
        </w:rPr>
        <w:t>；</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val="en-US" w:eastAsia="zh-CN"/>
        </w:rPr>
        <w:t>9</w:t>
      </w:r>
      <w:r>
        <w:rPr>
          <w:rFonts w:ascii="Times New Roman" w:hAnsi="Times New Roman" w:eastAsia="仿宋_GB2312" w:cs="Times New Roman"/>
          <w:color w:val="auto"/>
          <w:kern w:val="0"/>
          <w:sz w:val="32"/>
          <w:szCs w:val="32"/>
          <w:highlight w:val="none"/>
        </w:rPr>
        <w:t>.聘用后即构成回避关系的</w:t>
      </w:r>
      <w:r>
        <w:rPr>
          <w:rFonts w:hint="eastAsia" w:ascii="Times New Roman" w:hAnsi="Times New Roman" w:eastAsia="仿宋_GB2312" w:cs="Times New Roman"/>
          <w:color w:val="auto"/>
          <w:kern w:val="0"/>
          <w:sz w:val="32"/>
          <w:szCs w:val="32"/>
          <w:highlight w:val="none"/>
          <w:lang w:eastAsia="zh-CN"/>
        </w:rPr>
        <w:t>；</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val="en-US" w:eastAsia="zh-CN"/>
        </w:rPr>
        <w:t>10</w:t>
      </w:r>
      <w:r>
        <w:rPr>
          <w:rFonts w:hint="default" w:ascii="Times New Roman" w:hAnsi="Times New Roman" w:eastAsia="仿宋_GB2312" w:cs="Times New Roman"/>
          <w:color w:val="auto"/>
          <w:kern w:val="0"/>
          <w:sz w:val="32"/>
          <w:szCs w:val="32"/>
          <w:highlight w:val="none"/>
        </w:rPr>
        <w:t>.不符合招聘岗位要求相关条件的</w:t>
      </w:r>
      <w:r>
        <w:rPr>
          <w:rFonts w:hint="eastAsia" w:ascii="Times New Roman" w:hAnsi="Times New Roman" w:eastAsia="仿宋_GB2312" w:cs="Times New Roman"/>
          <w:color w:val="auto"/>
          <w:kern w:val="0"/>
          <w:sz w:val="32"/>
          <w:szCs w:val="32"/>
          <w:highlight w:val="none"/>
          <w:lang w:eastAsia="zh-CN"/>
        </w:rPr>
        <w:t>；</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val="en-US" w:eastAsia="zh-CN"/>
        </w:rPr>
        <w:t>11</w:t>
      </w:r>
      <w:r>
        <w:rPr>
          <w:rFonts w:hint="default" w:ascii="Times New Roman" w:hAnsi="Times New Roman" w:eastAsia="仿宋_GB2312" w:cs="Times New Roman"/>
          <w:color w:val="auto"/>
          <w:kern w:val="0"/>
          <w:sz w:val="32"/>
          <w:szCs w:val="32"/>
          <w:highlight w:val="none"/>
        </w:rPr>
        <w:t>.任职（工作）或服役期间发生重大责任事件；曾因贪污、行贿受贿、泄露国家机密等原因受到过党纪、政纪处分或近三年在年度考核中曾被确定为不称职（不合格）的</w:t>
      </w:r>
      <w:r>
        <w:rPr>
          <w:rFonts w:hint="eastAsia" w:ascii="Times New Roman" w:hAnsi="Times New Roman" w:eastAsia="仿宋_GB2312" w:cs="Times New Roman"/>
          <w:color w:val="auto"/>
          <w:kern w:val="0"/>
          <w:sz w:val="32"/>
          <w:szCs w:val="32"/>
          <w:highlight w:val="none"/>
          <w:lang w:eastAsia="zh-CN"/>
        </w:rPr>
        <w:t>；</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eastAsia="zh-CN"/>
        </w:rPr>
      </w:pPr>
      <w:r>
        <w:rPr>
          <w:rFonts w:ascii="Times New Roman" w:hAnsi="Times New Roman" w:eastAsia="仿宋_GB2312" w:cs="Times New Roman"/>
          <w:color w:val="auto"/>
          <w:kern w:val="0"/>
          <w:sz w:val="32"/>
          <w:szCs w:val="32"/>
          <w:highlight w:val="none"/>
        </w:rPr>
        <w:t>1</w:t>
      </w:r>
      <w:r>
        <w:rPr>
          <w:rFonts w:hint="eastAsia" w:ascii="Times New Roman" w:hAnsi="Times New Roman" w:eastAsia="仿宋_GB2312" w:cs="Times New Roman"/>
          <w:color w:val="auto"/>
          <w:kern w:val="0"/>
          <w:sz w:val="32"/>
          <w:szCs w:val="32"/>
          <w:highlight w:val="none"/>
          <w:lang w:val="en-US" w:eastAsia="zh-CN"/>
        </w:rPr>
        <w:t>2</w:t>
      </w:r>
      <w:r>
        <w:rPr>
          <w:rFonts w:ascii="Times New Roman" w:hAnsi="Times New Roman" w:eastAsia="仿宋_GB2312" w:cs="Times New Roman"/>
          <w:color w:val="auto"/>
          <w:kern w:val="0"/>
          <w:sz w:val="32"/>
          <w:szCs w:val="32"/>
          <w:highlight w:val="none"/>
        </w:rPr>
        <w:t>.20</w:t>
      </w:r>
      <w:r>
        <w:rPr>
          <w:rFonts w:hint="eastAsia" w:ascii="Times New Roman" w:hAnsi="Times New Roman" w:eastAsia="仿宋_GB2312" w:cs="Times New Roman"/>
          <w:color w:val="auto"/>
          <w:kern w:val="0"/>
          <w:sz w:val="32"/>
          <w:szCs w:val="32"/>
          <w:highlight w:val="none"/>
          <w:lang w:val="en-US" w:eastAsia="zh-CN"/>
        </w:rPr>
        <w:t>21</w:t>
      </w:r>
      <w:r>
        <w:rPr>
          <w:rFonts w:ascii="Times New Roman" w:hAnsi="Times New Roman" w:eastAsia="仿宋_GB2312" w:cs="Times New Roman"/>
          <w:color w:val="auto"/>
          <w:kern w:val="0"/>
          <w:sz w:val="32"/>
          <w:szCs w:val="32"/>
          <w:highlight w:val="none"/>
        </w:rPr>
        <w:t>年以来参加贵阳市公开招聘（人才引进）事业单位工作人员考试时，进入体检及以后环节，除不可抗力因素外，因考生本人原因放弃资格的</w:t>
      </w:r>
      <w:r>
        <w:rPr>
          <w:rFonts w:hint="eastAsia" w:ascii="Times New Roman" w:hAnsi="Times New Roman" w:eastAsia="仿宋_GB2312" w:cs="Times New Roman"/>
          <w:color w:val="auto"/>
          <w:kern w:val="0"/>
          <w:sz w:val="32"/>
          <w:szCs w:val="32"/>
          <w:highlight w:val="none"/>
          <w:lang w:eastAsia="zh-CN"/>
        </w:rPr>
        <w:t>；</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1</w:t>
      </w:r>
      <w:r>
        <w:rPr>
          <w:rFonts w:hint="eastAsia"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.人民法院认定为失信被执行人或经有关政府行政主管部门认定被列为失信联合惩戒人员</w:t>
      </w:r>
      <w:r>
        <w:rPr>
          <w:rFonts w:hint="eastAsia" w:ascii="Times New Roman" w:hAnsi="Times New Roman" w:eastAsia="仿宋_GB2312" w:cs="Times New Roman"/>
          <w:color w:val="auto"/>
          <w:kern w:val="0"/>
          <w:sz w:val="32"/>
          <w:szCs w:val="32"/>
          <w:highlight w:val="none"/>
          <w:lang w:eastAsia="zh-CN"/>
        </w:rPr>
        <w:t>；</w:t>
      </w:r>
    </w:p>
    <w:p>
      <w:pPr>
        <w:widowControl/>
        <w:spacing w:line="560" w:lineRule="exact"/>
        <w:ind w:firstLine="622"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.有法律、法规等规定不得聘用为事业单位工作人员的。</w:t>
      </w:r>
    </w:p>
    <w:p>
      <w:pPr>
        <w:spacing w:line="540" w:lineRule="exact"/>
        <w:ind w:firstLine="622" w:firstLineChars="200"/>
        <w:rPr>
          <w:rFonts w:hint="default"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现场</w:t>
      </w:r>
      <w:r>
        <w:rPr>
          <w:rFonts w:hint="eastAsia" w:ascii="Times New Roman" w:hAnsi="Times New Roman" w:eastAsia="黑体" w:cs="Times New Roman"/>
          <w:color w:val="auto"/>
          <w:sz w:val="32"/>
          <w:szCs w:val="32"/>
          <w:highlight w:val="none"/>
          <w:lang w:eastAsia="zh-CN"/>
        </w:rPr>
        <w:t>报名及资格</w:t>
      </w:r>
      <w:r>
        <w:rPr>
          <w:rFonts w:hint="eastAsia" w:ascii="Times New Roman" w:hAnsi="Times New Roman" w:eastAsia="黑体" w:cs="Times New Roman"/>
          <w:color w:val="auto"/>
          <w:sz w:val="32"/>
          <w:szCs w:val="32"/>
          <w:highlight w:val="none"/>
          <w:lang w:val="en-US" w:eastAsia="zh-CN"/>
        </w:rPr>
        <w:t>审查</w:t>
      </w:r>
    </w:p>
    <w:p>
      <w:pPr>
        <w:widowControl w:val="0"/>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本次公开招聘采取现场资格审查的报名方式进行，请考生携带好相关材料，在指定时间前往指定地点进行现场报名及资格审查，因需填写报名信息表，建议亲属陪同前往。</w:t>
      </w:r>
    </w:p>
    <w:p>
      <w:pPr>
        <w:widowControl/>
        <w:spacing w:line="560" w:lineRule="exact"/>
        <w:ind w:firstLine="622" w:firstLineChars="200"/>
        <w:rPr>
          <w:rFonts w:hint="default"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rPr>
        <w:t>(一)</w:t>
      </w:r>
      <w:r>
        <w:rPr>
          <w:rFonts w:hint="eastAsia" w:ascii="楷体_GB2312" w:hAnsi="楷体_GB2312" w:eastAsia="楷体_GB2312" w:cs="楷体_GB2312"/>
          <w:color w:val="auto"/>
          <w:kern w:val="0"/>
          <w:sz w:val="32"/>
          <w:szCs w:val="32"/>
          <w:highlight w:val="none"/>
          <w:lang w:val="en-US" w:eastAsia="zh-CN"/>
        </w:rPr>
        <w:t>现场</w:t>
      </w:r>
      <w:r>
        <w:rPr>
          <w:rFonts w:hint="eastAsia" w:ascii="楷体_GB2312" w:hAnsi="楷体_GB2312" w:eastAsia="楷体_GB2312" w:cs="楷体_GB2312"/>
          <w:color w:val="auto"/>
          <w:kern w:val="0"/>
          <w:sz w:val="32"/>
          <w:szCs w:val="32"/>
          <w:highlight w:val="none"/>
        </w:rPr>
        <w:t>报名</w:t>
      </w:r>
      <w:r>
        <w:rPr>
          <w:rFonts w:hint="eastAsia" w:ascii="楷体_GB2312" w:hAnsi="楷体_GB2312" w:eastAsia="楷体_GB2312" w:cs="楷体_GB2312"/>
          <w:color w:val="auto"/>
          <w:kern w:val="0"/>
          <w:sz w:val="32"/>
          <w:szCs w:val="32"/>
          <w:highlight w:val="none"/>
          <w:lang w:val="en-US" w:eastAsia="zh-CN"/>
        </w:rPr>
        <w:t>及资格审查时间</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2026年4月7日至14日（不含周末）</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上午9:00—12:00，下午13:00—17:00</w:t>
      </w:r>
    </w:p>
    <w:p>
      <w:pPr>
        <w:widowControl/>
        <w:numPr>
          <w:ilvl w:val="-1"/>
          <w:numId w:val="0"/>
        </w:numPr>
        <w:spacing w:line="560" w:lineRule="exact"/>
        <w:ind w:firstLine="622" w:firstLineChars="200"/>
        <w:rPr>
          <w:rFonts w:hint="default" w:ascii="仿宋_GB2312" w:hAnsi="华文仿宋" w:eastAsia="仿宋_GB2312" w:cs="Times New Roman"/>
          <w:color w:val="auto"/>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（二）地点</w:t>
      </w:r>
    </w:p>
    <w:p>
      <w:pPr>
        <w:widowControl/>
        <w:numPr>
          <w:ilvl w:val="0"/>
          <w:numId w:val="0"/>
        </w:numPr>
        <w:spacing w:line="560" w:lineRule="exact"/>
        <w:ind w:firstLine="622" w:firstLineChars="200"/>
        <w:rPr>
          <w:rFonts w:hint="default" w:ascii="仿宋_GB2312" w:hAnsi="华文仿宋" w:eastAsia="仿宋_GB2312" w:cs="Times New Roman"/>
          <w:color w:val="auto"/>
          <w:sz w:val="32"/>
          <w:szCs w:val="32"/>
          <w:highlight w:val="none"/>
          <w:lang w:val="en-US" w:eastAsia="zh-CN"/>
        </w:rPr>
      </w:pPr>
      <w:r>
        <w:rPr>
          <w:rFonts w:hint="eastAsia" w:ascii="仿宋_GB2312" w:hAnsi="华文仿宋" w:eastAsia="仿宋_GB2312" w:cs="Times New Roman"/>
          <w:color w:val="auto"/>
          <w:sz w:val="32"/>
          <w:szCs w:val="32"/>
          <w:highlight w:val="none"/>
          <w:lang w:val="en-US" w:eastAsia="zh-CN"/>
        </w:rPr>
        <w:t>贵阳市民政局十一楼（贵阳市南明区指月街9号）</w:t>
      </w:r>
    </w:p>
    <w:p>
      <w:pPr>
        <w:widowControl/>
        <w:numPr>
          <w:ilvl w:val="-1"/>
          <w:numId w:val="0"/>
        </w:numPr>
        <w:spacing w:line="560" w:lineRule="exact"/>
        <w:ind w:firstLine="622" w:firstLineChars="200"/>
        <w:rPr>
          <w:rFonts w:hint="default"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（三）所需材料</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1.填写完整的《贵阳市民政局属事业单位贵阳市康复医院（贵阳市按摩医院）公开招聘盲人推拿治疗师报名信息表》（附件3）；</w:t>
      </w:r>
    </w:p>
    <w:p>
      <w:pPr>
        <w:widowControl/>
        <w:numPr>
          <w:ilvl w:val="0"/>
          <w:numId w:val="0"/>
        </w:numPr>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2.有效期内二代《居民身份证》（含有效期内的临时身份证，其他身份证明不予认可）原件及复印件；</w:t>
      </w:r>
    </w:p>
    <w:p>
      <w:pPr>
        <w:widowControl/>
        <w:spacing w:line="560" w:lineRule="exact"/>
        <w:ind w:firstLine="622" w:firstLineChars="200"/>
        <w:rPr>
          <w:rFonts w:hint="eastAsia" w:ascii="仿宋_GB2312" w:eastAsia="仿宋_GB2312" w:cs="仿宋_GB2312"/>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3.有效期内</w:t>
      </w:r>
      <w:r>
        <w:rPr>
          <w:rFonts w:hint="eastAsia" w:ascii="仿宋_GB2312" w:eastAsia="仿宋_GB2312" w:cs="仿宋_GB2312"/>
          <w:color w:val="auto"/>
          <w:kern w:val="0"/>
          <w:sz w:val="32"/>
          <w:szCs w:val="32"/>
          <w:highlight w:val="none"/>
          <w:lang w:val="en-US" w:eastAsia="zh-CN"/>
        </w:rPr>
        <w:t>第二代或第三代《中华人民共和国残疾人证》原件及复印件；</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4.毕业证书、学位证书原件及复印件。2026届毕业生未取得毕业证的须提供《就业推荐表》或学校证明；2026届毕业生须书面承诺于2026年12月31日前提供毕业证、学位证原件；</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rPr>
        <w:t>5.中国高等教育学生信息网（学信网）学籍在线验证报告</w:t>
      </w:r>
      <w:r>
        <w:rPr>
          <w:rFonts w:hint="eastAsia" w:ascii="Times New Roman" w:hAnsi="Times New Roman" w:eastAsia="仿宋_GB2312" w:cs="Times New Roman"/>
          <w:color w:val="auto"/>
          <w:kern w:val="0"/>
          <w:sz w:val="32"/>
          <w:szCs w:val="32"/>
          <w:highlight w:val="none"/>
          <w:lang w:val="en-US" w:eastAsia="zh-CN" w:bidi="ar-SA"/>
        </w:rPr>
        <w:t>；</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6.《盲人医疗按摩人员从事医疗按摩资格证书》《医师执业证书》《医师资格证书》原件及复印件；</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7.近期同底正面免冠一寸蓝底照片4张（粘贴在身份证复印件空白处）；</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8.报考岗位所需的其他条件印证资料原件及复印件；</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9.委托他人代报名的人员，被委托人须持《委托书》（模板见附件4）,《委托书》须注明双方身份证号、委托人报考岗位及相关信息、委托办理事项及承担相应后果，并在委托人与被委托人处签名或按手印，双方有效期内二代《居民身份证》（含有效期内临时身份证，其他身份证明不予认可）原件及复印件，考生报名所需全部材料参加报名。</w:t>
      </w:r>
    </w:p>
    <w:p>
      <w:pPr>
        <w:widowControl/>
        <w:spacing w:line="560" w:lineRule="exact"/>
        <w:ind w:firstLine="622" w:firstLineChars="200"/>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val="en-US" w:eastAsia="zh-CN"/>
        </w:rPr>
        <w:t>10.党</w:t>
      </w:r>
      <w:r>
        <w:rPr>
          <w:rFonts w:ascii="Times New Roman" w:hAnsi="Times New Roman" w:eastAsia="仿宋_GB2312" w:cs="Times New Roman"/>
          <w:kern w:val="0"/>
          <w:sz w:val="32"/>
          <w:szCs w:val="32"/>
          <w:highlight w:val="none"/>
        </w:rPr>
        <w:t>政机关、事业单位、国有企业在职在岗人员还须提供具有人事管理权限部门同意报考的证明（中、小学教师必须提供县级及以上教育行政主管部门</w:t>
      </w:r>
      <w:r>
        <w:rPr>
          <w:rFonts w:hint="eastAsia" w:ascii="Times New Roman" w:hAnsi="Times New Roman" w:eastAsia="仿宋_GB2312" w:cs="Times New Roman"/>
          <w:kern w:val="0"/>
          <w:sz w:val="32"/>
          <w:szCs w:val="32"/>
          <w:highlight w:val="none"/>
        </w:rPr>
        <w:t>出具同意报考</w:t>
      </w:r>
      <w:r>
        <w:rPr>
          <w:rFonts w:ascii="Times New Roman" w:hAnsi="Times New Roman" w:eastAsia="仿宋_GB2312" w:cs="Times New Roman"/>
          <w:kern w:val="0"/>
          <w:sz w:val="32"/>
          <w:szCs w:val="32"/>
          <w:highlight w:val="none"/>
        </w:rPr>
        <w:t>的证明</w:t>
      </w:r>
      <w:r>
        <w:rPr>
          <w:rFonts w:hint="eastAsia" w:ascii="Times New Roman" w:hAnsi="Times New Roman" w:eastAsia="仿宋_GB2312" w:cs="Times New Roman"/>
          <w:kern w:val="0"/>
          <w:sz w:val="32"/>
          <w:szCs w:val="32"/>
          <w:highlight w:val="none"/>
        </w:rPr>
        <w:t>；医疗卫生系统在职在编人员必须提供县级以上卫生行政主管部门出具同意报考的证明</w:t>
      </w:r>
      <w:r>
        <w:rPr>
          <w:rFonts w:ascii="Times New Roman" w:hAnsi="Times New Roman" w:eastAsia="仿宋_GB2312" w:cs="Times New Roman"/>
          <w:kern w:val="0"/>
          <w:sz w:val="32"/>
          <w:szCs w:val="32"/>
          <w:highlight w:val="none"/>
        </w:rPr>
        <w:t>）（附件</w:t>
      </w:r>
      <w:r>
        <w:rPr>
          <w:rFonts w:hint="eastAsia" w:ascii="Times New Roman" w:hAnsi="Times New Roman" w:eastAsia="仿宋_GB2312" w:cs="Times New Roman"/>
          <w:kern w:val="0"/>
          <w:sz w:val="32"/>
          <w:szCs w:val="32"/>
          <w:highlight w:val="none"/>
          <w:lang w:val="en-US" w:eastAsia="zh-CN"/>
        </w:rPr>
        <w:t>5</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eastAsia="zh-CN"/>
        </w:rPr>
        <w:t>。</w:t>
      </w:r>
    </w:p>
    <w:p>
      <w:pPr>
        <w:widowControl/>
        <w:numPr>
          <w:ilvl w:val="-1"/>
          <w:numId w:val="0"/>
        </w:numPr>
        <w:spacing w:line="560" w:lineRule="exact"/>
        <w:ind w:firstLine="622" w:firstLineChars="200"/>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（四）其他事项</w:t>
      </w:r>
    </w:p>
    <w:p>
      <w:pPr>
        <w:widowControl w:val="0"/>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1.报考人员应按照公布的招聘岗位、报考资格条件及要求报名，报考人员须如实填写《贵阳市民政局属事业单位贵阳市康复医院（贵阳市按摩医院）公开招聘盲人推拿治疗师报名信息表》（附件3），提交本人的有关信息和材料。报考人员提供虚假报考信息、材料的，任何阶段一经查实，即取消进入下一招聘环节的资格，责任由报考人员自负。报考人员本人的学历、专业及其他条件应与招聘简章、岗位招聘要求相符，不符者请勿报名，否则招聘单位有权拒绝报名。</w:t>
      </w:r>
    </w:p>
    <w:p>
      <w:pPr>
        <w:widowControl w:val="0"/>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2.现场报名资格审查通过人员名单将在</w:t>
      </w:r>
      <w:r>
        <w:rPr>
          <w:rFonts w:hint="default" w:ascii="Times New Roman" w:hAnsi="Times New Roman" w:eastAsia="仿宋_GB2312" w:cs="Times New Roman"/>
          <w:color w:val="auto"/>
          <w:kern w:val="0"/>
          <w:sz w:val="32"/>
          <w:szCs w:val="32"/>
          <w:highlight w:val="none"/>
          <w:lang w:val="en-US" w:eastAsia="zh-CN"/>
        </w:rPr>
        <w:t>贵阳市民政局官方网站（https://mzj.guiyang.gov.cn/）</w:t>
      </w:r>
      <w:r>
        <w:rPr>
          <w:rFonts w:hint="eastAsia" w:ascii="Times New Roman" w:hAnsi="Times New Roman" w:eastAsia="仿宋_GB2312" w:cs="Times New Roman"/>
          <w:color w:val="auto"/>
          <w:kern w:val="0"/>
          <w:sz w:val="32"/>
          <w:szCs w:val="32"/>
          <w:highlight w:val="none"/>
          <w:lang w:val="en-US" w:eastAsia="zh-CN"/>
        </w:rPr>
        <w:t>进行公布。</w:t>
      </w:r>
    </w:p>
    <w:p>
      <w:pPr>
        <w:widowControl/>
        <w:spacing w:line="560" w:lineRule="exact"/>
        <w:ind w:firstLine="622" w:firstLineChars="200"/>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rPr>
        <w:t>3.此次公开招聘报名人数与岗位计划招聘人数开考比例原则上达到3:1方能开考。但根据《</w:t>
      </w:r>
      <w:r>
        <w:rPr>
          <w:rFonts w:hint="eastAsia" w:ascii="Times New Roman" w:hAnsi="Times New Roman" w:eastAsia="仿宋_GB2312" w:cs="Times New Roman"/>
          <w:b/>
          <w:bCs/>
          <w:i w:val="0"/>
          <w:iCs w:val="0"/>
          <w:caps w:val="0"/>
          <w:color w:val="auto"/>
          <w:spacing w:val="0"/>
          <w:kern w:val="0"/>
          <w:sz w:val="32"/>
          <w:szCs w:val="32"/>
          <w:highlight w:val="none"/>
          <w:shd w:val="clear" w:fill="auto"/>
        </w:rPr>
        <w:t>国务院办公厅</w:t>
      </w:r>
      <w:r>
        <w:rPr>
          <w:rFonts w:hint="eastAsia" w:ascii="Times New Roman" w:hAnsi="Times New Roman" w:eastAsia="仿宋_GB2312" w:cs="Times New Roman"/>
          <w:b/>
          <w:bCs/>
          <w:i w:val="0"/>
          <w:iCs w:val="0"/>
          <w:caps w:val="0"/>
          <w:color w:val="auto"/>
          <w:spacing w:val="0"/>
          <w:kern w:val="0"/>
          <w:sz w:val="32"/>
          <w:szCs w:val="32"/>
          <w:highlight w:val="none"/>
          <w:shd w:val="clear"/>
          <w:lang w:val="en-US" w:eastAsia="zh-CN"/>
        </w:rPr>
        <w:t>关于</w:t>
      </w:r>
      <w:r>
        <w:rPr>
          <w:rFonts w:hint="eastAsia" w:ascii="Times New Roman" w:hAnsi="Times New Roman" w:eastAsia="仿宋_GB2312" w:cs="Times New Roman"/>
          <w:b/>
          <w:bCs/>
          <w:i w:val="0"/>
          <w:iCs w:val="0"/>
          <w:caps w:val="0"/>
          <w:color w:val="auto"/>
          <w:spacing w:val="0"/>
          <w:kern w:val="0"/>
          <w:sz w:val="32"/>
          <w:szCs w:val="32"/>
          <w:highlight w:val="none"/>
          <w:shd w:val="clear" w:fill="auto"/>
        </w:rPr>
        <w:t>印发</w:t>
      </w:r>
      <w:r>
        <w:rPr>
          <w:rFonts w:hint="eastAsia" w:ascii="Times New Roman" w:hAnsi="Times New Roman" w:eastAsia="仿宋_GB2312" w:cs="Times New Roman"/>
          <w:b/>
          <w:bCs/>
          <w:i w:val="0"/>
          <w:iCs w:val="0"/>
          <w:caps w:val="0"/>
          <w:color w:val="auto"/>
          <w:spacing w:val="0"/>
          <w:kern w:val="0"/>
          <w:sz w:val="32"/>
          <w:szCs w:val="32"/>
          <w:highlight w:val="none"/>
          <w:shd w:val="clear"/>
        </w:rPr>
        <w:t>&lt;</w:t>
      </w:r>
      <w:r>
        <w:rPr>
          <w:rFonts w:hint="eastAsia" w:ascii="Times New Roman" w:hAnsi="Times New Roman" w:eastAsia="仿宋_GB2312" w:cs="Times New Roman"/>
          <w:b/>
          <w:bCs/>
          <w:i w:val="0"/>
          <w:iCs w:val="0"/>
          <w:caps w:val="0"/>
          <w:color w:val="auto"/>
          <w:spacing w:val="0"/>
          <w:kern w:val="0"/>
          <w:sz w:val="32"/>
          <w:szCs w:val="32"/>
          <w:highlight w:val="none"/>
          <w:shd w:val="clear" w:fill="auto"/>
        </w:rPr>
        <w:t>促进残疾人就业三年行动方案（2025—2027年）</w:t>
      </w:r>
      <w:r>
        <w:rPr>
          <w:rFonts w:hint="eastAsia" w:ascii="Times New Roman" w:hAnsi="Times New Roman" w:eastAsia="仿宋_GB2312" w:cs="Times New Roman"/>
          <w:b/>
          <w:bCs/>
          <w:i w:val="0"/>
          <w:iCs w:val="0"/>
          <w:caps w:val="0"/>
          <w:color w:val="auto"/>
          <w:spacing w:val="0"/>
          <w:kern w:val="0"/>
          <w:sz w:val="32"/>
          <w:szCs w:val="32"/>
          <w:highlight w:val="none"/>
          <w:shd w:val="clear"/>
          <w:lang w:val="en-US" w:eastAsia="zh-CN"/>
        </w:rPr>
        <w:t>&gt;的通知</w:t>
      </w:r>
      <w:r>
        <w:rPr>
          <w:rFonts w:hint="eastAsia" w:ascii="Times New Roman" w:hAnsi="Times New Roman" w:eastAsia="仿宋_GB2312" w:cs="Times New Roman"/>
          <w:b/>
          <w:bCs/>
          <w:i w:val="0"/>
          <w:iCs w:val="0"/>
          <w:caps w:val="0"/>
          <w:color w:val="auto"/>
          <w:spacing w:val="0"/>
          <w:kern w:val="0"/>
          <w:sz w:val="32"/>
          <w:szCs w:val="32"/>
          <w:highlight w:val="none"/>
          <w:shd w:val="clear" w:fill="auto"/>
        </w:rPr>
        <w:t>》</w:t>
      </w:r>
      <w:r>
        <w:rPr>
          <w:rFonts w:hint="eastAsia" w:ascii="Times New Roman" w:hAnsi="Times New Roman" w:eastAsia="仿宋_GB2312" w:cs="Times New Roman"/>
          <w:b/>
          <w:bCs/>
          <w:i w:val="0"/>
          <w:iCs w:val="0"/>
          <w:caps w:val="0"/>
          <w:color w:val="auto"/>
          <w:spacing w:val="0"/>
          <w:kern w:val="0"/>
          <w:sz w:val="32"/>
          <w:szCs w:val="32"/>
          <w:highlight w:val="none"/>
          <w:shd w:val="clear"/>
          <w:lang w:eastAsia="zh-CN"/>
        </w:rPr>
        <w:t>，设置岗位面向残疾人招录(聘)，可按规定</w:t>
      </w:r>
      <w:r>
        <w:rPr>
          <w:rFonts w:hint="eastAsia" w:ascii="Times New Roman" w:hAnsi="Times New Roman" w:eastAsia="仿宋_GB2312" w:cs="Times New Roman"/>
          <w:b/>
          <w:bCs/>
          <w:i w:val="0"/>
          <w:iCs w:val="0"/>
          <w:caps w:val="0"/>
          <w:color w:val="auto"/>
          <w:spacing w:val="0"/>
          <w:kern w:val="0"/>
          <w:sz w:val="32"/>
          <w:szCs w:val="32"/>
          <w:highlight w:val="none"/>
          <w:shd w:val="clear"/>
          <w:lang w:val="en-US" w:eastAsia="zh-CN"/>
        </w:rPr>
        <w:t>适当放宽开考比例、年龄、户籍等条件</w:t>
      </w:r>
      <w:r>
        <w:rPr>
          <w:rFonts w:hint="eastAsia" w:ascii="Times New Roman" w:hAnsi="Times New Roman" w:eastAsia="仿宋_GB2312" w:cs="Times New Roman"/>
          <w:b/>
          <w:bCs/>
          <w:color w:val="auto"/>
          <w:kern w:val="0"/>
          <w:sz w:val="32"/>
          <w:szCs w:val="32"/>
          <w:highlight w:val="none"/>
          <w:lang w:val="en-US" w:eastAsia="zh-CN"/>
        </w:rPr>
        <w:t xml:space="preserve">。                                                                                                                                                               </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资格审查贯穿招聘工作全过程，任何环节发现不符合资格条件者，取消其进入下一环节的资格。</w:t>
      </w:r>
    </w:p>
    <w:p>
      <w:pPr>
        <w:widowControl/>
        <w:spacing w:line="560" w:lineRule="exact"/>
        <w:ind w:firstLine="622" w:firstLineChars="200"/>
        <w:rPr>
          <w:rFonts w:hint="eastAsia" w:ascii="仿宋_GB2312" w:eastAsia="仿宋_GB2312" w:cs="仿宋_GB2312"/>
          <w:b/>
          <w:bCs/>
          <w:color w:val="auto"/>
          <w:kern w:val="0"/>
          <w:sz w:val="32"/>
          <w:szCs w:val="32"/>
          <w:highlight w:val="none"/>
          <w:lang w:val="en-US" w:eastAsia="zh-CN"/>
        </w:rPr>
      </w:pPr>
      <w:r>
        <w:rPr>
          <w:rFonts w:hint="eastAsia" w:ascii="仿宋_GB2312" w:eastAsia="仿宋_GB2312" w:cs="仿宋_GB2312"/>
          <w:b/>
          <w:bCs/>
          <w:color w:val="auto"/>
          <w:kern w:val="0"/>
          <w:sz w:val="32"/>
          <w:szCs w:val="32"/>
          <w:highlight w:val="none"/>
          <w:lang w:val="en-US" w:eastAsia="zh-CN"/>
        </w:rPr>
        <w:t>本次报名不收取任何费用。</w:t>
      </w:r>
    </w:p>
    <w:p>
      <w:pPr>
        <w:widowControl/>
        <w:spacing w:line="540" w:lineRule="exact"/>
        <w:ind w:firstLine="622" w:firstLineChars="200"/>
        <w:rPr>
          <w:rFonts w:hint="eastAsia" w:ascii="Times New Roman" w:hAnsi="Times New Roman" w:eastAsia="黑体" w:cs="Times New Roman"/>
          <w:b w:val="0"/>
          <w:bCs w:val="0"/>
          <w:color w:val="auto"/>
          <w:kern w:val="2"/>
          <w:sz w:val="32"/>
          <w:szCs w:val="32"/>
          <w:highlight w:val="none"/>
          <w:lang w:val="en-US" w:eastAsia="zh-CN"/>
        </w:rPr>
      </w:pPr>
      <w:r>
        <w:rPr>
          <w:rFonts w:hint="eastAsia" w:ascii="Times New Roman" w:hAnsi="Times New Roman" w:eastAsia="黑体" w:cs="Times New Roman"/>
          <w:b w:val="0"/>
          <w:bCs w:val="0"/>
          <w:color w:val="auto"/>
          <w:kern w:val="2"/>
          <w:sz w:val="32"/>
          <w:szCs w:val="32"/>
          <w:highlight w:val="none"/>
          <w:lang w:val="en-US" w:eastAsia="zh-CN"/>
        </w:rPr>
        <w:t>五、笔试</w:t>
      </w:r>
    </w:p>
    <w:p>
      <w:pPr>
        <w:widowControl/>
        <w:numPr>
          <w:ilvl w:val="-1"/>
          <w:numId w:val="0"/>
        </w:numPr>
        <w:spacing w:line="560" w:lineRule="exact"/>
        <w:ind w:left="0" w:leftChars="0" w:firstLine="622" w:firstLineChars="200"/>
        <w:rPr>
          <w:rFonts w:hint="default" w:ascii="Times New Roman" w:hAnsi="Times New Roman" w:eastAsia="仿宋_GB2312" w:cs="Times New Roman"/>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（一）笔试时间：</w:t>
      </w:r>
      <w:r>
        <w:rPr>
          <w:rFonts w:hint="eastAsia" w:ascii="Times New Roman" w:hAnsi="Times New Roman" w:eastAsia="仿宋_GB2312" w:cs="Times New Roman"/>
          <w:color w:val="auto"/>
          <w:kern w:val="0"/>
          <w:sz w:val="32"/>
          <w:szCs w:val="32"/>
          <w:highlight w:val="none"/>
          <w:lang w:val="en-US" w:eastAsia="zh-CN"/>
        </w:rPr>
        <w:t>2026年4月26日（星期日）上午9:00—11:00</w:t>
      </w:r>
    </w:p>
    <w:p>
      <w:pPr>
        <w:widowControl/>
        <w:numPr>
          <w:ilvl w:val="-1"/>
          <w:numId w:val="0"/>
        </w:numPr>
        <w:spacing w:line="560" w:lineRule="exact"/>
        <w:ind w:left="0" w:leftChars="0"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（二）笔试地点：</w:t>
      </w:r>
      <w:r>
        <w:rPr>
          <w:rFonts w:hint="eastAsia" w:ascii="Times New Roman" w:hAnsi="Times New Roman" w:eastAsia="仿宋_GB2312" w:cs="Times New Roman"/>
          <w:color w:val="auto"/>
          <w:kern w:val="0"/>
          <w:sz w:val="32"/>
          <w:szCs w:val="32"/>
          <w:highlight w:val="none"/>
          <w:lang w:val="en-US" w:eastAsia="zh-CN"/>
        </w:rPr>
        <w:t>详见《笔试准考证》</w:t>
      </w:r>
    </w:p>
    <w:p>
      <w:pPr>
        <w:widowControl/>
        <w:numPr>
          <w:ilvl w:val="0"/>
          <w:numId w:val="0"/>
        </w:numPr>
        <w:spacing w:line="560" w:lineRule="exact"/>
        <w:ind w:firstLine="622" w:firstLineChars="200"/>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（三）笔试科目及分值：</w:t>
      </w:r>
      <w:r>
        <w:rPr>
          <w:rFonts w:hint="eastAsia" w:ascii="仿宋_GB2312" w:hAnsi="仿宋_GB2312" w:eastAsia="仿宋_GB2312" w:cs="仿宋_GB2312"/>
          <w:color w:val="auto"/>
          <w:sz w:val="32"/>
          <w:szCs w:val="32"/>
          <w:highlight w:val="none"/>
          <w:lang w:val="en-US" w:eastAsia="zh-CN"/>
        </w:rPr>
        <w:t>笔试主要测试</w:t>
      </w:r>
      <w:r>
        <w:rPr>
          <w:rFonts w:hint="eastAsia" w:ascii="仿宋_GB2312" w:hAnsi="仿宋" w:eastAsia="仿宋_GB2312" w:cs="仿宋_GB2312"/>
          <w:color w:val="auto"/>
          <w:kern w:val="0"/>
          <w:sz w:val="32"/>
          <w:szCs w:val="32"/>
          <w:highlight w:val="none"/>
          <w:lang w:val="en-US" w:eastAsia="zh-CN"/>
        </w:rPr>
        <w:t>考生</w:t>
      </w:r>
      <w:r>
        <w:rPr>
          <w:rFonts w:hint="eastAsia" w:ascii="仿宋_GB2312" w:hAnsi="仿宋_GB2312" w:eastAsia="仿宋_GB2312" w:cs="仿宋_GB2312"/>
          <w:b/>
          <w:bCs/>
          <w:color w:val="auto"/>
          <w:sz w:val="32"/>
          <w:szCs w:val="32"/>
          <w:highlight w:val="none"/>
          <w:lang w:val="en-US" w:eastAsia="zh-CN"/>
        </w:rPr>
        <w:t>基础理论水平，分析和解决问题的能力及相关专业知识，时限为120分钟，满分为100分。</w:t>
      </w:r>
    </w:p>
    <w:p>
      <w:pPr>
        <w:widowControl/>
        <w:numPr>
          <w:ilvl w:val="0"/>
          <w:numId w:val="0"/>
        </w:numPr>
        <w:spacing w:line="560" w:lineRule="exact"/>
        <w:ind w:firstLine="622" w:firstLineChars="200"/>
        <w:rPr>
          <w:rFonts w:hint="eastAsia" w:ascii="楷体_GB2312" w:hAnsi="楷体_GB2312" w:eastAsia="楷体_GB2312" w:cs="楷体_GB2312"/>
          <w:i w:val="0"/>
          <w:caps w:val="0"/>
          <w:color w:val="auto"/>
          <w:spacing w:val="0"/>
          <w:kern w:val="0"/>
          <w:sz w:val="32"/>
          <w:szCs w:val="32"/>
          <w:highlight w:val="none"/>
          <w:shd w:val="clear"/>
        </w:rPr>
      </w:pPr>
      <w:r>
        <w:rPr>
          <w:rFonts w:hint="eastAsia" w:ascii="楷体_GB2312" w:hAnsi="楷体_GB2312" w:eastAsia="楷体_GB2312" w:cs="楷体_GB2312"/>
          <w:color w:val="auto"/>
          <w:kern w:val="0"/>
          <w:sz w:val="32"/>
          <w:szCs w:val="32"/>
          <w:highlight w:val="none"/>
          <w:lang w:val="en-US" w:eastAsia="zh-CN"/>
        </w:rPr>
        <w:t>（四）</w:t>
      </w:r>
      <w:r>
        <w:rPr>
          <w:rFonts w:hint="eastAsia" w:ascii="楷体_GB2312" w:hAnsi="楷体_GB2312" w:eastAsia="楷体_GB2312" w:cs="楷体_GB2312"/>
          <w:i w:val="0"/>
          <w:caps w:val="0"/>
          <w:color w:val="auto"/>
          <w:spacing w:val="0"/>
          <w:kern w:val="0"/>
          <w:sz w:val="32"/>
          <w:szCs w:val="32"/>
          <w:highlight w:val="none"/>
          <w:shd w:val="clear"/>
        </w:rPr>
        <w:t>综合笔试采用计算机化考试方式</w:t>
      </w:r>
    </w:p>
    <w:p>
      <w:pPr>
        <w:widowControl w:val="0"/>
        <w:spacing w:line="560" w:lineRule="exact"/>
        <w:ind w:firstLine="622" w:firstLineChars="200"/>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笔试</w:t>
      </w:r>
      <w:r>
        <w:rPr>
          <w:rFonts w:hint="eastAsia" w:ascii="Times New Roman" w:hAnsi="Times New Roman" w:eastAsia="仿宋_GB2312" w:cs="Times New Roman"/>
          <w:color w:val="auto"/>
          <w:kern w:val="0"/>
          <w:sz w:val="32"/>
          <w:szCs w:val="32"/>
          <w:highlight w:val="none"/>
        </w:rPr>
        <w:t>满分为100分，笔试结束后，由“贵阳市民政局招聘领导小组”确定“最低笔试合格分数线”，笔试成绩未达到最低合格分数线者不能进入下一招聘环节。</w:t>
      </w:r>
    </w:p>
    <w:p>
      <w:pPr>
        <w:widowControl w:val="0"/>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考生须同时持有效期内二代《居民身份证》和《笔试准考证》，方能进入考场参加笔试考试。考生不得提前退场。</w:t>
      </w:r>
    </w:p>
    <w:p>
      <w:pPr>
        <w:widowControl w:val="0"/>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《笔试准考证》由考生本人带上身份证到贵阳市民政局11楼现场领取，考试及相关要求将在贵阳市民政局官方网站公布，请考生密切关注，若因未关注或未查看造成的影响由考生自行承担。</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val="en-US" w:eastAsia="zh-CN"/>
        </w:rPr>
        <w:t>《笔试准考证》是报考人员参加笔试、实操及面试等招聘环节的重要凭证，请报考人员务必妥善保管。</w:t>
      </w:r>
    </w:p>
    <w:p>
      <w:pPr>
        <w:widowControl w:val="0"/>
        <w:spacing w:line="560" w:lineRule="exact"/>
        <w:ind w:firstLine="622" w:firstLineChars="200"/>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val="en-US" w:eastAsia="zh-CN"/>
        </w:rPr>
        <w:t>笔试</w:t>
      </w:r>
      <w:r>
        <w:rPr>
          <w:rFonts w:hint="eastAsia" w:ascii="Times New Roman" w:hAnsi="Times New Roman" w:eastAsia="仿宋_GB2312" w:cs="Times New Roman"/>
          <w:color w:val="auto"/>
          <w:kern w:val="0"/>
          <w:sz w:val="32"/>
          <w:szCs w:val="32"/>
          <w:highlight w:val="none"/>
          <w:lang w:eastAsia="zh-CN"/>
        </w:rPr>
        <w:t>成绩将在贵阳市民政局官方网站上公布。</w:t>
      </w:r>
    </w:p>
    <w:p>
      <w:pPr>
        <w:widowControl w:val="0"/>
        <w:spacing w:line="560" w:lineRule="exact"/>
        <w:ind w:firstLine="622" w:firstLineChars="200"/>
        <w:rPr>
          <w:rFonts w:hint="eastAsia" w:ascii="Times New Roman" w:hAnsi="Times New Roman" w:eastAsia="仿宋_GB2312" w:cs="Times New Roman"/>
          <w:kern w:val="0"/>
          <w:sz w:val="32"/>
          <w:szCs w:val="32"/>
          <w:highlight w:val="none"/>
          <w:lang w:eastAsia="zh-CN"/>
        </w:rPr>
      </w:pPr>
      <w:r>
        <w:rPr>
          <w:rFonts w:ascii="Times New Roman" w:hAnsi="Times New Roman" w:eastAsia="仿宋_GB2312" w:cs="Times New Roman"/>
          <w:kern w:val="0"/>
          <w:sz w:val="32"/>
          <w:szCs w:val="32"/>
          <w:highlight w:val="none"/>
        </w:rPr>
        <w:t>在最低笔试合格分数线以上的考生中依据笔试成绩从高到低，</w:t>
      </w:r>
      <w:r>
        <w:rPr>
          <w:rFonts w:ascii="Times New Roman" w:hAnsi="Times New Roman" w:eastAsia="仿宋_GB2312" w:cs="Times New Roman"/>
          <w:kern w:val="0"/>
          <w:sz w:val="32"/>
          <w:szCs w:val="32"/>
        </w:rPr>
        <w:t>按照与岗位招聘计划数之比</w:t>
      </w:r>
      <w:r>
        <w:rPr>
          <w:rFonts w:hint="eastAsia" w:ascii="Times New Roman" w:hAnsi="Times New Roman" w:eastAsia="仿宋_GB2312" w:cs="Times New Roman"/>
          <w:kern w:val="0"/>
          <w:sz w:val="32"/>
          <w:szCs w:val="32"/>
          <w:lang w:val="en-US" w:eastAsia="zh-CN"/>
        </w:rPr>
        <w:t>不高于</w:t>
      </w:r>
      <w:r>
        <w:rPr>
          <w:rFonts w:hint="eastAsia" w:ascii="Times New Roman" w:hAnsi="Times New Roman" w:eastAsia="仿宋_GB2312" w:cs="Times New Roman"/>
          <w:kern w:val="0"/>
          <w:sz w:val="32"/>
          <w:szCs w:val="32"/>
        </w:rPr>
        <w:t>3:1</w:t>
      </w:r>
      <w:r>
        <w:rPr>
          <w:rFonts w:ascii="Times New Roman" w:hAnsi="Times New Roman" w:eastAsia="仿宋_GB2312" w:cs="Times New Roman"/>
          <w:kern w:val="0"/>
          <w:sz w:val="32"/>
          <w:szCs w:val="32"/>
        </w:rPr>
        <w:t>的比例</w:t>
      </w:r>
      <w:r>
        <w:rPr>
          <w:rFonts w:ascii="Times New Roman" w:hAnsi="Times New Roman" w:eastAsia="仿宋_GB2312" w:cs="Times New Roman"/>
          <w:kern w:val="0"/>
          <w:sz w:val="32"/>
          <w:szCs w:val="32"/>
          <w:highlight w:val="none"/>
        </w:rPr>
        <w:t>确定</w:t>
      </w:r>
      <w:r>
        <w:rPr>
          <w:rFonts w:hint="eastAsia" w:ascii="Times New Roman" w:hAnsi="Times New Roman" w:eastAsia="仿宋_GB2312" w:cs="Times New Roman"/>
          <w:kern w:val="0"/>
          <w:sz w:val="32"/>
          <w:szCs w:val="32"/>
          <w:highlight w:val="none"/>
          <w:lang w:val="en-US" w:eastAsia="zh-CN"/>
        </w:rPr>
        <w:t>实操及面试</w:t>
      </w:r>
      <w:r>
        <w:rPr>
          <w:rFonts w:ascii="Times New Roman" w:hAnsi="Times New Roman" w:eastAsia="仿宋_GB2312" w:cs="Times New Roman"/>
          <w:kern w:val="0"/>
          <w:sz w:val="32"/>
          <w:szCs w:val="32"/>
          <w:highlight w:val="none"/>
        </w:rPr>
        <w:t>人员</w:t>
      </w:r>
      <w:r>
        <w:rPr>
          <w:rFonts w:hint="eastAsia" w:ascii="Times New Roman" w:hAnsi="Times New Roman" w:eastAsia="仿宋_GB2312" w:cs="Times New Roman"/>
          <w:kern w:val="0"/>
          <w:sz w:val="32"/>
          <w:szCs w:val="32"/>
          <w:highlight w:val="none"/>
          <w:lang w:eastAsia="zh-CN"/>
        </w:rPr>
        <w:t>。</w:t>
      </w:r>
    </w:p>
    <w:p>
      <w:pPr>
        <w:widowControl w:val="0"/>
        <w:spacing w:line="560" w:lineRule="exact"/>
        <w:ind w:firstLine="62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报考同一岗位考生的笔试成绩名次末位并列的，同时确定为</w:t>
      </w:r>
      <w:r>
        <w:rPr>
          <w:rFonts w:hint="eastAsia" w:ascii="Times New Roman" w:hAnsi="Times New Roman" w:eastAsia="仿宋_GB2312" w:cs="Times New Roman"/>
          <w:kern w:val="0"/>
          <w:sz w:val="32"/>
          <w:szCs w:val="32"/>
          <w:highlight w:val="none"/>
          <w:lang w:val="en-US" w:eastAsia="zh-CN"/>
        </w:rPr>
        <w:t>实操及面试</w:t>
      </w:r>
      <w:r>
        <w:rPr>
          <w:rFonts w:ascii="Times New Roman" w:hAnsi="Times New Roman" w:eastAsia="仿宋_GB2312" w:cs="Times New Roman"/>
          <w:kern w:val="0"/>
          <w:sz w:val="32"/>
          <w:szCs w:val="32"/>
          <w:highlight w:val="none"/>
        </w:rPr>
        <w:t>人员。</w:t>
      </w:r>
    </w:p>
    <w:p>
      <w:pPr>
        <w:spacing w:line="540" w:lineRule="exact"/>
        <w:ind w:firstLine="622" w:firstLineChars="200"/>
        <w:rPr>
          <w:rFonts w:hint="default" w:ascii="Times New Roman" w:hAnsi="Times New Roman" w:eastAsia="仿宋_GB2312" w:cs="Times New Roman"/>
          <w:b/>
          <w:bCs/>
          <w:color w:val="auto"/>
          <w:kern w:val="0"/>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六</w:t>
      </w:r>
      <w:r>
        <w:rPr>
          <w:rFonts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val="en-US" w:eastAsia="zh-CN"/>
        </w:rPr>
        <w:t>实操及面试</w:t>
      </w:r>
    </w:p>
    <w:p>
      <w:pPr>
        <w:widowControl/>
        <w:numPr>
          <w:ilvl w:val="0"/>
          <w:numId w:val="1"/>
        </w:numPr>
        <w:spacing w:line="560" w:lineRule="exact"/>
        <w:ind w:firstLine="622" w:firstLineChars="200"/>
        <w:jc w:val="both"/>
        <w:rPr>
          <w:rFonts w:hint="eastAsia" w:ascii="Times New Roman" w:hAnsi="Times New Roman" w:eastAsia="仿宋_GB2312" w:cs="Times New Roman"/>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实操及面试时间</w:t>
      </w:r>
      <w:r>
        <w:rPr>
          <w:rFonts w:hint="eastAsia" w:ascii="Times New Roman" w:hAnsi="Times New Roman" w:eastAsia="仿宋_GB2312" w:cs="Times New Roman"/>
          <w:color w:val="auto"/>
          <w:kern w:val="0"/>
          <w:sz w:val="32"/>
          <w:szCs w:val="32"/>
          <w:highlight w:val="none"/>
          <w:lang w:val="en-US" w:eastAsia="zh-CN"/>
        </w:rPr>
        <w:t>：由招聘单位另行通知</w:t>
      </w:r>
    </w:p>
    <w:p>
      <w:pPr>
        <w:widowControl/>
        <w:numPr>
          <w:ilvl w:val="0"/>
          <w:numId w:val="1"/>
        </w:numPr>
        <w:spacing w:line="560" w:lineRule="exact"/>
        <w:ind w:left="0" w:leftChars="0"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实操及面试地点：</w:t>
      </w:r>
      <w:r>
        <w:rPr>
          <w:rFonts w:hint="eastAsia" w:ascii="Times New Roman" w:hAnsi="Times New Roman" w:eastAsia="仿宋_GB2312" w:cs="Times New Roman"/>
          <w:color w:val="auto"/>
          <w:kern w:val="0"/>
          <w:sz w:val="32"/>
          <w:szCs w:val="32"/>
          <w:highlight w:val="none"/>
          <w:lang w:val="en-US" w:eastAsia="zh-CN"/>
        </w:rPr>
        <w:t>由招聘单位另行通知</w:t>
      </w:r>
    </w:p>
    <w:p>
      <w:pPr>
        <w:widowControl/>
        <w:numPr>
          <w:ilvl w:val="0"/>
          <w:numId w:val="0"/>
        </w:numPr>
        <w:spacing w:line="560" w:lineRule="exact"/>
        <w:ind w:firstLine="622" w:firstLineChars="200"/>
        <w:rPr>
          <w:rFonts w:hint="eastAsia" w:ascii="仿宋_GB2312" w:hAnsi="仿宋" w:eastAsia="仿宋_GB2312" w:cs="仿宋_GB2312"/>
          <w:b/>
          <w:bCs/>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（三）实操及面试科目及分值：</w:t>
      </w:r>
      <w:r>
        <w:rPr>
          <w:rFonts w:hint="eastAsia" w:ascii="仿宋_GB2312" w:hAnsi="仿宋_GB2312" w:eastAsia="仿宋_GB2312" w:cs="仿宋_GB2312"/>
          <w:color w:val="auto"/>
          <w:sz w:val="32"/>
          <w:szCs w:val="32"/>
          <w:highlight w:val="none"/>
          <w:lang w:val="en-US" w:eastAsia="zh-CN"/>
        </w:rPr>
        <w:t>实操及面试主要测试</w:t>
      </w:r>
      <w:r>
        <w:rPr>
          <w:rFonts w:hint="eastAsia" w:ascii="仿宋_GB2312" w:hAnsi="仿宋" w:eastAsia="仿宋_GB2312" w:cs="仿宋_GB2312"/>
          <w:color w:val="auto"/>
          <w:kern w:val="0"/>
          <w:sz w:val="32"/>
          <w:szCs w:val="32"/>
          <w:highlight w:val="none"/>
          <w:lang w:val="en-US" w:eastAsia="zh-CN"/>
        </w:rPr>
        <w:t>考生</w:t>
      </w:r>
      <w:r>
        <w:rPr>
          <w:rFonts w:hint="eastAsia" w:ascii="仿宋_GB2312" w:hAnsi="仿宋" w:eastAsia="仿宋_GB2312" w:cs="仿宋_GB2312"/>
          <w:b/>
          <w:bCs/>
          <w:color w:val="auto"/>
          <w:kern w:val="0"/>
          <w:sz w:val="32"/>
          <w:szCs w:val="32"/>
          <w:highlight w:val="none"/>
          <w:lang w:val="en-US" w:eastAsia="zh-CN"/>
        </w:rPr>
        <w:t>是否具备与所报考岗位相匹配的实践技能</w:t>
      </w:r>
      <w:r>
        <w:rPr>
          <w:rFonts w:hint="eastAsia" w:ascii="Times New Roman" w:hAnsi="Times New Roman" w:eastAsia="仿宋_GB2312" w:cs="Times New Roman"/>
          <w:b/>
          <w:bCs/>
          <w:color w:val="auto"/>
          <w:kern w:val="0"/>
          <w:sz w:val="32"/>
          <w:szCs w:val="32"/>
          <w:highlight w:val="none"/>
          <w:lang w:val="en-US" w:eastAsia="zh-CN"/>
        </w:rPr>
        <w:t>、</w:t>
      </w:r>
      <w:r>
        <w:rPr>
          <w:rFonts w:hint="eastAsia" w:ascii="仿宋_GB2312" w:hAnsi="仿宋" w:eastAsia="仿宋_GB2312" w:cs="仿宋_GB2312"/>
          <w:b/>
          <w:bCs/>
          <w:color w:val="auto"/>
          <w:kern w:val="0"/>
          <w:sz w:val="32"/>
          <w:szCs w:val="32"/>
          <w:highlight w:val="none"/>
          <w:lang w:val="en-US" w:eastAsia="zh-CN"/>
        </w:rPr>
        <w:t>医疗职业素养、语言表达能力、</w:t>
      </w:r>
      <w:r>
        <w:rPr>
          <w:rFonts w:hint="eastAsia" w:ascii="仿宋_GB2312" w:hAnsi="仿宋_GB2312" w:eastAsia="仿宋_GB2312" w:cs="仿宋_GB2312"/>
          <w:b/>
          <w:bCs/>
          <w:color w:val="auto"/>
          <w:sz w:val="32"/>
          <w:szCs w:val="32"/>
          <w:highlight w:val="none"/>
          <w:lang w:val="en-US" w:eastAsia="zh-CN"/>
        </w:rPr>
        <w:t>分析和解决问题的能力及相关专业素养</w:t>
      </w:r>
      <w:r>
        <w:rPr>
          <w:rFonts w:hint="eastAsia" w:ascii="仿宋_GB2312" w:hAnsi="仿宋" w:eastAsia="仿宋_GB2312" w:cs="仿宋_GB2312"/>
          <w:b/>
          <w:bCs/>
          <w:color w:val="auto"/>
          <w:kern w:val="0"/>
          <w:sz w:val="32"/>
          <w:szCs w:val="32"/>
          <w:highlight w:val="none"/>
          <w:lang w:val="en-US" w:eastAsia="zh-CN"/>
        </w:rPr>
        <w:t>，时限为20分钟，满分为100分。</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（四）实操及面试形式：</w:t>
      </w:r>
      <w:r>
        <w:rPr>
          <w:rFonts w:hint="eastAsia" w:ascii="Times New Roman" w:hAnsi="Times New Roman" w:eastAsia="仿宋_GB2312" w:cs="Times New Roman"/>
          <w:color w:val="auto"/>
          <w:kern w:val="0"/>
          <w:sz w:val="32"/>
          <w:szCs w:val="32"/>
          <w:highlight w:val="none"/>
          <w:lang w:val="en-US" w:eastAsia="zh-CN"/>
        </w:rPr>
        <w:t>根据考生实操及面试情况进行现场打分</w:t>
      </w:r>
      <w:r>
        <w:rPr>
          <w:rFonts w:hint="eastAsia" w:ascii="仿宋_GB2312" w:hAnsi="仿宋_GB2312" w:eastAsia="仿宋_GB2312" w:cs="仿宋_GB2312"/>
          <w:color w:val="auto"/>
          <w:sz w:val="32"/>
          <w:szCs w:val="32"/>
          <w:highlight w:val="none"/>
          <w:lang w:val="en-US" w:eastAsia="zh-CN"/>
        </w:rPr>
        <w:t>。</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实操及面试</w:t>
      </w:r>
      <w:r>
        <w:rPr>
          <w:rFonts w:ascii="Times New Roman" w:hAnsi="Times New Roman" w:eastAsia="仿宋_GB2312" w:cs="Times New Roman"/>
          <w:color w:val="auto"/>
          <w:kern w:val="0"/>
          <w:sz w:val="32"/>
          <w:szCs w:val="32"/>
          <w:highlight w:val="none"/>
        </w:rPr>
        <w:t>满分为100分，设最低合格分数线为</w:t>
      </w:r>
      <w:r>
        <w:rPr>
          <w:rFonts w:hint="eastAsia" w:ascii="Times New Roman" w:hAnsi="Times New Roman" w:eastAsia="仿宋_GB2312" w:cs="Times New Roman"/>
          <w:color w:val="auto"/>
          <w:kern w:val="0"/>
          <w:sz w:val="32"/>
          <w:szCs w:val="32"/>
          <w:highlight w:val="none"/>
          <w:lang w:val="en-US" w:eastAsia="zh-CN"/>
        </w:rPr>
        <w:t>70</w:t>
      </w:r>
      <w:r>
        <w:rPr>
          <w:rFonts w:ascii="Times New Roman" w:hAnsi="Times New Roman" w:eastAsia="仿宋_GB2312" w:cs="Times New Roman"/>
          <w:color w:val="auto"/>
          <w:kern w:val="0"/>
          <w:sz w:val="32"/>
          <w:szCs w:val="32"/>
          <w:highlight w:val="none"/>
        </w:rPr>
        <w:t>分，</w:t>
      </w:r>
      <w:r>
        <w:rPr>
          <w:rFonts w:hint="eastAsia" w:ascii="Times New Roman" w:hAnsi="Times New Roman" w:eastAsia="仿宋_GB2312" w:cs="Times New Roman"/>
          <w:color w:val="auto"/>
          <w:kern w:val="0"/>
          <w:sz w:val="32"/>
          <w:szCs w:val="32"/>
          <w:highlight w:val="none"/>
          <w:lang w:val="en-US" w:eastAsia="zh-CN"/>
        </w:rPr>
        <w:t>实操及面试</w:t>
      </w:r>
      <w:r>
        <w:rPr>
          <w:rFonts w:ascii="Times New Roman" w:hAnsi="Times New Roman" w:eastAsia="仿宋_GB2312" w:cs="Times New Roman"/>
          <w:color w:val="auto"/>
          <w:kern w:val="0"/>
          <w:sz w:val="32"/>
          <w:szCs w:val="32"/>
          <w:highlight w:val="none"/>
        </w:rPr>
        <w:t>成绩未达最低合格分数线者不能进入下一招聘环节。</w:t>
      </w:r>
    </w:p>
    <w:p>
      <w:pPr>
        <w:widowControl/>
        <w:spacing w:line="560" w:lineRule="exact"/>
        <w:ind w:firstLine="622" w:firstLineChars="200"/>
        <w:rPr>
          <w:rFonts w:hint="eastAsia" w:ascii="仿宋_GB2312" w:eastAsia="仿宋_GB2312" w:cs="仿宋_GB2312"/>
          <w:b/>
          <w:bCs/>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eastAsia="zh-CN"/>
        </w:rPr>
        <w:t>实操</w:t>
      </w:r>
      <w:r>
        <w:rPr>
          <w:rFonts w:hint="eastAsia" w:ascii="Times New Roman" w:hAnsi="Times New Roman" w:eastAsia="仿宋_GB2312" w:cs="Times New Roman"/>
          <w:color w:val="auto"/>
          <w:kern w:val="0"/>
          <w:sz w:val="32"/>
          <w:szCs w:val="32"/>
          <w:highlight w:val="none"/>
          <w:lang w:val="en-US" w:eastAsia="zh-CN"/>
        </w:rPr>
        <w:t>及面试</w:t>
      </w:r>
      <w:r>
        <w:rPr>
          <w:rFonts w:hint="eastAsia" w:ascii="Times New Roman" w:hAnsi="Times New Roman" w:eastAsia="仿宋_GB2312" w:cs="Times New Roman"/>
          <w:color w:val="auto"/>
          <w:kern w:val="0"/>
          <w:sz w:val="32"/>
          <w:szCs w:val="32"/>
          <w:highlight w:val="none"/>
          <w:lang w:eastAsia="zh-CN"/>
        </w:rPr>
        <w:t>成绩将在贵阳市民政局官方网站上公布。</w:t>
      </w:r>
    </w:p>
    <w:p>
      <w:pPr>
        <w:spacing w:line="540" w:lineRule="exact"/>
        <w:ind w:firstLine="622" w:firstLineChars="20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七、</w:t>
      </w:r>
      <w:r>
        <w:rPr>
          <w:rFonts w:ascii="Times New Roman" w:hAnsi="Times New Roman" w:eastAsia="黑体" w:cs="Times New Roman"/>
          <w:color w:val="auto"/>
          <w:sz w:val="32"/>
          <w:szCs w:val="32"/>
          <w:highlight w:val="none"/>
        </w:rPr>
        <w:t>总成绩计算</w:t>
      </w:r>
    </w:p>
    <w:p>
      <w:pPr>
        <w:widowControl/>
        <w:spacing w:line="560" w:lineRule="exact"/>
        <w:ind w:firstLine="622" w:firstLineChars="200"/>
        <w:rPr>
          <w:rFonts w:hint="eastAsia" w:ascii="仿宋_GB2312" w:eastAsia="仿宋_GB2312" w:cs="仿宋_GB2312"/>
          <w:color w:val="auto"/>
          <w:kern w:val="0"/>
          <w:sz w:val="32"/>
          <w:szCs w:val="32"/>
          <w:highlight w:val="none"/>
          <w:lang w:val="en-US" w:eastAsia="zh-CN"/>
        </w:rPr>
      </w:pPr>
      <w:r>
        <w:rPr>
          <w:rFonts w:hint="eastAsia" w:ascii="仿宋_GB2312" w:eastAsia="仿宋_GB2312" w:cs="仿宋_GB2312"/>
          <w:color w:val="auto"/>
          <w:kern w:val="0"/>
          <w:sz w:val="32"/>
          <w:szCs w:val="32"/>
          <w:highlight w:val="none"/>
          <w:lang w:val="en-US" w:eastAsia="zh-CN"/>
        </w:rPr>
        <w:t>考生的总成绩按笔试百分制成绩占40％、实操及面试百分制成绩占60％计算。</w:t>
      </w:r>
    </w:p>
    <w:p>
      <w:pPr>
        <w:widowControl/>
        <w:spacing w:line="560" w:lineRule="exact"/>
        <w:ind w:firstLine="622" w:firstLineChars="200"/>
        <w:rPr>
          <w:rFonts w:hint="eastAsia" w:ascii="仿宋_GB2312" w:eastAsia="仿宋_GB2312" w:cs="仿宋_GB2312"/>
          <w:color w:val="auto"/>
          <w:kern w:val="0"/>
          <w:sz w:val="32"/>
          <w:szCs w:val="32"/>
          <w:highlight w:val="none"/>
          <w:lang w:val="en-US" w:eastAsia="zh-CN"/>
        </w:rPr>
      </w:pPr>
      <w:r>
        <w:rPr>
          <w:rFonts w:hint="eastAsia" w:ascii="仿宋_GB2312" w:eastAsia="仿宋_GB2312" w:cs="仿宋_GB2312"/>
          <w:color w:val="auto"/>
          <w:kern w:val="0"/>
          <w:sz w:val="32"/>
          <w:szCs w:val="32"/>
          <w:highlight w:val="none"/>
          <w:lang w:val="en-US" w:eastAsia="zh-CN"/>
        </w:rPr>
        <w:t>总成绩=笔试百分制成绩×40% + 实操及面试百分制成绩×60%。</w:t>
      </w:r>
    </w:p>
    <w:p>
      <w:pPr>
        <w:widowControl w:val="0"/>
        <w:spacing w:line="560" w:lineRule="exact"/>
        <w:ind w:firstLine="622" w:firstLineChars="200"/>
        <w:rPr>
          <w:rFonts w:hint="eastAsia" w:ascii="仿宋_GB2312" w:eastAsia="仿宋_GB2312" w:cs="仿宋_GB2312"/>
          <w:color w:val="auto"/>
          <w:kern w:val="0"/>
          <w:sz w:val="32"/>
          <w:szCs w:val="32"/>
          <w:highlight w:val="none"/>
          <w:lang w:val="en-US" w:eastAsia="zh-CN"/>
        </w:rPr>
      </w:pPr>
      <w:r>
        <w:rPr>
          <w:rFonts w:hint="eastAsia" w:ascii="仿宋_GB2312" w:eastAsia="仿宋_GB2312" w:cs="仿宋_GB2312"/>
          <w:color w:val="auto"/>
          <w:kern w:val="0"/>
          <w:sz w:val="32"/>
          <w:szCs w:val="32"/>
          <w:highlight w:val="none"/>
          <w:lang w:val="en-US" w:eastAsia="zh-CN"/>
        </w:rPr>
        <w:t xml:space="preserve">笔试、实操及面试的成绩和总成绩得分均按“四舍五入法”保留小数点后两位数字，同一岗位应聘人员总成绩末位并列的，按实际成绩计算。 </w:t>
      </w:r>
    </w:p>
    <w:p>
      <w:pPr>
        <w:widowControl/>
        <w:spacing w:line="560" w:lineRule="exact"/>
        <w:ind w:firstLine="622" w:firstLineChars="200"/>
        <w:rPr>
          <w:rFonts w:hint="eastAsia" w:ascii="Times New Roman" w:hAnsi="Times New Roman" w:eastAsia="黑体" w:cs="Times New Roman"/>
          <w:color w:val="auto"/>
          <w:sz w:val="32"/>
          <w:szCs w:val="32"/>
          <w:highlight w:val="none"/>
          <w:lang w:val="en-US" w:eastAsia="zh-CN"/>
        </w:rPr>
      </w:pPr>
      <w:r>
        <w:rPr>
          <w:rFonts w:ascii="Times New Roman" w:hAnsi="Times New Roman" w:eastAsia="仿宋_GB2312" w:cs="Times New Roman"/>
          <w:kern w:val="0"/>
          <w:sz w:val="32"/>
          <w:szCs w:val="32"/>
          <w:highlight w:val="none"/>
        </w:rPr>
        <w:t>进入</w:t>
      </w:r>
      <w:r>
        <w:rPr>
          <w:rFonts w:hint="eastAsia" w:ascii="Times New Roman" w:hAnsi="Times New Roman" w:eastAsia="仿宋_GB2312" w:cs="Times New Roman"/>
          <w:kern w:val="0"/>
          <w:sz w:val="32"/>
          <w:szCs w:val="32"/>
          <w:highlight w:val="none"/>
          <w:lang w:val="en-US" w:eastAsia="zh-CN"/>
        </w:rPr>
        <w:t>实操及面试</w:t>
      </w:r>
      <w:r>
        <w:rPr>
          <w:rFonts w:ascii="Times New Roman" w:hAnsi="Times New Roman" w:eastAsia="仿宋_GB2312" w:cs="Times New Roman"/>
          <w:kern w:val="0"/>
          <w:sz w:val="32"/>
          <w:szCs w:val="32"/>
          <w:highlight w:val="none"/>
        </w:rPr>
        <w:t>环节后，因考生个人原因未参加相应考试，导致参加人数未达招考比例的，不再减少招聘岗位计划数。</w:t>
      </w:r>
    </w:p>
    <w:p>
      <w:pPr>
        <w:spacing w:line="540" w:lineRule="exact"/>
        <w:ind w:firstLine="622" w:firstLineChars="20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八</w:t>
      </w:r>
      <w:r>
        <w:rPr>
          <w:rFonts w:ascii="Times New Roman" w:hAnsi="Times New Roman" w:eastAsia="黑体" w:cs="Times New Roman"/>
          <w:color w:val="auto"/>
          <w:sz w:val="32"/>
          <w:szCs w:val="32"/>
          <w:highlight w:val="none"/>
        </w:rPr>
        <w:t>、体检</w:t>
      </w:r>
    </w:p>
    <w:p>
      <w:pPr>
        <w:spacing w:line="540" w:lineRule="exact"/>
        <w:ind w:firstLine="622" w:firstLineChars="200"/>
        <w:jc w:val="both"/>
        <w:rPr>
          <w:rFonts w:hint="eastAsia"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参加招聘体检的考生按照拟聘用人数1</w:t>
      </w:r>
      <w:r>
        <w:rPr>
          <w:rFonts w:ascii="Times New Roman" w:hAnsi="Times New Roman" w:cs="Times New Roman"/>
          <w:color w:val="auto"/>
          <w:kern w:val="0"/>
          <w:sz w:val="32"/>
          <w:szCs w:val="32"/>
          <w:highlight w:val="none"/>
        </w:rPr>
        <w:t>∶</w:t>
      </w:r>
      <w:r>
        <w:rPr>
          <w:rFonts w:ascii="Times New Roman" w:hAnsi="Times New Roman" w:eastAsia="仿宋_GB2312" w:cs="Times New Roman"/>
          <w:color w:val="auto"/>
          <w:kern w:val="0"/>
          <w:sz w:val="32"/>
          <w:szCs w:val="32"/>
          <w:highlight w:val="none"/>
        </w:rPr>
        <w:t>1的比例，根据总成绩从高分到低分确定</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rPr>
        <w:t>若同一岗位考生总成绩末位出现并列的</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kern w:val="0"/>
          <w:sz w:val="32"/>
          <w:szCs w:val="32"/>
        </w:rPr>
        <w:t>按实际成绩计算；如仍并列的</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color w:val="auto"/>
          <w:kern w:val="0"/>
          <w:sz w:val="32"/>
          <w:szCs w:val="32"/>
          <w:highlight w:val="none"/>
        </w:rPr>
        <w:t>以</w:t>
      </w:r>
      <w:r>
        <w:rPr>
          <w:rFonts w:hint="eastAsia" w:ascii="Times New Roman" w:hAnsi="Times New Roman" w:eastAsia="仿宋_GB2312" w:cs="Times New Roman"/>
          <w:color w:val="auto"/>
          <w:kern w:val="0"/>
          <w:sz w:val="32"/>
          <w:szCs w:val="32"/>
          <w:highlight w:val="none"/>
          <w:lang w:eastAsia="zh-CN"/>
        </w:rPr>
        <w:t>实操</w:t>
      </w:r>
      <w:r>
        <w:rPr>
          <w:rFonts w:hint="eastAsia" w:ascii="Times New Roman" w:hAnsi="Times New Roman" w:eastAsia="仿宋_GB2312" w:cs="Times New Roman"/>
          <w:color w:val="auto"/>
          <w:kern w:val="0"/>
          <w:sz w:val="32"/>
          <w:szCs w:val="32"/>
          <w:highlight w:val="none"/>
          <w:lang w:val="en-US" w:eastAsia="zh-CN"/>
        </w:rPr>
        <w:t>及面试</w:t>
      </w:r>
      <w:r>
        <w:rPr>
          <w:rFonts w:hint="eastAsia" w:ascii="Times New Roman" w:hAnsi="Times New Roman" w:eastAsia="仿宋_GB2312" w:cs="Times New Roman"/>
          <w:color w:val="auto"/>
          <w:kern w:val="0"/>
          <w:sz w:val="32"/>
          <w:szCs w:val="32"/>
          <w:highlight w:val="none"/>
          <w:lang w:eastAsia="zh-CN"/>
        </w:rPr>
        <w:t>考试</w:t>
      </w:r>
      <w:r>
        <w:rPr>
          <w:rFonts w:hint="eastAsia" w:ascii="Times New Roman" w:hAnsi="Times New Roman" w:eastAsia="仿宋_GB2312" w:cs="Times New Roman"/>
          <w:color w:val="auto"/>
          <w:kern w:val="0"/>
          <w:sz w:val="32"/>
          <w:szCs w:val="32"/>
          <w:highlight w:val="none"/>
        </w:rPr>
        <w:t>成绩</w:t>
      </w:r>
      <w:r>
        <w:rPr>
          <w:rFonts w:hint="eastAsia" w:ascii="Times New Roman" w:hAnsi="Times New Roman" w:eastAsia="仿宋_GB2312" w:cs="Times New Roman"/>
          <w:color w:val="auto"/>
          <w:kern w:val="0"/>
          <w:sz w:val="32"/>
          <w:szCs w:val="32"/>
          <w:highlight w:val="none"/>
          <w:lang w:eastAsia="zh-CN"/>
        </w:rPr>
        <w:t>高者</w:t>
      </w:r>
      <w:r>
        <w:rPr>
          <w:rFonts w:hint="eastAsia" w:ascii="Times New Roman" w:hAnsi="Times New Roman" w:eastAsia="仿宋_GB2312" w:cs="Times New Roman"/>
          <w:color w:val="auto"/>
          <w:kern w:val="0"/>
          <w:sz w:val="32"/>
          <w:szCs w:val="32"/>
          <w:highlight w:val="none"/>
        </w:rPr>
        <w:t>确定为体检对象。如</w:t>
      </w:r>
      <w:r>
        <w:rPr>
          <w:rFonts w:hint="eastAsia" w:ascii="Times New Roman" w:hAnsi="Times New Roman" w:eastAsia="仿宋_GB2312" w:cs="Times New Roman"/>
          <w:color w:val="auto"/>
          <w:kern w:val="0"/>
          <w:sz w:val="32"/>
          <w:szCs w:val="32"/>
          <w:highlight w:val="none"/>
          <w:lang w:val="en-US" w:eastAsia="zh-CN"/>
        </w:rPr>
        <w:t>实操及面试</w:t>
      </w:r>
      <w:r>
        <w:rPr>
          <w:rFonts w:hint="eastAsia" w:ascii="Times New Roman" w:hAnsi="Times New Roman" w:eastAsia="仿宋_GB2312" w:cs="Times New Roman"/>
          <w:color w:val="auto"/>
          <w:kern w:val="0"/>
          <w:sz w:val="32"/>
          <w:szCs w:val="32"/>
          <w:highlight w:val="none"/>
        </w:rPr>
        <w:t>成绩、总成绩均相同，需重新组织</w:t>
      </w:r>
      <w:r>
        <w:rPr>
          <w:rFonts w:hint="eastAsia" w:ascii="Times New Roman" w:hAnsi="Times New Roman" w:eastAsia="仿宋_GB2312" w:cs="Times New Roman"/>
          <w:color w:val="auto"/>
          <w:kern w:val="0"/>
          <w:sz w:val="32"/>
          <w:szCs w:val="32"/>
          <w:highlight w:val="none"/>
          <w:lang w:val="en-US" w:eastAsia="zh-CN"/>
        </w:rPr>
        <w:t>实操及面试</w:t>
      </w:r>
      <w:r>
        <w:rPr>
          <w:rFonts w:hint="eastAsia" w:ascii="Times New Roman" w:hAnsi="Times New Roman" w:eastAsia="仿宋_GB2312" w:cs="Times New Roman"/>
          <w:color w:val="auto"/>
          <w:kern w:val="0"/>
          <w:sz w:val="32"/>
          <w:szCs w:val="32"/>
          <w:highlight w:val="none"/>
        </w:rPr>
        <w:t>，以新一轮</w:t>
      </w:r>
      <w:r>
        <w:rPr>
          <w:rFonts w:hint="eastAsia" w:ascii="Times New Roman" w:hAnsi="Times New Roman" w:eastAsia="仿宋_GB2312" w:cs="Times New Roman"/>
          <w:color w:val="auto"/>
          <w:kern w:val="0"/>
          <w:sz w:val="32"/>
          <w:szCs w:val="32"/>
          <w:highlight w:val="none"/>
          <w:lang w:val="en-US" w:eastAsia="zh-CN"/>
        </w:rPr>
        <w:t>实操及面试</w:t>
      </w:r>
      <w:r>
        <w:rPr>
          <w:rFonts w:hint="eastAsia" w:ascii="Times New Roman" w:hAnsi="Times New Roman" w:eastAsia="仿宋_GB2312" w:cs="Times New Roman"/>
          <w:color w:val="auto"/>
          <w:kern w:val="0"/>
          <w:sz w:val="32"/>
          <w:szCs w:val="32"/>
          <w:highlight w:val="none"/>
        </w:rPr>
        <w:t>成绩高者确定为体检对象。</w:t>
      </w:r>
    </w:p>
    <w:p>
      <w:pPr>
        <w:spacing w:line="540" w:lineRule="exact"/>
        <w:ind w:firstLine="622" w:firstLineChars="200"/>
        <w:jc w:val="both"/>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val="en-US" w:eastAsia="zh-CN"/>
        </w:rPr>
        <w:t>体检不合格或体检合格后放弃的考生，不再进行递补。</w:t>
      </w:r>
    </w:p>
    <w:p>
      <w:pPr>
        <w:widowControl/>
        <w:spacing w:line="560" w:lineRule="exact"/>
        <w:ind w:firstLine="622"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体检由</w:t>
      </w:r>
      <w:r>
        <w:rPr>
          <w:rFonts w:hint="eastAsia" w:ascii="Times New Roman" w:hAnsi="Times New Roman" w:eastAsia="仿宋_GB2312" w:cs="Times New Roman"/>
          <w:color w:val="auto"/>
          <w:kern w:val="0"/>
          <w:sz w:val="32"/>
          <w:szCs w:val="32"/>
          <w:highlight w:val="none"/>
          <w:lang w:eastAsia="zh-CN"/>
        </w:rPr>
        <w:t>贵阳</w:t>
      </w:r>
      <w:r>
        <w:rPr>
          <w:rFonts w:ascii="Times New Roman" w:hAnsi="Times New Roman" w:eastAsia="仿宋_GB2312" w:cs="Times New Roman"/>
          <w:color w:val="auto"/>
          <w:kern w:val="0"/>
          <w:sz w:val="32"/>
          <w:szCs w:val="32"/>
          <w:highlight w:val="none"/>
        </w:rPr>
        <w:t>市</w:t>
      </w:r>
      <w:r>
        <w:rPr>
          <w:rFonts w:hint="eastAsia" w:ascii="Times New Roman" w:hAnsi="Times New Roman" w:eastAsia="仿宋_GB2312" w:cs="Times New Roman"/>
          <w:color w:val="auto"/>
          <w:kern w:val="0"/>
          <w:sz w:val="32"/>
          <w:szCs w:val="32"/>
          <w:highlight w:val="none"/>
          <w:lang w:eastAsia="zh-CN"/>
        </w:rPr>
        <w:t>民政局</w:t>
      </w:r>
      <w:r>
        <w:rPr>
          <w:rFonts w:ascii="Times New Roman" w:hAnsi="Times New Roman" w:eastAsia="仿宋_GB2312" w:cs="Times New Roman"/>
          <w:color w:val="auto"/>
          <w:kern w:val="0"/>
          <w:sz w:val="32"/>
          <w:szCs w:val="32"/>
          <w:highlight w:val="none"/>
        </w:rPr>
        <w:t>负责组织，在县级以上综合性医院、规定时间内进行并出具体检结论，其他体检结论、鉴定一律不予认可。体检标准</w:t>
      </w:r>
      <w:r>
        <w:rPr>
          <w:rFonts w:hint="eastAsia" w:ascii="Times New Roman" w:hAnsi="Times New Roman" w:eastAsia="仿宋_GB2312" w:cs="Times New Roman"/>
          <w:color w:val="auto"/>
          <w:kern w:val="0"/>
          <w:sz w:val="32"/>
          <w:szCs w:val="32"/>
          <w:highlight w:val="none"/>
          <w:lang w:val="en-US" w:eastAsia="zh-CN"/>
        </w:rPr>
        <w:t>参照</w:t>
      </w:r>
      <w:r>
        <w:rPr>
          <w:rFonts w:ascii="Times New Roman" w:hAnsi="Times New Roman" w:eastAsia="仿宋_GB2312" w:cs="Times New Roman"/>
          <w:color w:val="auto"/>
          <w:kern w:val="0"/>
          <w:sz w:val="32"/>
          <w:szCs w:val="32"/>
          <w:highlight w:val="none"/>
        </w:rPr>
        <w:t>《关于修订〈公务员录用体检通用标准（试行）〉及〈公务员录用体检操作手册〉（试行）有关内容的通知》（人社部发〔2016〕140号）、《关于印发公务员录用体检特殊标准（试行）的通知》（人社部发〔2010〕82号）</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kern w:val="0"/>
          <w:sz w:val="32"/>
          <w:szCs w:val="32"/>
          <w:highlight w:val="none"/>
        </w:rPr>
        <w:t>《关于调整公务员录用体检有关项目检查标准的通知</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(组厅字</w:t>
      </w:r>
      <w:r>
        <w:rPr>
          <w:rFonts w:ascii="Times New Roman" w:hAnsi="Times New Roman" w:eastAsia="仿宋_GB2312" w:cs="Times New Roman"/>
          <w:kern w:val="0"/>
          <w:sz w:val="32"/>
          <w:szCs w:val="32"/>
          <w:highlight w:val="none"/>
        </w:rPr>
        <w:t>〔2</w:t>
      </w:r>
      <w:r>
        <w:rPr>
          <w:rFonts w:hint="eastAsia" w:ascii="Times New Roman" w:hAnsi="Times New Roman" w:eastAsia="仿宋_GB2312" w:cs="Times New Roman"/>
          <w:kern w:val="0"/>
          <w:sz w:val="32"/>
          <w:szCs w:val="32"/>
          <w:highlight w:val="none"/>
        </w:rPr>
        <w:t>025</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28</w:t>
      </w:r>
      <w:r>
        <w:rPr>
          <w:rFonts w:ascii="Times New Roman" w:hAnsi="Times New Roman" w:eastAsia="仿宋_GB2312" w:cs="Times New Roman"/>
          <w:kern w:val="0"/>
          <w:sz w:val="32"/>
          <w:szCs w:val="32"/>
          <w:highlight w:val="none"/>
        </w:rPr>
        <w:t>号</w:t>
      </w:r>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rPr>
        <w:t>《关于公安机关网络安全与执法等</w:t>
      </w:r>
      <w:r>
        <w:rPr>
          <w:rFonts w:hint="eastAsia" w:ascii="Times New Roman" w:hAnsi="Times New Roman" w:eastAsia="仿宋_GB2312" w:cs="Times New Roman"/>
          <w:kern w:val="0"/>
          <w:sz w:val="32"/>
          <w:szCs w:val="32"/>
          <w:highlight w:val="none"/>
        </w:rPr>
        <w:t>职位</w:t>
      </w:r>
      <w:r>
        <w:rPr>
          <w:rFonts w:ascii="Times New Roman" w:hAnsi="Times New Roman" w:eastAsia="仿宋_GB2312" w:cs="Times New Roman"/>
          <w:kern w:val="0"/>
          <w:sz w:val="32"/>
          <w:szCs w:val="32"/>
          <w:highlight w:val="none"/>
        </w:rPr>
        <w:t>录用体检视力项目适用标准的复函》（国公综函〔2014〕24号）和我省的有关规定执行</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视力色觉部分除外。对主检医生认为需要做进一步检查方能出判断的，</w:t>
      </w:r>
      <w:r>
        <w:rPr>
          <w:rFonts w:hint="eastAsia" w:ascii="Times New Roman" w:hAnsi="Times New Roman" w:eastAsia="仿宋_GB2312" w:cs="Times New Roman"/>
          <w:color w:val="auto"/>
          <w:kern w:val="0"/>
          <w:sz w:val="32"/>
          <w:szCs w:val="32"/>
          <w:highlight w:val="none"/>
          <w:lang w:eastAsia="zh-CN"/>
        </w:rPr>
        <w:t>经“</w:t>
      </w:r>
      <w:r>
        <w:rPr>
          <w:rFonts w:hint="eastAsia" w:ascii="Times New Roman" w:hAnsi="Times New Roman" w:eastAsia="仿宋_GB2312" w:cs="Times New Roman"/>
          <w:color w:val="auto"/>
          <w:kern w:val="0"/>
          <w:sz w:val="32"/>
          <w:szCs w:val="32"/>
          <w:highlight w:val="none"/>
          <w:lang w:val="en-US" w:eastAsia="zh-CN"/>
        </w:rPr>
        <w:t>贵阳市民政局招聘领导小组</w:t>
      </w:r>
      <w:r>
        <w:rPr>
          <w:rFonts w:hint="eastAsia" w:ascii="Times New Roman" w:hAnsi="Times New Roman" w:eastAsia="仿宋_GB2312" w:cs="Times New Roman"/>
          <w:color w:val="auto"/>
          <w:kern w:val="0"/>
          <w:sz w:val="32"/>
          <w:szCs w:val="32"/>
          <w:highlight w:val="none"/>
          <w:lang w:eastAsia="zh-CN"/>
        </w:rPr>
        <w:t>”研究</w:t>
      </w:r>
      <w:r>
        <w:rPr>
          <w:rFonts w:ascii="Times New Roman" w:hAnsi="Times New Roman" w:eastAsia="仿宋_GB2312" w:cs="Times New Roman"/>
          <w:color w:val="auto"/>
          <w:kern w:val="0"/>
          <w:sz w:val="32"/>
          <w:szCs w:val="32"/>
          <w:highlight w:val="none"/>
        </w:rPr>
        <w:t>同意后可进行复查。</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体检结果由现场监督人员、体检医生和体检考生本人当场签字</w:t>
      </w:r>
      <w:r>
        <w:rPr>
          <w:rFonts w:hint="eastAsia" w:ascii="Times New Roman" w:hAnsi="Times New Roman" w:eastAsia="仿宋_GB2312" w:cs="Times New Roman"/>
          <w:color w:val="auto"/>
          <w:kern w:val="0"/>
          <w:sz w:val="32"/>
          <w:szCs w:val="32"/>
          <w:highlight w:val="none"/>
          <w:lang w:eastAsia="zh-CN"/>
        </w:rPr>
        <w:t>或盖手印</w:t>
      </w:r>
      <w:r>
        <w:rPr>
          <w:rFonts w:ascii="Times New Roman" w:hAnsi="Times New Roman" w:eastAsia="仿宋_GB2312" w:cs="Times New Roman"/>
          <w:color w:val="auto"/>
          <w:kern w:val="0"/>
          <w:sz w:val="32"/>
          <w:szCs w:val="32"/>
          <w:highlight w:val="none"/>
        </w:rPr>
        <w:t>确认；体检考生对需当场确认的体检项目要求复查的，采取当场提出申请、当场复查的方式进行。体检结束后，考生对体检结果有疑</w:t>
      </w:r>
      <w:r>
        <w:rPr>
          <w:rFonts w:hint="eastAsia" w:ascii="Times New Roman" w:hAnsi="Times New Roman" w:eastAsia="仿宋_GB2312" w:cs="Times New Roman"/>
          <w:color w:val="auto"/>
          <w:kern w:val="0"/>
          <w:sz w:val="32"/>
          <w:szCs w:val="32"/>
          <w:highlight w:val="none"/>
          <w:lang w:eastAsia="zh-CN"/>
        </w:rPr>
        <w:t>议</w:t>
      </w:r>
      <w:r>
        <w:rPr>
          <w:rFonts w:ascii="Times New Roman" w:hAnsi="Times New Roman" w:eastAsia="仿宋_GB2312" w:cs="Times New Roman"/>
          <w:color w:val="auto"/>
          <w:kern w:val="0"/>
          <w:sz w:val="32"/>
          <w:szCs w:val="32"/>
          <w:highlight w:val="none"/>
        </w:rPr>
        <w:t>的，在国家体检标准规定允许复检的项目内，考生应在接到体检结果通知3日内书面提出复检申请，经</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贵阳市民政局招聘领导小组</w:t>
      </w:r>
      <w:r>
        <w:rPr>
          <w:rFonts w:hint="eastAsia" w:ascii="Times New Roman" w:hAnsi="Times New Roman" w:eastAsia="仿宋_GB2312" w:cs="Times New Roman"/>
          <w:color w:val="auto"/>
          <w:kern w:val="0"/>
          <w:sz w:val="32"/>
          <w:szCs w:val="32"/>
          <w:highlight w:val="none"/>
          <w:lang w:eastAsia="zh-CN"/>
        </w:rPr>
        <w:t>”研究</w:t>
      </w:r>
      <w:r>
        <w:rPr>
          <w:rFonts w:hint="eastAsia" w:ascii="Times New Roman" w:hAnsi="Times New Roman" w:eastAsia="仿宋_GB2312" w:cs="Times New Roman"/>
          <w:color w:val="auto"/>
          <w:kern w:val="0"/>
          <w:sz w:val="32"/>
          <w:szCs w:val="32"/>
          <w:highlight w:val="none"/>
          <w:lang w:val="en-US" w:eastAsia="zh-CN"/>
        </w:rPr>
        <w:t>同意</w:t>
      </w:r>
      <w:r>
        <w:rPr>
          <w:rFonts w:hint="eastAsia" w:ascii="Times New Roman" w:hAnsi="Times New Roman" w:eastAsia="仿宋_GB2312" w:cs="Times New Roman"/>
          <w:color w:val="auto"/>
          <w:kern w:val="0"/>
          <w:sz w:val="32"/>
          <w:szCs w:val="32"/>
          <w:highlight w:val="none"/>
          <w:lang w:eastAsia="zh-CN"/>
        </w:rPr>
        <w:t>后，由贵阳市民政局</w:t>
      </w:r>
      <w:r>
        <w:rPr>
          <w:rFonts w:ascii="Times New Roman" w:hAnsi="Times New Roman" w:eastAsia="仿宋_GB2312" w:cs="Times New Roman"/>
          <w:color w:val="auto"/>
          <w:kern w:val="0"/>
          <w:sz w:val="32"/>
          <w:szCs w:val="32"/>
          <w:highlight w:val="none"/>
        </w:rPr>
        <w:t>组织复检。超过3日提交的复检申请不予受理，复检只能进行一次，体检结果以复检结论为准。</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仿宋_GB2312" w:cs="Times New Roman"/>
          <w:color w:val="auto"/>
          <w:kern w:val="0"/>
          <w:sz w:val="32"/>
          <w:szCs w:val="32"/>
          <w:highlight w:val="none"/>
          <w:lang w:eastAsia="zh-CN"/>
        </w:rPr>
      </w:pPr>
      <w:r>
        <w:rPr>
          <w:rFonts w:ascii="Times New Roman" w:hAnsi="Times New Roman" w:eastAsia="仿宋_GB2312" w:cs="Times New Roman"/>
          <w:color w:val="auto"/>
          <w:kern w:val="0"/>
          <w:sz w:val="32"/>
          <w:szCs w:val="32"/>
          <w:highlight w:val="none"/>
        </w:rPr>
        <w:t>体检医院在体检中不得擅自提供乙肝项目检测。因职业特殊需要在体检时作乙肝项目检测的，经</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贵阳市民政局招聘领导小组</w:t>
      </w:r>
      <w:r>
        <w:rPr>
          <w:rFonts w:hint="eastAsia" w:ascii="Times New Roman" w:hAnsi="Times New Roman" w:eastAsia="仿宋_GB2312" w:cs="Times New Roman"/>
          <w:color w:val="auto"/>
          <w:kern w:val="0"/>
          <w:sz w:val="32"/>
          <w:szCs w:val="32"/>
          <w:highlight w:val="none"/>
          <w:lang w:eastAsia="zh-CN"/>
        </w:rPr>
        <w:t>”研究后</w:t>
      </w:r>
      <w:r>
        <w:rPr>
          <w:rFonts w:ascii="Times New Roman" w:hAnsi="Times New Roman" w:eastAsia="仿宋_GB2312" w:cs="Times New Roman"/>
          <w:color w:val="auto"/>
          <w:kern w:val="0"/>
          <w:sz w:val="32"/>
          <w:szCs w:val="32"/>
          <w:highlight w:val="none"/>
        </w:rPr>
        <w:t>确定</w:t>
      </w:r>
      <w:r>
        <w:rPr>
          <w:rFonts w:hint="eastAsia" w:ascii="Times New Roman" w:hAnsi="Times New Roman" w:eastAsia="仿宋_GB2312" w:cs="Times New Roman"/>
          <w:color w:val="auto"/>
          <w:kern w:val="0"/>
          <w:sz w:val="32"/>
          <w:szCs w:val="32"/>
          <w:highlight w:val="none"/>
          <w:lang w:eastAsia="zh-CN"/>
        </w:rPr>
        <w:t>。</w:t>
      </w:r>
    </w:p>
    <w:p>
      <w:pPr>
        <w:widowControl/>
        <w:spacing w:line="560" w:lineRule="exact"/>
        <w:ind w:firstLine="622"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体检和复检费用</w:t>
      </w:r>
      <w:r>
        <w:rPr>
          <w:rFonts w:hint="eastAsia" w:ascii="Times New Roman" w:hAnsi="Times New Roman" w:eastAsia="仿宋_GB2312" w:cs="Times New Roman"/>
          <w:color w:val="auto"/>
          <w:kern w:val="0"/>
          <w:sz w:val="32"/>
          <w:szCs w:val="32"/>
          <w:highlight w:val="none"/>
          <w:lang w:val="en-US" w:eastAsia="zh-CN"/>
        </w:rPr>
        <w:t>由考生自理</w:t>
      </w:r>
      <w:r>
        <w:rPr>
          <w:rFonts w:ascii="Times New Roman" w:hAnsi="Times New Roman" w:eastAsia="仿宋_GB2312" w:cs="Times New Roman"/>
          <w:color w:val="auto"/>
          <w:kern w:val="0"/>
          <w:sz w:val="32"/>
          <w:szCs w:val="32"/>
          <w:highlight w:val="none"/>
        </w:rPr>
        <w:t>，体检人员名单、时间另行通知。</w:t>
      </w:r>
    </w:p>
    <w:p>
      <w:pPr>
        <w:widowControl/>
        <w:spacing w:line="560" w:lineRule="exact"/>
        <w:ind w:firstLine="622" w:firstLineChars="200"/>
        <w:rPr>
          <w:color w:val="auto"/>
          <w:highlight w:val="none"/>
        </w:rPr>
      </w:pPr>
      <w:r>
        <w:rPr>
          <w:rFonts w:ascii="Times New Roman" w:hAnsi="Times New Roman" w:eastAsia="仿宋_GB2312" w:cs="Times New Roman"/>
          <w:color w:val="auto"/>
          <w:kern w:val="0"/>
          <w:sz w:val="32"/>
          <w:szCs w:val="32"/>
          <w:highlight w:val="none"/>
        </w:rPr>
        <w:t>体检时已怀孕的考生，暂不进行妇科和X光等项目检查，不做出体检是否合格结论，可继续进行考察，如考察中发现有影响聘用的问题，不予办理聘用手续；如考察合格的，待考生孕期结束后再进行相关检查并做出结论。</w:t>
      </w:r>
    </w:p>
    <w:p>
      <w:pPr>
        <w:spacing w:line="540" w:lineRule="exact"/>
        <w:ind w:firstLine="622" w:firstLineChars="20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九、</w:t>
      </w:r>
      <w:r>
        <w:rPr>
          <w:rFonts w:ascii="Times New Roman" w:hAnsi="Times New Roman" w:eastAsia="黑体" w:cs="Times New Roman"/>
          <w:color w:val="auto"/>
          <w:sz w:val="32"/>
          <w:szCs w:val="32"/>
          <w:highlight w:val="none"/>
        </w:rPr>
        <w:t>考核</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体检合格的考生确定为考核对象。考核内容主要包括考生的政治思想、道德品质、能力素质、遵纪守法、学习或工作表现、廉洁自律以及是否需要回避等。</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考核时还须进一步核实考生是否符合规定的报考资格条件和是否</w:t>
      </w:r>
      <w:r>
        <w:rPr>
          <w:rFonts w:hint="eastAsia" w:ascii="Times New Roman" w:hAnsi="Times New Roman" w:eastAsia="仿宋_GB2312" w:cs="Times New Roman"/>
          <w:color w:val="auto"/>
          <w:kern w:val="0"/>
          <w:sz w:val="32"/>
          <w:szCs w:val="32"/>
          <w:highlight w:val="none"/>
          <w:lang w:eastAsia="zh-CN"/>
        </w:rPr>
        <w:t>属于</w:t>
      </w:r>
      <w:r>
        <w:rPr>
          <w:rFonts w:ascii="Times New Roman" w:hAnsi="Times New Roman" w:eastAsia="仿宋_GB2312" w:cs="Times New Roman"/>
          <w:color w:val="auto"/>
          <w:kern w:val="0"/>
          <w:sz w:val="32"/>
          <w:szCs w:val="32"/>
          <w:highlight w:val="none"/>
        </w:rPr>
        <w:t>简章规定的不得报考人员，并确认其报名时提交的信息和材料是否真实、准确。</w:t>
      </w:r>
    </w:p>
    <w:p>
      <w:pPr>
        <w:widowControl/>
        <w:spacing w:line="560" w:lineRule="exact"/>
        <w:ind w:firstLine="622"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考核工作由</w:t>
      </w:r>
      <w:r>
        <w:rPr>
          <w:rFonts w:hint="eastAsia" w:ascii="Times New Roman" w:hAnsi="Times New Roman" w:eastAsia="仿宋_GB2312" w:cs="Times New Roman"/>
          <w:color w:val="auto"/>
          <w:kern w:val="0"/>
          <w:sz w:val="32"/>
          <w:szCs w:val="32"/>
          <w:highlight w:val="none"/>
          <w:lang w:val="en-US" w:eastAsia="zh-CN"/>
        </w:rPr>
        <w:t>贵阳市民政局</w:t>
      </w:r>
      <w:r>
        <w:rPr>
          <w:rFonts w:ascii="Times New Roman" w:hAnsi="Times New Roman" w:eastAsia="仿宋_GB2312" w:cs="Times New Roman"/>
          <w:color w:val="auto"/>
          <w:kern w:val="0"/>
          <w:sz w:val="32"/>
          <w:szCs w:val="32"/>
          <w:highlight w:val="none"/>
        </w:rPr>
        <w:t>负责组织实施。考核组</w:t>
      </w:r>
      <w:r>
        <w:rPr>
          <w:rFonts w:hint="eastAsia" w:ascii="Times New Roman" w:hAnsi="Times New Roman" w:eastAsia="仿宋_GB2312" w:cs="Times New Roman"/>
          <w:color w:val="auto"/>
          <w:kern w:val="0"/>
          <w:sz w:val="32"/>
          <w:szCs w:val="32"/>
          <w:highlight w:val="none"/>
        </w:rPr>
        <w:t>至少</w:t>
      </w:r>
      <w:r>
        <w:rPr>
          <w:rFonts w:ascii="Times New Roman" w:hAnsi="Times New Roman" w:eastAsia="仿宋_GB2312" w:cs="Times New Roman"/>
          <w:color w:val="auto"/>
          <w:kern w:val="0"/>
          <w:sz w:val="32"/>
          <w:szCs w:val="32"/>
          <w:highlight w:val="none"/>
        </w:rPr>
        <w:t>由2人组成，考核组应广泛听取意见，做到全面、客观、公正，并据实写出考核材料，作出考核结论、提出聘用建议意见。</w:t>
      </w:r>
    </w:p>
    <w:p>
      <w:pPr>
        <w:widowControl/>
        <w:spacing w:line="560" w:lineRule="exact"/>
        <w:ind w:firstLine="622" w:firstLineChars="200"/>
        <w:rPr>
          <w:rFonts w:ascii="Times New Roman" w:hAnsi="Times New Roman"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在考核中发现人事档案不符合专项审核要求或相关材料不符合要求且在规定时间内无法补充完善的，考核不合格。</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lang w:val="en-US" w:eastAsia="zh-CN"/>
        </w:rPr>
      </w:pPr>
      <w:r>
        <w:rPr>
          <w:rFonts w:ascii="Times New Roman" w:hAnsi="Times New Roman" w:eastAsia="仿宋_GB2312" w:cs="Times New Roman"/>
          <w:color w:val="auto"/>
          <w:kern w:val="0"/>
          <w:sz w:val="32"/>
          <w:szCs w:val="32"/>
          <w:highlight w:val="none"/>
        </w:rPr>
        <w:t>考核不合格的，</w:t>
      </w:r>
      <w:r>
        <w:rPr>
          <w:rFonts w:hint="eastAsia" w:ascii="Times New Roman" w:hAnsi="Times New Roman" w:eastAsia="仿宋_GB2312" w:cs="Times New Roman"/>
          <w:color w:val="auto"/>
          <w:kern w:val="0"/>
          <w:sz w:val="32"/>
          <w:szCs w:val="32"/>
          <w:highlight w:val="none"/>
          <w:lang w:val="en-US" w:eastAsia="zh-CN"/>
        </w:rPr>
        <w:t>经“贵阳市民政局招聘领导小组”研究</w:t>
      </w:r>
      <w:r>
        <w:rPr>
          <w:rFonts w:ascii="Times New Roman" w:hAnsi="Times New Roman" w:eastAsia="仿宋_GB2312" w:cs="Times New Roman"/>
          <w:color w:val="auto"/>
          <w:kern w:val="0"/>
          <w:sz w:val="32"/>
          <w:szCs w:val="32"/>
          <w:highlight w:val="none"/>
        </w:rPr>
        <w:t>确认后，取消进入下一招聘环节资格。</w:t>
      </w:r>
      <w:r>
        <w:rPr>
          <w:rFonts w:hint="eastAsia" w:ascii="Times New Roman" w:hAnsi="Times New Roman" w:eastAsia="仿宋_GB2312" w:cs="Times New Roman"/>
          <w:color w:val="auto"/>
          <w:kern w:val="0"/>
          <w:sz w:val="32"/>
          <w:szCs w:val="32"/>
          <w:highlight w:val="none"/>
          <w:lang w:val="en-US" w:eastAsia="zh-CN"/>
        </w:rPr>
        <w:t xml:space="preserve">    </w:t>
      </w:r>
    </w:p>
    <w:p>
      <w:pPr>
        <w:widowControl/>
        <w:spacing w:line="560" w:lineRule="exact"/>
        <w:ind w:firstLine="622" w:firstLineChars="20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十、</w:t>
      </w:r>
      <w:r>
        <w:rPr>
          <w:rFonts w:ascii="Times New Roman" w:hAnsi="Times New Roman" w:eastAsia="黑体" w:cs="Times New Roman"/>
          <w:color w:val="auto"/>
          <w:sz w:val="32"/>
          <w:szCs w:val="32"/>
          <w:highlight w:val="none"/>
        </w:rPr>
        <w:t> 公示及办理聘用手续</w:t>
      </w:r>
    </w:p>
    <w:p>
      <w:pPr>
        <w:spacing w:line="540" w:lineRule="exact"/>
        <w:ind w:firstLine="622" w:firstLineChars="200"/>
        <w:rPr>
          <w:rFonts w:ascii="Times New Roman" w:hAnsi="Times New Roman" w:eastAsia="楷体_GB2312" w:cs="Times New Roman"/>
          <w:color w:val="auto"/>
          <w:kern w:val="0"/>
          <w:sz w:val="32"/>
          <w:szCs w:val="32"/>
          <w:highlight w:val="none"/>
        </w:rPr>
      </w:pPr>
      <w:r>
        <w:rPr>
          <w:rFonts w:ascii="Times New Roman" w:hAnsi="Times New Roman" w:eastAsia="楷体_GB2312" w:cs="Times New Roman"/>
          <w:color w:val="auto"/>
          <w:kern w:val="0"/>
          <w:sz w:val="32"/>
          <w:szCs w:val="32"/>
          <w:highlight w:val="none"/>
        </w:rPr>
        <w:t>（一）公示</w:t>
      </w:r>
    </w:p>
    <w:p>
      <w:pPr>
        <w:widowControl/>
        <w:spacing w:line="560" w:lineRule="exact"/>
        <w:ind w:firstLine="622" w:firstLineChars="200"/>
        <w:jc w:val="both"/>
        <w:rPr>
          <w:rFonts w:hint="default"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经</w:t>
      </w:r>
      <w:r>
        <w:rPr>
          <w:rFonts w:hint="eastAsia" w:ascii="Times New Roman" w:hAnsi="Times New Roman" w:eastAsia="仿宋_GB2312" w:cs="Times New Roman"/>
          <w:color w:val="auto"/>
          <w:kern w:val="0"/>
          <w:sz w:val="32"/>
          <w:szCs w:val="32"/>
          <w:highlight w:val="none"/>
          <w:lang w:val="en-US" w:eastAsia="zh-CN"/>
        </w:rPr>
        <w:t>笔试、实操及面试</w:t>
      </w:r>
      <w:r>
        <w:rPr>
          <w:rFonts w:hint="default" w:ascii="Times New Roman" w:hAnsi="Times New Roman" w:eastAsia="仿宋_GB2312" w:cs="Times New Roman"/>
          <w:color w:val="auto"/>
          <w:kern w:val="0"/>
          <w:sz w:val="32"/>
          <w:szCs w:val="32"/>
          <w:highlight w:val="none"/>
        </w:rPr>
        <w:t>、体检、考核合格的</w:t>
      </w:r>
      <w:r>
        <w:rPr>
          <w:rFonts w:ascii="Times New Roman" w:hAnsi="Times New Roman" w:eastAsia="仿宋_GB2312" w:cs="Times New Roman"/>
          <w:color w:val="auto"/>
          <w:kern w:val="0"/>
          <w:sz w:val="32"/>
          <w:szCs w:val="32"/>
          <w:highlight w:val="none"/>
        </w:rPr>
        <w:t>考生，确定为拟聘用人员，</w:t>
      </w:r>
      <w:r>
        <w:rPr>
          <w:rFonts w:hint="default" w:ascii="Times New Roman" w:hAnsi="Times New Roman" w:eastAsia="仿宋_GB2312" w:cs="Times New Roman"/>
          <w:color w:val="auto"/>
          <w:kern w:val="0"/>
          <w:sz w:val="32"/>
          <w:szCs w:val="32"/>
          <w:highlight w:val="none"/>
          <w:lang w:val="en-US" w:eastAsia="zh-CN"/>
        </w:rPr>
        <w:t>并在贵阳市民政局官方网站（https://mzj.guiyang.gov.cn/）上</w:t>
      </w:r>
      <w:r>
        <w:rPr>
          <w:rFonts w:hint="default" w:ascii="Times New Roman" w:hAnsi="Times New Roman" w:eastAsia="仿宋_GB2312" w:cs="Times New Roman"/>
          <w:color w:val="auto"/>
          <w:kern w:val="0"/>
          <w:sz w:val="32"/>
          <w:szCs w:val="32"/>
          <w:highlight w:val="none"/>
        </w:rPr>
        <w:t>进行为期7</w:t>
      </w:r>
      <w:r>
        <w:rPr>
          <w:rFonts w:ascii="Times New Roman" w:hAnsi="Times New Roman" w:eastAsia="仿宋_GB2312" w:cs="Times New Roman"/>
          <w:color w:val="auto"/>
          <w:kern w:val="0"/>
          <w:sz w:val="32"/>
          <w:szCs w:val="32"/>
          <w:highlight w:val="none"/>
        </w:rPr>
        <w:t>个工作日</w:t>
      </w:r>
      <w:r>
        <w:rPr>
          <w:rFonts w:hint="default" w:ascii="Times New Roman" w:hAnsi="Times New Roman" w:eastAsia="仿宋_GB2312" w:cs="Times New Roman"/>
          <w:color w:val="auto"/>
          <w:kern w:val="0"/>
          <w:sz w:val="32"/>
          <w:szCs w:val="32"/>
          <w:highlight w:val="none"/>
        </w:rPr>
        <w:t>的公示，接受社会监督。</w:t>
      </w:r>
    </w:p>
    <w:p>
      <w:pPr>
        <w:widowControl/>
        <w:spacing w:line="560" w:lineRule="exact"/>
        <w:ind w:firstLine="622"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公示期间查实有严重问题影响聘用的，取消聘用资格。一时难以查实的，暂缓聘用，待查实并做出结论后再决定是否聘用。</w:t>
      </w:r>
    </w:p>
    <w:p>
      <w:pPr>
        <w:spacing w:line="540" w:lineRule="exact"/>
        <w:ind w:firstLine="622" w:firstLineChars="200"/>
        <w:rPr>
          <w:rFonts w:ascii="Times New Roman" w:hAnsi="Times New Roman" w:eastAsia="楷体_GB2312" w:cs="Times New Roman"/>
          <w:color w:val="auto"/>
          <w:kern w:val="0"/>
          <w:sz w:val="32"/>
          <w:szCs w:val="32"/>
          <w:highlight w:val="none"/>
        </w:rPr>
      </w:pPr>
      <w:r>
        <w:rPr>
          <w:rFonts w:ascii="Times New Roman" w:hAnsi="Times New Roman" w:eastAsia="楷体_GB2312" w:cs="Times New Roman"/>
          <w:color w:val="auto"/>
          <w:kern w:val="0"/>
          <w:sz w:val="32"/>
          <w:szCs w:val="32"/>
          <w:highlight w:val="none"/>
        </w:rPr>
        <w:t>（二）办理聘用手续</w:t>
      </w:r>
    </w:p>
    <w:p>
      <w:pPr>
        <w:spacing w:line="540" w:lineRule="exact"/>
        <w:ind w:firstLine="622"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对公示期满没有问题或反映的问题不影响聘用的拟聘人员，由</w:t>
      </w:r>
      <w:r>
        <w:rPr>
          <w:rFonts w:hint="eastAsia" w:ascii="Times New Roman" w:hAnsi="Times New Roman" w:eastAsia="仿宋_GB2312" w:cs="Times New Roman"/>
          <w:color w:val="auto"/>
          <w:kern w:val="0"/>
          <w:sz w:val="32"/>
          <w:szCs w:val="32"/>
          <w:highlight w:val="none"/>
          <w:lang w:val="en-US" w:eastAsia="zh-CN"/>
        </w:rPr>
        <w:t>贵阳市</w:t>
      </w:r>
      <w:r>
        <w:rPr>
          <w:rFonts w:hint="eastAsia" w:ascii="Times New Roman" w:hAnsi="Times New Roman" w:eastAsia="仿宋_GB2312" w:cs="Times New Roman"/>
          <w:color w:val="auto"/>
          <w:kern w:val="0"/>
          <w:sz w:val="32"/>
          <w:szCs w:val="32"/>
          <w:highlight w:val="none"/>
          <w:lang w:eastAsia="zh-CN"/>
        </w:rPr>
        <w:t>民政局按程序办</w:t>
      </w:r>
      <w:r>
        <w:rPr>
          <w:rFonts w:ascii="Times New Roman" w:hAnsi="Times New Roman" w:eastAsia="仿宋_GB2312" w:cs="Times New Roman"/>
          <w:color w:val="auto"/>
          <w:kern w:val="0"/>
          <w:sz w:val="32"/>
          <w:szCs w:val="32"/>
          <w:highlight w:val="none"/>
        </w:rPr>
        <w:t>理聘用手续，</w:t>
      </w:r>
      <w:r>
        <w:rPr>
          <w:rFonts w:hint="eastAsia" w:ascii="Times New Roman" w:hAnsi="Times New Roman" w:eastAsia="仿宋_GB2312" w:cs="Times New Roman"/>
          <w:color w:val="auto"/>
          <w:kern w:val="0"/>
          <w:sz w:val="32"/>
          <w:szCs w:val="32"/>
          <w:highlight w:val="none"/>
          <w:lang w:eastAsia="zh-CN"/>
        </w:rPr>
        <w:t>根据</w:t>
      </w:r>
      <w:r>
        <w:rPr>
          <w:rFonts w:ascii="Times New Roman" w:hAnsi="Times New Roman" w:eastAsia="仿宋_GB2312" w:cs="Times New Roman"/>
          <w:color w:val="auto"/>
          <w:kern w:val="0"/>
          <w:sz w:val="32"/>
          <w:szCs w:val="32"/>
          <w:highlight w:val="none"/>
        </w:rPr>
        <w:t>管理权限与被聘用人员签订聘用合同。</w:t>
      </w:r>
    </w:p>
    <w:p>
      <w:pPr>
        <w:spacing w:line="540" w:lineRule="exact"/>
        <w:ind w:firstLine="622" w:firstLineChars="200"/>
        <w:rPr>
          <w:rFonts w:ascii="Times New Roman" w:hAnsi="Times New Roman" w:eastAsia="楷体_GB2312" w:cs="Times New Roman"/>
          <w:color w:val="auto"/>
          <w:kern w:val="0"/>
          <w:sz w:val="32"/>
          <w:szCs w:val="32"/>
          <w:highlight w:val="none"/>
        </w:rPr>
      </w:pPr>
      <w:r>
        <w:rPr>
          <w:rFonts w:ascii="Times New Roman" w:hAnsi="Times New Roman" w:eastAsia="楷体_GB2312" w:cs="Times New Roman"/>
          <w:color w:val="auto"/>
          <w:kern w:val="0"/>
          <w:sz w:val="32"/>
          <w:szCs w:val="32"/>
          <w:highlight w:val="none"/>
        </w:rPr>
        <w:t>（三）试用期</w:t>
      </w:r>
    </w:p>
    <w:p>
      <w:pPr>
        <w:spacing w:line="540" w:lineRule="exact"/>
        <w:ind w:firstLine="622" w:firstLineChars="200"/>
        <w:rPr>
          <w:rFonts w:hint="eastAsia"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聘用人员按规定实行试用期制度，试用期包括在聘用合同期限内。</w:t>
      </w:r>
      <w:r>
        <w:rPr>
          <w:rFonts w:hint="eastAsia" w:ascii="Times New Roman" w:hAnsi="Times New Roman" w:eastAsia="仿宋_GB2312" w:cs="Times New Roman"/>
          <w:color w:val="auto"/>
          <w:kern w:val="0"/>
          <w:sz w:val="32"/>
          <w:szCs w:val="32"/>
          <w:highlight w:val="none"/>
        </w:rPr>
        <w:t>试用期间不能胜任岗位职责，或试用期满考核</w:t>
      </w:r>
      <w:r>
        <w:rPr>
          <w:rFonts w:ascii="Times New Roman" w:hAnsi="Times New Roman" w:eastAsia="仿宋_GB2312" w:cs="Times New Roman"/>
          <w:color w:val="auto"/>
          <w:kern w:val="0"/>
          <w:sz w:val="32"/>
          <w:szCs w:val="32"/>
          <w:highlight w:val="none"/>
        </w:rPr>
        <w:t>不合格的，取消聘用</w:t>
      </w:r>
      <w:r>
        <w:rPr>
          <w:rFonts w:hint="eastAsia" w:ascii="Times New Roman" w:hAnsi="Times New Roman" w:eastAsia="仿宋_GB2312" w:cs="Times New Roman"/>
          <w:color w:val="auto"/>
          <w:kern w:val="0"/>
          <w:sz w:val="32"/>
          <w:szCs w:val="32"/>
          <w:highlight w:val="none"/>
        </w:rPr>
        <w:t>；</w:t>
      </w:r>
      <w:r>
        <w:rPr>
          <w:rFonts w:ascii="Times New Roman" w:hAnsi="Times New Roman" w:eastAsia="仿宋_GB2312" w:cs="Times New Roman"/>
          <w:color w:val="auto"/>
          <w:kern w:val="0"/>
          <w:sz w:val="32"/>
          <w:szCs w:val="32"/>
          <w:highlight w:val="none"/>
        </w:rPr>
        <w:t>试用期满合格的，予以正式聘用</w:t>
      </w:r>
      <w:r>
        <w:rPr>
          <w:rFonts w:hint="eastAsia" w:ascii="Times New Roman" w:hAnsi="Times New Roman" w:eastAsia="仿宋_GB2312" w:cs="Times New Roman"/>
          <w:color w:val="auto"/>
          <w:kern w:val="0"/>
          <w:sz w:val="32"/>
          <w:szCs w:val="32"/>
          <w:highlight w:val="none"/>
        </w:rPr>
        <w:t>。</w:t>
      </w:r>
    </w:p>
    <w:p>
      <w:pPr>
        <w:spacing w:line="540" w:lineRule="exact"/>
        <w:ind w:firstLine="622" w:firstLineChars="200"/>
        <w:rPr>
          <w:rFonts w:hint="eastAsia" w:ascii="Times New Roman" w:hAnsi="Times New Roman" w:eastAsia="楷体_GB2312" w:cs="Times New Roman"/>
          <w:color w:val="auto"/>
          <w:kern w:val="0"/>
          <w:sz w:val="32"/>
          <w:szCs w:val="32"/>
          <w:highlight w:val="none"/>
        </w:rPr>
      </w:pPr>
      <w:r>
        <w:rPr>
          <w:rFonts w:hint="eastAsia" w:ascii="Times New Roman" w:hAnsi="Times New Roman" w:eastAsia="楷体_GB2312" w:cs="Times New Roman"/>
          <w:color w:val="auto"/>
          <w:kern w:val="0"/>
          <w:sz w:val="32"/>
          <w:szCs w:val="32"/>
          <w:highlight w:val="none"/>
        </w:rPr>
        <w:t>（四）服务期</w:t>
      </w:r>
    </w:p>
    <w:p>
      <w:pPr>
        <w:spacing w:line="540" w:lineRule="exact"/>
        <w:ind w:firstLine="622" w:firstLineChars="200"/>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kern w:val="0"/>
          <w:sz w:val="32"/>
          <w:szCs w:val="32"/>
          <w:highlight w:val="none"/>
        </w:rPr>
        <w:t>聘用人员最低服务年限3至8年</w:t>
      </w:r>
      <w:r>
        <w:rPr>
          <w:rFonts w:hint="eastAsia"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kern w:val="0"/>
          <w:sz w:val="32"/>
          <w:szCs w:val="32"/>
          <w:highlight w:val="none"/>
        </w:rPr>
        <w:t>聘用人员服务年限未满不得调离工作单位或本辖区。</w:t>
      </w:r>
      <w:r>
        <w:rPr>
          <w:rFonts w:hint="eastAsia" w:ascii="Times New Roman" w:hAnsi="Times New Roman" w:eastAsia="仿宋_GB2312" w:cs="Times New Roman"/>
          <w:color w:val="FF0000"/>
          <w:kern w:val="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十一、工作要求及有关说明</w:t>
      </w:r>
    </w:p>
    <w:p>
      <w:pPr>
        <w:spacing w:line="540" w:lineRule="exact"/>
        <w:ind w:firstLine="622" w:firstLineChars="200"/>
        <w:rPr>
          <w:rFonts w:ascii="Times New Roman" w:hAnsi="Times New Roman" w:eastAsia="楷体_GB2312" w:cs="Times New Roman"/>
          <w:color w:val="auto"/>
          <w:kern w:val="0"/>
          <w:sz w:val="32"/>
          <w:szCs w:val="32"/>
          <w:highlight w:val="none"/>
        </w:rPr>
      </w:pPr>
      <w:r>
        <w:rPr>
          <w:rFonts w:ascii="Times New Roman" w:hAnsi="Times New Roman" w:eastAsia="楷体_GB2312" w:cs="Times New Roman"/>
          <w:color w:val="auto"/>
          <w:kern w:val="0"/>
          <w:sz w:val="32"/>
          <w:szCs w:val="32"/>
          <w:highlight w:val="none"/>
        </w:rPr>
        <w:t>（</w:t>
      </w:r>
      <w:r>
        <w:rPr>
          <w:rFonts w:hint="eastAsia" w:ascii="Times New Roman" w:hAnsi="Times New Roman" w:eastAsia="楷体_GB2312" w:cs="Times New Roman"/>
          <w:color w:val="auto"/>
          <w:kern w:val="0"/>
          <w:sz w:val="32"/>
          <w:szCs w:val="32"/>
          <w:highlight w:val="none"/>
          <w:lang w:val="en-US" w:eastAsia="zh-CN"/>
        </w:rPr>
        <w:t>一</w:t>
      </w:r>
      <w:r>
        <w:rPr>
          <w:rFonts w:ascii="Times New Roman" w:hAnsi="Times New Roman" w:eastAsia="楷体_GB2312" w:cs="Times New Roman"/>
          <w:color w:val="auto"/>
          <w:kern w:val="0"/>
          <w:sz w:val="32"/>
          <w:szCs w:val="32"/>
          <w:highlight w:val="none"/>
        </w:rPr>
        <w:t>）纪律监督</w:t>
      </w:r>
    </w:p>
    <w:p>
      <w:pPr>
        <w:widowControl/>
        <w:spacing w:line="560" w:lineRule="exact"/>
        <w:ind w:firstLine="622"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认真落实《事业单位公开招聘人员暂行规定》关于回避制度的规定，对违反回避规定的公开招聘行为，及时予以纠正，对相关人员予以批评教育，造成不良影响的，对有关责任人进行严肃处理。</w:t>
      </w:r>
    </w:p>
    <w:p>
      <w:pPr>
        <w:widowControl/>
        <w:spacing w:line="560" w:lineRule="exact"/>
        <w:ind w:firstLine="622" w:firstLineChars="200"/>
        <w:rPr>
          <w:rFonts w:hint="eastAsia"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招聘工作接受纪检监察部门以及社会各界监督，</w:t>
      </w:r>
      <w:r>
        <w:rPr>
          <w:rFonts w:hint="eastAsia" w:ascii="Times New Roman" w:hAnsi="Times New Roman" w:eastAsia="仿宋_GB2312" w:cs="Times New Roman"/>
          <w:color w:val="auto"/>
          <w:kern w:val="0"/>
          <w:sz w:val="32"/>
          <w:szCs w:val="32"/>
          <w:highlight w:val="none"/>
        </w:rPr>
        <w:t>监督举报必须实事求是，</w:t>
      </w:r>
      <w:r>
        <w:rPr>
          <w:rFonts w:ascii="Times New Roman" w:hAnsi="Times New Roman" w:eastAsia="仿宋_GB2312" w:cs="Times New Roman"/>
          <w:color w:val="auto"/>
          <w:kern w:val="0"/>
          <w:sz w:val="32"/>
          <w:szCs w:val="32"/>
          <w:highlight w:val="none"/>
        </w:rPr>
        <w:t>工作人员和考生要严格遵守有关规定和要求，如有违反或弄虚作假的，一经查实，将按照有关规定严肃处理。</w:t>
      </w:r>
    </w:p>
    <w:p>
      <w:pPr>
        <w:widowControl/>
        <w:spacing w:line="560" w:lineRule="exact"/>
        <w:ind w:firstLine="622" w:firstLineChars="200"/>
        <w:rPr>
          <w:rFonts w:hint="eastAsia" w:ascii="楷体_GB2312" w:hAnsi="Times New Roman" w:eastAsia="楷体_GB2312" w:cs="Times New Roman"/>
          <w:color w:val="auto"/>
          <w:kern w:val="0"/>
          <w:sz w:val="32"/>
          <w:szCs w:val="32"/>
          <w:highlight w:val="none"/>
        </w:rPr>
      </w:pPr>
      <w:r>
        <w:rPr>
          <w:rFonts w:hint="eastAsia" w:ascii="楷体_GB2312" w:hAnsi="Times New Roman" w:eastAsia="楷体_GB2312" w:cs="Times New Roman"/>
          <w:color w:val="auto"/>
          <w:kern w:val="0"/>
          <w:sz w:val="32"/>
          <w:szCs w:val="32"/>
          <w:highlight w:val="none"/>
        </w:rPr>
        <w:t>（</w:t>
      </w:r>
      <w:r>
        <w:rPr>
          <w:rFonts w:hint="eastAsia" w:ascii="楷体_GB2312" w:hAnsi="Times New Roman" w:eastAsia="楷体_GB2312" w:cs="Times New Roman"/>
          <w:color w:val="auto"/>
          <w:kern w:val="0"/>
          <w:sz w:val="32"/>
          <w:szCs w:val="32"/>
          <w:highlight w:val="none"/>
          <w:lang w:val="en-US" w:eastAsia="zh-CN"/>
        </w:rPr>
        <w:t>二</w:t>
      </w:r>
      <w:r>
        <w:rPr>
          <w:rFonts w:hint="eastAsia" w:ascii="楷体_GB2312" w:hAnsi="Times New Roman" w:eastAsia="楷体_GB2312" w:cs="Times New Roman"/>
          <w:color w:val="auto"/>
          <w:kern w:val="0"/>
          <w:sz w:val="32"/>
          <w:szCs w:val="32"/>
          <w:highlight w:val="none"/>
        </w:rPr>
        <w:t>）咨询电话：</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0851-85832735</w:t>
      </w:r>
      <w:r>
        <w:rPr>
          <w:rFonts w:hint="eastAsia" w:ascii="仿宋_GB2312" w:hAnsi="华文仿宋" w:eastAsia="仿宋_GB2312" w:cs="Times New Roman"/>
          <w:color w:val="auto"/>
          <w:spacing w:val="-20"/>
          <w:w w:val="90"/>
          <w:sz w:val="32"/>
          <w:szCs w:val="32"/>
          <w:highlight w:val="none"/>
          <w:lang w:val="en-US" w:eastAsia="zh-CN"/>
        </w:rPr>
        <w:t>贵</w:t>
      </w:r>
      <w:r>
        <w:rPr>
          <w:rFonts w:hint="eastAsia" w:ascii="Times New Roman" w:hAnsi="Times New Roman" w:eastAsia="仿宋_GB2312" w:cs="Times New Roman"/>
          <w:color w:val="auto"/>
          <w:kern w:val="0"/>
          <w:sz w:val="32"/>
          <w:szCs w:val="32"/>
          <w:highlight w:val="none"/>
          <w:lang w:val="en-US" w:eastAsia="zh-CN"/>
        </w:rPr>
        <w:t>阳市民政局人事处。</w:t>
      </w:r>
    </w:p>
    <w:p>
      <w:pPr>
        <w:widowControl/>
        <w:spacing w:line="560" w:lineRule="exact"/>
        <w:ind w:firstLine="622" w:firstLineChars="200"/>
        <w:rPr>
          <w:rFonts w:hint="eastAsia" w:ascii="楷体_GB2312" w:hAnsi="Times New Roman" w:eastAsia="楷体_GB2312" w:cs="Times New Roman"/>
          <w:color w:val="auto"/>
          <w:kern w:val="0"/>
          <w:sz w:val="32"/>
          <w:szCs w:val="32"/>
          <w:highlight w:val="none"/>
        </w:rPr>
      </w:pPr>
      <w:r>
        <w:rPr>
          <w:rFonts w:hint="eastAsia" w:ascii="楷体_GB2312" w:hAnsi="Times New Roman" w:eastAsia="楷体_GB2312" w:cs="Times New Roman"/>
          <w:color w:val="auto"/>
          <w:kern w:val="0"/>
          <w:sz w:val="32"/>
          <w:szCs w:val="32"/>
          <w:highlight w:val="none"/>
          <w:lang w:eastAsia="zh-CN"/>
        </w:rPr>
        <w:t>（</w:t>
      </w:r>
      <w:r>
        <w:rPr>
          <w:rFonts w:hint="eastAsia" w:ascii="楷体_GB2312" w:hAnsi="Times New Roman" w:eastAsia="楷体_GB2312" w:cs="Times New Roman"/>
          <w:color w:val="auto"/>
          <w:kern w:val="0"/>
          <w:sz w:val="32"/>
          <w:szCs w:val="32"/>
          <w:highlight w:val="none"/>
          <w:lang w:val="en-US" w:eastAsia="zh-CN"/>
        </w:rPr>
        <w:t>三</w:t>
      </w:r>
      <w:r>
        <w:rPr>
          <w:rFonts w:hint="eastAsia" w:ascii="楷体_GB2312" w:hAnsi="Times New Roman" w:eastAsia="楷体_GB2312" w:cs="Times New Roman"/>
          <w:color w:val="auto"/>
          <w:kern w:val="0"/>
          <w:sz w:val="32"/>
          <w:szCs w:val="32"/>
          <w:highlight w:val="none"/>
          <w:lang w:eastAsia="zh-CN"/>
        </w:rPr>
        <w:t>）</w:t>
      </w:r>
      <w:r>
        <w:rPr>
          <w:rFonts w:hint="eastAsia" w:ascii="楷体_GB2312" w:hAnsi="Times New Roman" w:eastAsia="楷体_GB2312" w:cs="Times New Roman"/>
          <w:color w:val="auto"/>
          <w:kern w:val="0"/>
          <w:sz w:val="32"/>
          <w:szCs w:val="32"/>
          <w:highlight w:val="none"/>
        </w:rPr>
        <w:t>工作监督电话及指定网站网址</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ascii="Times New Roman" w:hAnsi="Times New Roman" w:eastAsia="仿宋_GB2312" w:cs="Times New Roman"/>
          <w:color w:val="auto"/>
          <w:kern w:val="0"/>
          <w:sz w:val="32"/>
          <w:szCs w:val="32"/>
          <w:highlight w:val="none"/>
        </w:rPr>
        <w:t>贵阳市人力资源和社会保障局</w:t>
      </w:r>
      <w:r>
        <w:rPr>
          <w:rFonts w:hint="eastAsia" w:ascii="Times New Roman" w:hAnsi="Times New Roman" w:eastAsia="仿宋_GB2312" w:cs="Times New Roman"/>
          <w:color w:val="auto"/>
          <w:kern w:val="0"/>
          <w:sz w:val="32"/>
          <w:szCs w:val="32"/>
          <w:highlight w:val="none"/>
          <w:lang w:val="en-US" w:eastAsia="zh-CN"/>
        </w:rPr>
        <w:t>事业单位人事管理处</w:t>
      </w:r>
      <w:r>
        <w:rPr>
          <w:rFonts w:ascii="Times New Roman" w:hAnsi="Times New Roman" w:eastAsia="仿宋_GB2312" w:cs="Times New Roman"/>
          <w:color w:val="auto"/>
          <w:kern w:val="0"/>
          <w:sz w:val="32"/>
          <w:szCs w:val="32"/>
          <w:highlight w:val="none"/>
        </w:rPr>
        <w:t>：0851-87989520</w:t>
      </w:r>
      <w:r>
        <w:rPr>
          <w:rFonts w:ascii="Times New Roman" w:hAnsi="Times New Roman" w:eastAsia="仿宋_GB2312" w:cs="Times New Roman"/>
          <w:color w:val="auto"/>
          <w:kern w:val="0"/>
          <w:sz w:val="32"/>
          <w:szCs w:val="32"/>
          <w:highlight w:val="none"/>
        </w:rPr>
        <w:tab/>
      </w:r>
      <w:r>
        <w:rPr>
          <w:rFonts w:ascii="Times New Roman" w:hAnsi="Times New Roman" w:eastAsia="仿宋_GB2312" w:cs="Times New Roman"/>
          <w:color w:val="auto"/>
          <w:kern w:val="0"/>
          <w:sz w:val="32"/>
          <w:szCs w:val="32"/>
          <w:highlight w:val="none"/>
        </w:rPr>
        <w:t>，贵阳市人力资源和社会保障局官网</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http://rsj.guiyang.gov.cn/</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贵阳市民政局官网</w:t>
      </w:r>
      <w:r>
        <w:rPr>
          <w:rFonts w:hint="default" w:ascii="Times New Roman" w:hAnsi="Times New Roman" w:eastAsia="仿宋_GB2312" w:cs="Times New Roman"/>
          <w:color w:val="auto"/>
          <w:kern w:val="0"/>
          <w:sz w:val="32"/>
          <w:szCs w:val="32"/>
          <w:highlight w:val="none"/>
          <w:lang w:val="en-US" w:eastAsia="zh-CN"/>
        </w:rPr>
        <w:t>（https://mzj.guiyang.gov.cn/）</w:t>
      </w:r>
      <w:r>
        <w:rPr>
          <w:rFonts w:hint="eastAsia" w:ascii="Times New Roman" w:hAnsi="Times New Roman" w:eastAsia="仿宋_GB2312" w:cs="Times New Roman"/>
          <w:color w:val="auto"/>
          <w:kern w:val="0"/>
          <w:sz w:val="32"/>
          <w:szCs w:val="32"/>
          <w:highlight w:val="none"/>
          <w:lang w:val="en-US" w:eastAsia="zh-CN"/>
        </w:rPr>
        <w:t>。</w:t>
      </w:r>
    </w:p>
    <w:p>
      <w:pPr>
        <w:spacing w:line="540" w:lineRule="exact"/>
        <w:ind w:firstLine="622" w:firstLineChars="200"/>
        <w:rPr>
          <w:rFonts w:ascii="Times New Roman" w:hAnsi="Times New Roman" w:eastAsia="楷体_GB2312" w:cs="Times New Roman"/>
          <w:color w:val="auto"/>
          <w:kern w:val="0"/>
          <w:sz w:val="32"/>
          <w:szCs w:val="32"/>
          <w:highlight w:val="none"/>
        </w:rPr>
      </w:pPr>
      <w:r>
        <w:rPr>
          <w:rFonts w:ascii="Times New Roman" w:hAnsi="Times New Roman" w:eastAsia="楷体_GB2312" w:cs="Times New Roman"/>
          <w:color w:val="auto"/>
          <w:kern w:val="0"/>
          <w:sz w:val="32"/>
          <w:szCs w:val="32"/>
          <w:highlight w:val="none"/>
        </w:rPr>
        <w:t>（</w:t>
      </w:r>
      <w:r>
        <w:rPr>
          <w:rFonts w:hint="eastAsia" w:ascii="Times New Roman" w:hAnsi="Times New Roman" w:eastAsia="楷体_GB2312" w:cs="Times New Roman"/>
          <w:color w:val="auto"/>
          <w:kern w:val="0"/>
          <w:sz w:val="32"/>
          <w:szCs w:val="32"/>
          <w:highlight w:val="none"/>
          <w:lang w:val="en-US" w:eastAsia="zh-CN"/>
        </w:rPr>
        <w:t>四</w:t>
      </w:r>
      <w:r>
        <w:rPr>
          <w:rFonts w:ascii="Times New Roman" w:hAnsi="Times New Roman" w:eastAsia="楷体_GB2312" w:cs="Times New Roman"/>
          <w:color w:val="auto"/>
          <w:kern w:val="0"/>
          <w:sz w:val="32"/>
          <w:szCs w:val="32"/>
          <w:highlight w:val="none"/>
        </w:rPr>
        <w:t>）本次招聘工作相关通知、公告、信息等将在</w:t>
      </w:r>
      <w:r>
        <w:rPr>
          <w:rFonts w:hint="eastAsia" w:ascii="Times New Roman" w:hAnsi="Times New Roman" w:eastAsia="楷体_GB2312" w:cs="Times New Roman"/>
          <w:color w:val="auto"/>
          <w:kern w:val="0"/>
          <w:sz w:val="32"/>
          <w:szCs w:val="32"/>
          <w:highlight w:val="none"/>
          <w:lang w:eastAsia="zh-CN"/>
        </w:rPr>
        <w:t>贵阳市人力资源和社会保障局官网</w:t>
      </w:r>
      <w:r>
        <w:rPr>
          <w:rFonts w:ascii="Times New Roman" w:hAnsi="Times New Roman" w:eastAsia="楷体_GB2312" w:cs="Times New Roman"/>
          <w:color w:val="auto"/>
          <w:kern w:val="0"/>
          <w:sz w:val="32"/>
          <w:szCs w:val="32"/>
          <w:highlight w:val="none"/>
        </w:rPr>
        <w:t>、</w:t>
      </w:r>
      <w:r>
        <w:rPr>
          <w:rFonts w:hint="eastAsia" w:ascii="Times New Roman" w:hAnsi="Times New Roman" w:eastAsia="楷体_GB2312" w:cs="Times New Roman"/>
          <w:color w:val="auto"/>
          <w:kern w:val="0"/>
          <w:sz w:val="32"/>
          <w:szCs w:val="32"/>
          <w:highlight w:val="none"/>
          <w:lang w:val="en-US" w:eastAsia="zh-CN"/>
        </w:rPr>
        <w:t>贵阳市民政局官网</w:t>
      </w:r>
      <w:r>
        <w:rPr>
          <w:rFonts w:ascii="Times New Roman" w:hAnsi="Times New Roman" w:eastAsia="楷体_GB2312" w:cs="Times New Roman"/>
          <w:color w:val="auto"/>
          <w:kern w:val="0"/>
          <w:sz w:val="32"/>
          <w:szCs w:val="32"/>
          <w:highlight w:val="none"/>
        </w:rPr>
        <w:t>上发布，请考生注意及时查看。</w:t>
      </w:r>
    </w:p>
    <w:p>
      <w:pPr>
        <w:spacing w:line="540" w:lineRule="exact"/>
        <w:ind w:firstLine="622" w:firstLineChars="200"/>
        <w:rPr>
          <w:rFonts w:ascii="Times New Roman" w:hAnsi="Times New Roman" w:eastAsia="楷体_GB2312" w:cs="Times New Roman"/>
          <w:color w:val="auto"/>
          <w:kern w:val="0"/>
          <w:sz w:val="32"/>
          <w:szCs w:val="32"/>
          <w:highlight w:val="none"/>
        </w:rPr>
      </w:pPr>
      <w:r>
        <w:rPr>
          <w:rFonts w:ascii="Times New Roman" w:hAnsi="Times New Roman" w:eastAsia="楷体_GB2312" w:cs="Times New Roman"/>
          <w:color w:val="auto"/>
          <w:kern w:val="0"/>
          <w:sz w:val="32"/>
          <w:szCs w:val="32"/>
          <w:highlight w:val="none"/>
        </w:rPr>
        <w:t>（</w:t>
      </w:r>
      <w:r>
        <w:rPr>
          <w:rFonts w:hint="eastAsia" w:ascii="Times New Roman" w:hAnsi="Times New Roman" w:eastAsia="楷体_GB2312" w:cs="Times New Roman"/>
          <w:color w:val="auto"/>
          <w:kern w:val="0"/>
          <w:sz w:val="32"/>
          <w:szCs w:val="32"/>
          <w:highlight w:val="none"/>
          <w:lang w:val="en-US" w:eastAsia="zh-CN"/>
        </w:rPr>
        <w:t>五</w:t>
      </w:r>
      <w:r>
        <w:rPr>
          <w:rFonts w:ascii="Times New Roman" w:hAnsi="Times New Roman" w:eastAsia="楷体_GB2312" w:cs="Times New Roman"/>
          <w:color w:val="auto"/>
          <w:kern w:val="0"/>
          <w:sz w:val="32"/>
          <w:szCs w:val="32"/>
          <w:highlight w:val="none"/>
        </w:rPr>
        <w:t>）本次招聘不指定考试范围和考试用书，不举办任何培训班。</w:t>
      </w:r>
    </w:p>
    <w:p>
      <w:pPr>
        <w:spacing w:line="540" w:lineRule="exact"/>
        <w:ind w:firstLine="622" w:firstLineChars="200"/>
        <w:rPr>
          <w:rFonts w:hint="eastAsia" w:ascii="Times New Roman" w:hAnsi="Times New Roman" w:eastAsia="楷体_GB2312" w:cs="Times New Roman"/>
          <w:color w:val="auto"/>
          <w:kern w:val="0"/>
          <w:sz w:val="32"/>
          <w:szCs w:val="32"/>
          <w:highlight w:val="none"/>
        </w:rPr>
      </w:pPr>
      <w:r>
        <w:rPr>
          <w:rFonts w:ascii="Times New Roman" w:hAnsi="Times New Roman" w:eastAsia="楷体_GB2312" w:cs="Times New Roman"/>
          <w:color w:val="auto"/>
          <w:kern w:val="0"/>
          <w:sz w:val="32"/>
          <w:szCs w:val="32"/>
          <w:highlight w:val="none"/>
        </w:rPr>
        <w:t>（</w:t>
      </w:r>
      <w:r>
        <w:rPr>
          <w:rFonts w:hint="eastAsia" w:ascii="Times New Roman" w:hAnsi="Times New Roman" w:eastAsia="楷体_GB2312" w:cs="Times New Roman"/>
          <w:color w:val="auto"/>
          <w:kern w:val="0"/>
          <w:sz w:val="32"/>
          <w:szCs w:val="32"/>
          <w:highlight w:val="none"/>
          <w:lang w:val="en-US" w:eastAsia="zh-CN"/>
        </w:rPr>
        <w:t>六</w:t>
      </w:r>
      <w:r>
        <w:rPr>
          <w:rFonts w:ascii="Times New Roman" w:hAnsi="Times New Roman" w:eastAsia="楷体_GB2312" w:cs="Times New Roman"/>
          <w:color w:val="auto"/>
          <w:kern w:val="0"/>
          <w:sz w:val="32"/>
          <w:szCs w:val="32"/>
          <w:highlight w:val="none"/>
        </w:rPr>
        <w:t>）在招聘各环节中，国家相关部门出台新规定时，按新规定执行。</w:t>
      </w:r>
      <w:r>
        <w:rPr>
          <w:rFonts w:hint="eastAsia" w:ascii="Times New Roman" w:hAnsi="Times New Roman" w:eastAsia="楷体_GB2312" w:cs="Times New Roman"/>
          <w:color w:val="auto"/>
          <w:kern w:val="0"/>
          <w:sz w:val="32"/>
          <w:szCs w:val="32"/>
          <w:highlight w:val="none"/>
        </w:rPr>
        <w:t>因机构改革等原因导致招聘单位调整、拆并的，聘用人员应服从调整安排。</w:t>
      </w:r>
    </w:p>
    <w:p>
      <w:pPr>
        <w:spacing w:line="540" w:lineRule="exact"/>
        <w:ind w:firstLine="622" w:firstLineChars="200"/>
        <w:rPr>
          <w:rFonts w:ascii="Times New Roman" w:hAnsi="Times New Roman" w:eastAsia="楷体_GB2312" w:cs="Times New Roman"/>
          <w:color w:val="auto"/>
          <w:kern w:val="0"/>
          <w:sz w:val="32"/>
          <w:szCs w:val="32"/>
          <w:highlight w:val="none"/>
        </w:rPr>
      </w:pPr>
      <w:r>
        <w:rPr>
          <w:rFonts w:ascii="Times New Roman" w:hAnsi="Times New Roman" w:eastAsia="楷体_GB2312" w:cs="Times New Roman"/>
          <w:color w:val="auto"/>
          <w:kern w:val="0"/>
          <w:sz w:val="32"/>
          <w:szCs w:val="32"/>
          <w:highlight w:val="none"/>
        </w:rPr>
        <w:t>（</w:t>
      </w:r>
      <w:r>
        <w:rPr>
          <w:rFonts w:hint="eastAsia" w:ascii="Times New Roman" w:hAnsi="Times New Roman" w:eastAsia="楷体_GB2312" w:cs="Times New Roman"/>
          <w:color w:val="auto"/>
          <w:kern w:val="0"/>
          <w:sz w:val="32"/>
          <w:szCs w:val="32"/>
          <w:highlight w:val="none"/>
          <w:lang w:val="en-US" w:eastAsia="zh-CN"/>
        </w:rPr>
        <w:t>七</w:t>
      </w:r>
      <w:r>
        <w:rPr>
          <w:rFonts w:ascii="Times New Roman" w:hAnsi="Times New Roman" w:eastAsia="楷体_GB2312" w:cs="Times New Roman"/>
          <w:color w:val="auto"/>
          <w:kern w:val="0"/>
          <w:sz w:val="32"/>
          <w:szCs w:val="32"/>
          <w:highlight w:val="none"/>
        </w:rPr>
        <w:t>）本《招聘简章》解释权属</w:t>
      </w:r>
      <w:r>
        <w:rPr>
          <w:rFonts w:hint="eastAsia" w:ascii="Times New Roman" w:hAnsi="Times New Roman" w:eastAsia="楷体_GB2312" w:cs="Times New Roman"/>
          <w:color w:val="auto"/>
          <w:kern w:val="0"/>
          <w:sz w:val="32"/>
          <w:szCs w:val="32"/>
          <w:highlight w:val="none"/>
          <w:lang w:val="en-US" w:eastAsia="zh-CN"/>
        </w:rPr>
        <w:t>贵阳市民政局招聘办</w:t>
      </w:r>
      <w:r>
        <w:rPr>
          <w:rFonts w:ascii="Times New Roman" w:hAnsi="Times New Roman" w:eastAsia="楷体_GB2312" w:cs="Times New Roman"/>
          <w:color w:val="auto"/>
          <w:kern w:val="0"/>
          <w:sz w:val="32"/>
          <w:szCs w:val="32"/>
          <w:highlight w:val="none"/>
        </w:rPr>
        <w:t>，未经允许严禁转载。</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default" w:ascii="仿宋_GB2312" w:eastAsia="仿宋_GB2312" w:cs="仿宋_GB2312"/>
          <w:color w:val="auto"/>
          <w:kern w:val="0"/>
          <w:sz w:val="32"/>
          <w:szCs w:val="32"/>
          <w:highlight w:val="none"/>
          <w:lang w:val="en-US" w:eastAsia="zh-CN"/>
        </w:rPr>
      </w:pPr>
      <w:r>
        <w:rPr>
          <w:rFonts w:ascii="Times New Roman" w:hAnsi="Times New Roman" w:eastAsia="楷体_GB2312" w:cs="Times New Roman"/>
          <w:color w:val="auto"/>
          <w:kern w:val="0"/>
          <w:sz w:val="32"/>
          <w:szCs w:val="32"/>
          <w:highlight w:val="none"/>
        </w:rPr>
        <w:t>（</w:t>
      </w:r>
      <w:r>
        <w:rPr>
          <w:rFonts w:hint="eastAsia" w:ascii="Times New Roman" w:hAnsi="Times New Roman" w:eastAsia="楷体_GB2312" w:cs="Times New Roman"/>
          <w:color w:val="auto"/>
          <w:kern w:val="0"/>
          <w:sz w:val="32"/>
          <w:szCs w:val="32"/>
          <w:highlight w:val="none"/>
          <w:lang w:val="en-US" w:eastAsia="zh-CN"/>
        </w:rPr>
        <w:t>八</w:t>
      </w:r>
      <w:r>
        <w:rPr>
          <w:rFonts w:ascii="Times New Roman" w:hAnsi="Times New Roman" w:eastAsia="楷体_GB2312" w:cs="Times New Roman"/>
          <w:color w:val="auto"/>
          <w:kern w:val="0"/>
          <w:sz w:val="32"/>
          <w:szCs w:val="32"/>
          <w:highlight w:val="none"/>
        </w:rPr>
        <w:t>）本次招聘工作未尽事宜，由</w:t>
      </w:r>
      <w:r>
        <w:rPr>
          <w:rFonts w:hint="eastAsia" w:ascii="Times New Roman" w:hAnsi="Times New Roman" w:eastAsia="楷体_GB2312" w:cs="Times New Roman"/>
          <w:color w:val="auto"/>
          <w:kern w:val="0"/>
          <w:sz w:val="32"/>
          <w:szCs w:val="32"/>
          <w:highlight w:val="none"/>
          <w:lang w:val="en-US" w:eastAsia="zh-CN"/>
        </w:rPr>
        <w:t>贵阳市民政局招聘办</w:t>
      </w:r>
      <w:r>
        <w:rPr>
          <w:rFonts w:ascii="Times New Roman" w:hAnsi="Times New Roman" w:eastAsia="楷体_GB2312" w:cs="Times New Roman"/>
          <w:color w:val="auto"/>
          <w:kern w:val="0"/>
          <w:sz w:val="32"/>
          <w:szCs w:val="32"/>
          <w:highlight w:val="none"/>
        </w:rPr>
        <w:t>研究</w:t>
      </w:r>
      <w:r>
        <w:rPr>
          <w:rFonts w:hint="eastAsia" w:ascii="Times New Roman" w:hAnsi="Times New Roman" w:eastAsia="楷体_GB2312" w:cs="Times New Roman"/>
          <w:color w:val="auto"/>
          <w:kern w:val="0"/>
          <w:sz w:val="32"/>
          <w:szCs w:val="32"/>
          <w:highlight w:val="none"/>
          <w:lang w:val="en-US" w:eastAsia="zh-CN"/>
        </w:rPr>
        <w:t>后报</w:t>
      </w:r>
      <w:r>
        <w:rPr>
          <w:rFonts w:hint="eastAsia" w:ascii="Times New Roman" w:hAnsi="Times New Roman" w:eastAsia="楷体_GB2312" w:cs="Times New Roman"/>
          <w:color w:val="auto"/>
          <w:kern w:val="0"/>
          <w:sz w:val="32"/>
          <w:szCs w:val="32"/>
          <w:highlight w:val="none"/>
          <w:lang w:eastAsia="zh-CN"/>
        </w:rPr>
        <w:t>贵阳市人力资源和社会保障局</w:t>
      </w:r>
      <w:r>
        <w:rPr>
          <w:rFonts w:hint="eastAsia" w:ascii="Times New Roman" w:hAnsi="Times New Roman" w:eastAsia="楷体_GB2312" w:cs="Times New Roman"/>
          <w:color w:val="auto"/>
          <w:kern w:val="0"/>
          <w:sz w:val="32"/>
          <w:szCs w:val="32"/>
          <w:highlight w:val="none"/>
          <w:lang w:val="en-US" w:eastAsia="zh-CN"/>
        </w:rPr>
        <w:t>同意后执行</w:t>
      </w:r>
      <w:r>
        <w:rPr>
          <w:rFonts w:ascii="Times New Roman" w:hAnsi="Times New Roman" w:eastAsia="楷体_GB2312"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firstLine="622" w:firstLineChars="200"/>
        <w:textAlignment w:val="auto"/>
        <w:rPr>
          <w:rFonts w:hint="eastAsia" w:ascii="仿宋_GB2312" w:hAnsi="仿宋_GB2312" w:eastAsia="仿宋_GB2312" w:cs="仿宋_GB2312"/>
          <w:color w:val="auto"/>
          <w:kern w:val="0"/>
          <w:sz w:val="32"/>
          <w:szCs w:val="32"/>
          <w:highlight w:val="none"/>
          <w:lang w:val="en-US" w:eastAsia="zh-CN"/>
        </w:rPr>
      </w:pPr>
    </w:p>
    <w:sectPr>
      <w:headerReference r:id="rId3" w:type="default"/>
      <w:footerReference r:id="rId4" w:type="default"/>
      <w:pgSz w:w="11906" w:h="16838"/>
      <w:pgMar w:top="2098" w:right="1474" w:bottom="1984" w:left="1587" w:header="851" w:footer="1531" w:gutter="0"/>
      <w:pgNumType w:fmt="numberInDash"/>
      <w:cols w:space="720" w:num="1"/>
      <w:docGrid w:type="linesAndChars" w:linePitch="291"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erpetua">
    <w:panose1 w:val="02020502060401020303"/>
    <w:charset w:val="00"/>
    <w:family w:val="roman"/>
    <w:pitch w:val="default"/>
    <w:sig w:usb0="00000003" w:usb1="00000000" w:usb2="00000000" w:usb3="00000000" w:csb0="20000001"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5492" w:y="66"/>
      <w:rPr>
        <w:rStyle w:val="11"/>
        <w:rFonts w:ascii="楷体_GB2312" w:eastAsia="楷体_GB2312"/>
        <w:sz w:val="28"/>
        <w:szCs w:val="28"/>
      </w:rPr>
    </w:pPr>
    <w:r>
      <w:rPr>
        <w:rStyle w:val="11"/>
        <w:rFonts w:ascii="楷体_GB2312" w:eastAsia="楷体_GB2312" w:cs="楷体_GB2312"/>
        <w:sz w:val="28"/>
        <w:szCs w:val="28"/>
      </w:rPr>
      <w:fldChar w:fldCharType="begin"/>
    </w:r>
    <w:r>
      <w:rPr>
        <w:rStyle w:val="11"/>
        <w:rFonts w:ascii="楷体_GB2312" w:eastAsia="楷体_GB2312" w:cs="楷体_GB2312"/>
        <w:sz w:val="28"/>
        <w:szCs w:val="28"/>
      </w:rPr>
      <w:instrText xml:space="preserve">PAGE  </w:instrText>
    </w:r>
    <w:r>
      <w:rPr>
        <w:rStyle w:val="11"/>
        <w:rFonts w:ascii="楷体_GB2312" w:eastAsia="楷体_GB2312" w:cs="楷体_GB2312"/>
        <w:sz w:val="28"/>
        <w:szCs w:val="28"/>
      </w:rPr>
      <w:fldChar w:fldCharType="separate"/>
    </w:r>
    <w:r>
      <w:rPr>
        <w:rStyle w:val="11"/>
        <w:rFonts w:ascii="楷体_GB2312" w:eastAsia="楷体_GB2312" w:cs="楷体_GB2312"/>
        <w:sz w:val="28"/>
        <w:szCs w:val="28"/>
      </w:rPr>
      <w:t>- 16 -</w:t>
    </w:r>
    <w:r>
      <w:rPr>
        <w:rStyle w:val="11"/>
        <w:rFonts w:ascii="楷体_GB2312" w:eastAsia="楷体_GB2312" w:cs="楷体_GB2312"/>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F10CA"/>
    <w:multiLevelType w:val="singleLevel"/>
    <w:tmpl w:val="7DEF10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revisionView w:markup="0"/>
  <w:trackRevisions w:val="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kODZlMDdiMzAzZDcyMDRiOWEzZDI5OWQ0ZDlmZjEifQ=="/>
    <w:docVar w:name="KSO_WPS_MARK_KEY" w:val="912d3525-37e6-45e8-b03c-2402ddfdcef2"/>
  </w:docVars>
  <w:rsids>
    <w:rsidRoot w:val="0029330A"/>
    <w:rsid w:val="000074F2"/>
    <w:rsid w:val="0002548A"/>
    <w:rsid w:val="000277BE"/>
    <w:rsid w:val="00033D88"/>
    <w:rsid w:val="00050FAB"/>
    <w:rsid w:val="00056470"/>
    <w:rsid w:val="00066002"/>
    <w:rsid w:val="00084D8F"/>
    <w:rsid w:val="00093F8A"/>
    <w:rsid w:val="000A58F8"/>
    <w:rsid w:val="000B1710"/>
    <w:rsid w:val="000B4C03"/>
    <w:rsid w:val="000B65E6"/>
    <w:rsid w:val="000D0F7C"/>
    <w:rsid w:val="000F1713"/>
    <w:rsid w:val="000F3F09"/>
    <w:rsid w:val="0010040F"/>
    <w:rsid w:val="0013659D"/>
    <w:rsid w:val="00164BFC"/>
    <w:rsid w:val="001723FD"/>
    <w:rsid w:val="001B3A0D"/>
    <w:rsid w:val="001C4323"/>
    <w:rsid w:val="001E2389"/>
    <w:rsid w:val="002057AC"/>
    <w:rsid w:val="00222734"/>
    <w:rsid w:val="0022557C"/>
    <w:rsid w:val="00235426"/>
    <w:rsid w:val="0029330A"/>
    <w:rsid w:val="002A7D2E"/>
    <w:rsid w:val="002B5D39"/>
    <w:rsid w:val="002C1702"/>
    <w:rsid w:val="002E604E"/>
    <w:rsid w:val="00305D54"/>
    <w:rsid w:val="003459A9"/>
    <w:rsid w:val="0035529D"/>
    <w:rsid w:val="003833ED"/>
    <w:rsid w:val="00386078"/>
    <w:rsid w:val="003A0F28"/>
    <w:rsid w:val="003A4886"/>
    <w:rsid w:val="003C1AB5"/>
    <w:rsid w:val="00417E14"/>
    <w:rsid w:val="004251E7"/>
    <w:rsid w:val="00445970"/>
    <w:rsid w:val="0046047D"/>
    <w:rsid w:val="004644FF"/>
    <w:rsid w:val="0046691E"/>
    <w:rsid w:val="004B23D4"/>
    <w:rsid w:val="004B3EA6"/>
    <w:rsid w:val="004E682D"/>
    <w:rsid w:val="00515C5C"/>
    <w:rsid w:val="00520BFF"/>
    <w:rsid w:val="00525EBE"/>
    <w:rsid w:val="00552EA9"/>
    <w:rsid w:val="00555327"/>
    <w:rsid w:val="00561451"/>
    <w:rsid w:val="00563E3A"/>
    <w:rsid w:val="0057462A"/>
    <w:rsid w:val="0058182E"/>
    <w:rsid w:val="005856E7"/>
    <w:rsid w:val="00597A6C"/>
    <w:rsid w:val="005A4350"/>
    <w:rsid w:val="005B68E0"/>
    <w:rsid w:val="005C1185"/>
    <w:rsid w:val="005C6592"/>
    <w:rsid w:val="005C67C2"/>
    <w:rsid w:val="005D1484"/>
    <w:rsid w:val="005D1AE7"/>
    <w:rsid w:val="005E2B3F"/>
    <w:rsid w:val="00604AA2"/>
    <w:rsid w:val="00606241"/>
    <w:rsid w:val="006148D9"/>
    <w:rsid w:val="00631746"/>
    <w:rsid w:val="00636881"/>
    <w:rsid w:val="0064275C"/>
    <w:rsid w:val="00642F2B"/>
    <w:rsid w:val="00656E0B"/>
    <w:rsid w:val="00657D57"/>
    <w:rsid w:val="00663EF8"/>
    <w:rsid w:val="00673C36"/>
    <w:rsid w:val="0068056B"/>
    <w:rsid w:val="00681813"/>
    <w:rsid w:val="006A0452"/>
    <w:rsid w:val="006A10BB"/>
    <w:rsid w:val="006A5755"/>
    <w:rsid w:val="006B1706"/>
    <w:rsid w:val="006B3E54"/>
    <w:rsid w:val="006C76F3"/>
    <w:rsid w:val="006E68B7"/>
    <w:rsid w:val="0071191C"/>
    <w:rsid w:val="00717C53"/>
    <w:rsid w:val="00722280"/>
    <w:rsid w:val="00724252"/>
    <w:rsid w:val="0073526F"/>
    <w:rsid w:val="00747FD7"/>
    <w:rsid w:val="00755F84"/>
    <w:rsid w:val="00762AC3"/>
    <w:rsid w:val="00772E38"/>
    <w:rsid w:val="00781475"/>
    <w:rsid w:val="0078472D"/>
    <w:rsid w:val="007934A8"/>
    <w:rsid w:val="007C2CDB"/>
    <w:rsid w:val="007D3B02"/>
    <w:rsid w:val="007D6C36"/>
    <w:rsid w:val="007F629E"/>
    <w:rsid w:val="007F6C6F"/>
    <w:rsid w:val="00802D8D"/>
    <w:rsid w:val="00821198"/>
    <w:rsid w:val="00830EEC"/>
    <w:rsid w:val="008400CD"/>
    <w:rsid w:val="00844285"/>
    <w:rsid w:val="00860DD7"/>
    <w:rsid w:val="00880B4A"/>
    <w:rsid w:val="00892D5A"/>
    <w:rsid w:val="008948C5"/>
    <w:rsid w:val="008A0B09"/>
    <w:rsid w:val="008B466F"/>
    <w:rsid w:val="008D138C"/>
    <w:rsid w:val="008E32D6"/>
    <w:rsid w:val="00900714"/>
    <w:rsid w:val="00904C46"/>
    <w:rsid w:val="00953C08"/>
    <w:rsid w:val="00970BA6"/>
    <w:rsid w:val="0097716E"/>
    <w:rsid w:val="009839F6"/>
    <w:rsid w:val="009841DC"/>
    <w:rsid w:val="00991250"/>
    <w:rsid w:val="00996378"/>
    <w:rsid w:val="009A155F"/>
    <w:rsid w:val="009A7A2F"/>
    <w:rsid w:val="009B023B"/>
    <w:rsid w:val="009B7A15"/>
    <w:rsid w:val="009C3B3A"/>
    <w:rsid w:val="009D078B"/>
    <w:rsid w:val="009D2AE9"/>
    <w:rsid w:val="00A03E9E"/>
    <w:rsid w:val="00A04194"/>
    <w:rsid w:val="00A11E3B"/>
    <w:rsid w:val="00A157F8"/>
    <w:rsid w:val="00A33E94"/>
    <w:rsid w:val="00A3717E"/>
    <w:rsid w:val="00A37BF5"/>
    <w:rsid w:val="00A50EBC"/>
    <w:rsid w:val="00A55B19"/>
    <w:rsid w:val="00A7161A"/>
    <w:rsid w:val="00A722C5"/>
    <w:rsid w:val="00A80129"/>
    <w:rsid w:val="00A97A9C"/>
    <w:rsid w:val="00AA1B7B"/>
    <w:rsid w:val="00AB774C"/>
    <w:rsid w:val="00AD2C86"/>
    <w:rsid w:val="00AE14AA"/>
    <w:rsid w:val="00AF5C7E"/>
    <w:rsid w:val="00B02F2B"/>
    <w:rsid w:val="00B07349"/>
    <w:rsid w:val="00B20CB9"/>
    <w:rsid w:val="00B32DE2"/>
    <w:rsid w:val="00B40207"/>
    <w:rsid w:val="00B43954"/>
    <w:rsid w:val="00B46BB7"/>
    <w:rsid w:val="00B47B77"/>
    <w:rsid w:val="00B67F60"/>
    <w:rsid w:val="00B761FA"/>
    <w:rsid w:val="00B838A7"/>
    <w:rsid w:val="00B84FB8"/>
    <w:rsid w:val="00B8576C"/>
    <w:rsid w:val="00BA6053"/>
    <w:rsid w:val="00BB3434"/>
    <w:rsid w:val="00BC2DF1"/>
    <w:rsid w:val="00BC2E3B"/>
    <w:rsid w:val="00BD0793"/>
    <w:rsid w:val="00BD4D2C"/>
    <w:rsid w:val="00BD4EF4"/>
    <w:rsid w:val="00BE3348"/>
    <w:rsid w:val="00BE40DB"/>
    <w:rsid w:val="00BF18AC"/>
    <w:rsid w:val="00C0116E"/>
    <w:rsid w:val="00C22237"/>
    <w:rsid w:val="00C34DAD"/>
    <w:rsid w:val="00C46762"/>
    <w:rsid w:val="00C655E3"/>
    <w:rsid w:val="00C80B29"/>
    <w:rsid w:val="00C8293A"/>
    <w:rsid w:val="00C92FA0"/>
    <w:rsid w:val="00CA19F7"/>
    <w:rsid w:val="00CA2144"/>
    <w:rsid w:val="00CD39EE"/>
    <w:rsid w:val="00CD6778"/>
    <w:rsid w:val="00CE32AA"/>
    <w:rsid w:val="00D065A1"/>
    <w:rsid w:val="00D324B7"/>
    <w:rsid w:val="00D36328"/>
    <w:rsid w:val="00D50196"/>
    <w:rsid w:val="00D54925"/>
    <w:rsid w:val="00D629C8"/>
    <w:rsid w:val="00D7402C"/>
    <w:rsid w:val="00D91292"/>
    <w:rsid w:val="00D93230"/>
    <w:rsid w:val="00DA284D"/>
    <w:rsid w:val="00DA5CDC"/>
    <w:rsid w:val="00DA72D9"/>
    <w:rsid w:val="00DB471B"/>
    <w:rsid w:val="00DC6900"/>
    <w:rsid w:val="00DC693C"/>
    <w:rsid w:val="00DE0E59"/>
    <w:rsid w:val="00DE13C5"/>
    <w:rsid w:val="00DE24B7"/>
    <w:rsid w:val="00E20F5E"/>
    <w:rsid w:val="00E27DFD"/>
    <w:rsid w:val="00E32A6F"/>
    <w:rsid w:val="00E40D44"/>
    <w:rsid w:val="00E5181C"/>
    <w:rsid w:val="00E528B6"/>
    <w:rsid w:val="00E6152D"/>
    <w:rsid w:val="00E77260"/>
    <w:rsid w:val="00EB3559"/>
    <w:rsid w:val="00EC1D87"/>
    <w:rsid w:val="00EC6B5B"/>
    <w:rsid w:val="00EE3BC6"/>
    <w:rsid w:val="00EF00D2"/>
    <w:rsid w:val="00EF7CE2"/>
    <w:rsid w:val="00F00A58"/>
    <w:rsid w:val="00F019CB"/>
    <w:rsid w:val="00F02523"/>
    <w:rsid w:val="00F052AC"/>
    <w:rsid w:val="00F2582E"/>
    <w:rsid w:val="00F4394A"/>
    <w:rsid w:val="00F710CC"/>
    <w:rsid w:val="00F8009B"/>
    <w:rsid w:val="00FA04B7"/>
    <w:rsid w:val="00FA4363"/>
    <w:rsid w:val="00FC6C2C"/>
    <w:rsid w:val="00FE595D"/>
    <w:rsid w:val="012313A8"/>
    <w:rsid w:val="015C48BA"/>
    <w:rsid w:val="01993D60"/>
    <w:rsid w:val="01B36BD0"/>
    <w:rsid w:val="01D37272"/>
    <w:rsid w:val="01DC338D"/>
    <w:rsid w:val="01F42FD5"/>
    <w:rsid w:val="0204567E"/>
    <w:rsid w:val="02247ACE"/>
    <w:rsid w:val="022F0B4B"/>
    <w:rsid w:val="02620B6F"/>
    <w:rsid w:val="02720839"/>
    <w:rsid w:val="02BC3862"/>
    <w:rsid w:val="02C866AB"/>
    <w:rsid w:val="02D52B76"/>
    <w:rsid w:val="02DC5CB3"/>
    <w:rsid w:val="02E319F4"/>
    <w:rsid w:val="03101E00"/>
    <w:rsid w:val="031E04F6"/>
    <w:rsid w:val="0338706E"/>
    <w:rsid w:val="03451AAA"/>
    <w:rsid w:val="037D6308"/>
    <w:rsid w:val="038E557D"/>
    <w:rsid w:val="03A74512"/>
    <w:rsid w:val="03AA7B5F"/>
    <w:rsid w:val="03BD3D36"/>
    <w:rsid w:val="03C2759E"/>
    <w:rsid w:val="03C30350"/>
    <w:rsid w:val="03C338BD"/>
    <w:rsid w:val="03D37C2E"/>
    <w:rsid w:val="03E868D9"/>
    <w:rsid w:val="03EA08A3"/>
    <w:rsid w:val="040C0819"/>
    <w:rsid w:val="041B0A5C"/>
    <w:rsid w:val="04235DB0"/>
    <w:rsid w:val="04497378"/>
    <w:rsid w:val="04934A97"/>
    <w:rsid w:val="049727D9"/>
    <w:rsid w:val="04A02ACA"/>
    <w:rsid w:val="04AA1BC4"/>
    <w:rsid w:val="04E11CA6"/>
    <w:rsid w:val="04F01EE9"/>
    <w:rsid w:val="0507356C"/>
    <w:rsid w:val="05085485"/>
    <w:rsid w:val="051A51B8"/>
    <w:rsid w:val="052D0A47"/>
    <w:rsid w:val="05346F9F"/>
    <w:rsid w:val="054A4A92"/>
    <w:rsid w:val="054F6C10"/>
    <w:rsid w:val="05735FDC"/>
    <w:rsid w:val="058014BF"/>
    <w:rsid w:val="05983B33"/>
    <w:rsid w:val="05AB7BBE"/>
    <w:rsid w:val="05AC22B4"/>
    <w:rsid w:val="05BC32F4"/>
    <w:rsid w:val="05C23C4E"/>
    <w:rsid w:val="05D407B8"/>
    <w:rsid w:val="05D46A7F"/>
    <w:rsid w:val="05DD6427"/>
    <w:rsid w:val="060F1135"/>
    <w:rsid w:val="06163BD1"/>
    <w:rsid w:val="063522A9"/>
    <w:rsid w:val="06491B22"/>
    <w:rsid w:val="06897EAF"/>
    <w:rsid w:val="06935222"/>
    <w:rsid w:val="069C40D7"/>
    <w:rsid w:val="069D6662"/>
    <w:rsid w:val="06A27213"/>
    <w:rsid w:val="06C453DB"/>
    <w:rsid w:val="06D51397"/>
    <w:rsid w:val="06F16339"/>
    <w:rsid w:val="07672B3A"/>
    <w:rsid w:val="07866B35"/>
    <w:rsid w:val="07866B42"/>
    <w:rsid w:val="078A1014"/>
    <w:rsid w:val="079052BE"/>
    <w:rsid w:val="07BC1F97"/>
    <w:rsid w:val="07BF65A4"/>
    <w:rsid w:val="08030185"/>
    <w:rsid w:val="080715F7"/>
    <w:rsid w:val="0824080B"/>
    <w:rsid w:val="08757642"/>
    <w:rsid w:val="089A4646"/>
    <w:rsid w:val="089D7C92"/>
    <w:rsid w:val="08CC52D4"/>
    <w:rsid w:val="08DB07BA"/>
    <w:rsid w:val="08E00DDB"/>
    <w:rsid w:val="08E60E39"/>
    <w:rsid w:val="08ED6008"/>
    <w:rsid w:val="08F63846"/>
    <w:rsid w:val="08FB7730"/>
    <w:rsid w:val="091457BC"/>
    <w:rsid w:val="09437C90"/>
    <w:rsid w:val="09497839"/>
    <w:rsid w:val="096B322F"/>
    <w:rsid w:val="0970184A"/>
    <w:rsid w:val="0980632C"/>
    <w:rsid w:val="09960D9C"/>
    <w:rsid w:val="09B10AC1"/>
    <w:rsid w:val="09EE3789"/>
    <w:rsid w:val="09F26131"/>
    <w:rsid w:val="09F3449A"/>
    <w:rsid w:val="0A2166A1"/>
    <w:rsid w:val="0A2A19F9"/>
    <w:rsid w:val="0A5569D9"/>
    <w:rsid w:val="0A7B2255"/>
    <w:rsid w:val="0AA132DD"/>
    <w:rsid w:val="0AAC6A57"/>
    <w:rsid w:val="0ABD0F04"/>
    <w:rsid w:val="0B016BFE"/>
    <w:rsid w:val="0B1A381C"/>
    <w:rsid w:val="0B337CA4"/>
    <w:rsid w:val="0B680A2B"/>
    <w:rsid w:val="0B6E5916"/>
    <w:rsid w:val="0B7F7B23"/>
    <w:rsid w:val="0B9839F1"/>
    <w:rsid w:val="0BAC1621"/>
    <w:rsid w:val="0BAE55D3"/>
    <w:rsid w:val="0BB70474"/>
    <w:rsid w:val="0BBF2615"/>
    <w:rsid w:val="0BC051FE"/>
    <w:rsid w:val="0BE107DE"/>
    <w:rsid w:val="0BE17692"/>
    <w:rsid w:val="0BF202F5"/>
    <w:rsid w:val="0C0B4B47"/>
    <w:rsid w:val="0C1E733C"/>
    <w:rsid w:val="0C2C7CAB"/>
    <w:rsid w:val="0C394176"/>
    <w:rsid w:val="0C3D28FD"/>
    <w:rsid w:val="0C514838"/>
    <w:rsid w:val="0C525FCD"/>
    <w:rsid w:val="0C7465E2"/>
    <w:rsid w:val="0C766A2E"/>
    <w:rsid w:val="0C776A4C"/>
    <w:rsid w:val="0C867909"/>
    <w:rsid w:val="0C8D0E33"/>
    <w:rsid w:val="0CBE76F0"/>
    <w:rsid w:val="0CCC6D98"/>
    <w:rsid w:val="0CF346A2"/>
    <w:rsid w:val="0D076022"/>
    <w:rsid w:val="0D1A12D3"/>
    <w:rsid w:val="0D1A60B3"/>
    <w:rsid w:val="0D5154EF"/>
    <w:rsid w:val="0D6D58F6"/>
    <w:rsid w:val="0D7961E3"/>
    <w:rsid w:val="0D86163D"/>
    <w:rsid w:val="0D94614B"/>
    <w:rsid w:val="0DAB2E51"/>
    <w:rsid w:val="0DBD42A8"/>
    <w:rsid w:val="0DBE04EA"/>
    <w:rsid w:val="0DC91529"/>
    <w:rsid w:val="0DD128A1"/>
    <w:rsid w:val="0DD8176C"/>
    <w:rsid w:val="0DDC6DF1"/>
    <w:rsid w:val="0E20502E"/>
    <w:rsid w:val="0E5166A5"/>
    <w:rsid w:val="0E754422"/>
    <w:rsid w:val="0E771AA8"/>
    <w:rsid w:val="0E7A56CA"/>
    <w:rsid w:val="0E8A0CB9"/>
    <w:rsid w:val="0EE41CFE"/>
    <w:rsid w:val="0EE505E5"/>
    <w:rsid w:val="0F0662B0"/>
    <w:rsid w:val="0F2F6775"/>
    <w:rsid w:val="0F304248"/>
    <w:rsid w:val="0F365638"/>
    <w:rsid w:val="0F3D3F7D"/>
    <w:rsid w:val="0F6F3139"/>
    <w:rsid w:val="0F8F38D8"/>
    <w:rsid w:val="0F904AC3"/>
    <w:rsid w:val="0FAA2801"/>
    <w:rsid w:val="0FAC2408"/>
    <w:rsid w:val="0FC60FC3"/>
    <w:rsid w:val="0FDC5544"/>
    <w:rsid w:val="0FE95707"/>
    <w:rsid w:val="0FED14FF"/>
    <w:rsid w:val="10246EEB"/>
    <w:rsid w:val="10401F77"/>
    <w:rsid w:val="104B4477"/>
    <w:rsid w:val="105570A4"/>
    <w:rsid w:val="105772C0"/>
    <w:rsid w:val="105C6FA6"/>
    <w:rsid w:val="107024A5"/>
    <w:rsid w:val="1072017E"/>
    <w:rsid w:val="10727C56"/>
    <w:rsid w:val="108160EB"/>
    <w:rsid w:val="10834AE2"/>
    <w:rsid w:val="10A04710"/>
    <w:rsid w:val="10D67EDA"/>
    <w:rsid w:val="10DF044A"/>
    <w:rsid w:val="10F36FE9"/>
    <w:rsid w:val="10F66AD9"/>
    <w:rsid w:val="11032FA4"/>
    <w:rsid w:val="11085A14"/>
    <w:rsid w:val="11150413"/>
    <w:rsid w:val="112137C2"/>
    <w:rsid w:val="119A617C"/>
    <w:rsid w:val="11B85622"/>
    <w:rsid w:val="11BC387F"/>
    <w:rsid w:val="11C42753"/>
    <w:rsid w:val="11D32976"/>
    <w:rsid w:val="11E4626E"/>
    <w:rsid w:val="11F42600"/>
    <w:rsid w:val="11F76665"/>
    <w:rsid w:val="12071A36"/>
    <w:rsid w:val="120F0021"/>
    <w:rsid w:val="12246A39"/>
    <w:rsid w:val="1230601B"/>
    <w:rsid w:val="124F57BB"/>
    <w:rsid w:val="124F61C1"/>
    <w:rsid w:val="12617F82"/>
    <w:rsid w:val="127B54E8"/>
    <w:rsid w:val="12A06CFD"/>
    <w:rsid w:val="12B97DBE"/>
    <w:rsid w:val="12BE7183"/>
    <w:rsid w:val="12D70244"/>
    <w:rsid w:val="12E50BB3"/>
    <w:rsid w:val="12EA441C"/>
    <w:rsid w:val="13086650"/>
    <w:rsid w:val="1340403C"/>
    <w:rsid w:val="135050F0"/>
    <w:rsid w:val="135F0966"/>
    <w:rsid w:val="137311C3"/>
    <w:rsid w:val="13737503"/>
    <w:rsid w:val="138520FE"/>
    <w:rsid w:val="138B5826"/>
    <w:rsid w:val="139323BD"/>
    <w:rsid w:val="13A22600"/>
    <w:rsid w:val="13C7650B"/>
    <w:rsid w:val="13CE4380"/>
    <w:rsid w:val="13EB3FA7"/>
    <w:rsid w:val="13F310AE"/>
    <w:rsid w:val="13FA243C"/>
    <w:rsid w:val="14072DAB"/>
    <w:rsid w:val="141352AC"/>
    <w:rsid w:val="14553B17"/>
    <w:rsid w:val="145C6C53"/>
    <w:rsid w:val="147A17CF"/>
    <w:rsid w:val="148F7029"/>
    <w:rsid w:val="14AA20B4"/>
    <w:rsid w:val="14AB70E5"/>
    <w:rsid w:val="14BC27A4"/>
    <w:rsid w:val="14D37304"/>
    <w:rsid w:val="152A3A00"/>
    <w:rsid w:val="155032DC"/>
    <w:rsid w:val="155344FA"/>
    <w:rsid w:val="15581B10"/>
    <w:rsid w:val="156D5EDC"/>
    <w:rsid w:val="15793835"/>
    <w:rsid w:val="159B37AB"/>
    <w:rsid w:val="15A22D8C"/>
    <w:rsid w:val="15C03212"/>
    <w:rsid w:val="15D419A2"/>
    <w:rsid w:val="15EC6A6A"/>
    <w:rsid w:val="15F20E0F"/>
    <w:rsid w:val="15FF4DC2"/>
    <w:rsid w:val="161A6DC6"/>
    <w:rsid w:val="16282063"/>
    <w:rsid w:val="16526560"/>
    <w:rsid w:val="16685D83"/>
    <w:rsid w:val="168A0ABC"/>
    <w:rsid w:val="169A3A63"/>
    <w:rsid w:val="16EE4B35"/>
    <w:rsid w:val="16EF2001"/>
    <w:rsid w:val="16F5338F"/>
    <w:rsid w:val="16F72C63"/>
    <w:rsid w:val="17016C9D"/>
    <w:rsid w:val="170610F8"/>
    <w:rsid w:val="174B4236"/>
    <w:rsid w:val="175207E1"/>
    <w:rsid w:val="17604CAC"/>
    <w:rsid w:val="177469AA"/>
    <w:rsid w:val="179E57D5"/>
    <w:rsid w:val="17AE5F69"/>
    <w:rsid w:val="17BD5C5B"/>
    <w:rsid w:val="17D905BB"/>
    <w:rsid w:val="18550589"/>
    <w:rsid w:val="186F2D2B"/>
    <w:rsid w:val="18775E2C"/>
    <w:rsid w:val="188E4A0F"/>
    <w:rsid w:val="188E5849"/>
    <w:rsid w:val="18A961DF"/>
    <w:rsid w:val="18AD3F21"/>
    <w:rsid w:val="18C179CD"/>
    <w:rsid w:val="18D05E62"/>
    <w:rsid w:val="18F03E0E"/>
    <w:rsid w:val="18F71640"/>
    <w:rsid w:val="190873AA"/>
    <w:rsid w:val="1912575C"/>
    <w:rsid w:val="19371A3D"/>
    <w:rsid w:val="19375EE1"/>
    <w:rsid w:val="193C52A5"/>
    <w:rsid w:val="195275C3"/>
    <w:rsid w:val="1967562F"/>
    <w:rsid w:val="197902A7"/>
    <w:rsid w:val="19CA465F"/>
    <w:rsid w:val="19DF45AE"/>
    <w:rsid w:val="19E27BFB"/>
    <w:rsid w:val="19EA4D01"/>
    <w:rsid w:val="19F65454"/>
    <w:rsid w:val="1A0A44E6"/>
    <w:rsid w:val="1AD339E7"/>
    <w:rsid w:val="1AD47EA6"/>
    <w:rsid w:val="1B0758F1"/>
    <w:rsid w:val="1B462646"/>
    <w:rsid w:val="1B656D35"/>
    <w:rsid w:val="1B7C407F"/>
    <w:rsid w:val="1B7FC311"/>
    <w:rsid w:val="1B860A5A"/>
    <w:rsid w:val="1B9724FE"/>
    <w:rsid w:val="1BCD6C53"/>
    <w:rsid w:val="1BD143CB"/>
    <w:rsid w:val="1BD947A1"/>
    <w:rsid w:val="1BFF30B9"/>
    <w:rsid w:val="1BFFBE18"/>
    <w:rsid w:val="1C024584"/>
    <w:rsid w:val="1C073948"/>
    <w:rsid w:val="1C3A60A9"/>
    <w:rsid w:val="1C4032FE"/>
    <w:rsid w:val="1C444B9D"/>
    <w:rsid w:val="1C454471"/>
    <w:rsid w:val="1C550B58"/>
    <w:rsid w:val="1C70680D"/>
    <w:rsid w:val="1C735482"/>
    <w:rsid w:val="1C7F7983"/>
    <w:rsid w:val="1CDA72AF"/>
    <w:rsid w:val="1CEA0810"/>
    <w:rsid w:val="1CFD4D4B"/>
    <w:rsid w:val="1D13456F"/>
    <w:rsid w:val="1D3764AF"/>
    <w:rsid w:val="1D3C1D18"/>
    <w:rsid w:val="1D44050F"/>
    <w:rsid w:val="1D6D0123"/>
    <w:rsid w:val="1D792624"/>
    <w:rsid w:val="1D7C146F"/>
    <w:rsid w:val="1D940612"/>
    <w:rsid w:val="1D9A04B5"/>
    <w:rsid w:val="1DCC5B8C"/>
    <w:rsid w:val="1DCD0BC2"/>
    <w:rsid w:val="1DE026A3"/>
    <w:rsid w:val="1E1B192D"/>
    <w:rsid w:val="1E1C3A65"/>
    <w:rsid w:val="1E1E4F79"/>
    <w:rsid w:val="1E223F16"/>
    <w:rsid w:val="1E4470D6"/>
    <w:rsid w:val="1E4531C0"/>
    <w:rsid w:val="1E641526"/>
    <w:rsid w:val="1E6E0BE1"/>
    <w:rsid w:val="1E870D71"/>
    <w:rsid w:val="1E9B481C"/>
    <w:rsid w:val="1EE937D9"/>
    <w:rsid w:val="1EFFE206"/>
    <w:rsid w:val="1F0869EA"/>
    <w:rsid w:val="1F087E1D"/>
    <w:rsid w:val="1F200D87"/>
    <w:rsid w:val="1F2B2BC6"/>
    <w:rsid w:val="1F715859"/>
    <w:rsid w:val="1FB738D7"/>
    <w:rsid w:val="1FB96B79"/>
    <w:rsid w:val="1FC449E1"/>
    <w:rsid w:val="1FEE4B3A"/>
    <w:rsid w:val="1FEFB70D"/>
    <w:rsid w:val="20186877"/>
    <w:rsid w:val="202F5474"/>
    <w:rsid w:val="20344CAB"/>
    <w:rsid w:val="20450EE3"/>
    <w:rsid w:val="20515ADA"/>
    <w:rsid w:val="205B2006"/>
    <w:rsid w:val="207D40F7"/>
    <w:rsid w:val="20A74043"/>
    <w:rsid w:val="20EC5803"/>
    <w:rsid w:val="20EF0E4F"/>
    <w:rsid w:val="20F052F3"/>
    <w:rsid w:val="210406C9"/>
    <w:rsid w:val="211663DC"/>
    <w:rsid w:val="213F5933"/>
    <w:rsid w:val="214747E7"/>
    <w:rsid w:val="21661111"/>
    <w:rsid w:val="21837570"/>
    <w:rsid w:val="2186530F"/>
    <w:rsid w:val="218931F9"/>
    <w:rsid w:val="219E6AFD"/>
    <w:rsid w:val="21FB0D53"/>
    <w:rsid w:val="220750D9"/>
    <w:rsid w:val="22496E75"/>
    <w:rsid w:val="226B2757"/>
    <w:rsid w:val="22704206"/>
    <w:rsid w:val="227635D6"/>
    <w:rsid w:val="227930C6"/>
    <w:rsid w:val="22C34D44"/>
    <w:rsid w:val="22F774F6"/>
    <w:rsid w:val="23005595"/>
    <w:rsid w:val="23204472"/>
    <w:rsid w:val="232E3EB1"/>
    <w:rsid w:val="233E10F9"/>
    <w:rsid w:val="234D7A5A"/>
    <w:rsid w:val="23733FB9"/>
    <w:rsid w:val="239F4588"/>
    <w:rsid w:val="23B048C6"/>
    <w:rsid w:val="23BA3C6C"/>
    <w:rsid w:val="23BD37F8"/>
    <w:rsid w:val="23D762F6"/>
    <w:rsid w:val="23D772B6"/>
    <w:rsid w:val="23D972EA"/>
    <w:rsid w:val="23DE6C52"/>
    <w:rsid w:val="23E66539"/>
    <w:rsid w:val="24381EBD"/>
    <w:rsid w:val="24387220"/>
    <w:rsid w:val="244D0366"/>
    <w:rsid w:val="246E7DCE"/>
    <w:rsid w:val="2473547F"/>
    <w:rsid w:val="24861ACA"/>
    <w:rsid w:val="248B6C4C"/>
    <w:rsid w:val="2492046F"/>
    <w:rsid w:val="24A3267C"/>
    <w:rsid w:val="24BE6297"/>
    <w:rsid w:val="24CD1BC1"/>
    <w:rsid w:val="24D82326"/>
    <w:rsid w:val="25042DFF"/>
    <w:rsid w:val="252305D0"/>
    <w:rsid w:val="253F05F7"/>
    <w:rsid w:val="255120D8"/>
    <w:rsid w:val="25565941"/>
    <w:rsid w:val="25583467"/>
    <w:rsid w:val="258778A8"/>
    <w:rsid w:val="258D4816"/>
    <w:rsid w:val="25AF5400"/>
    <w:rsid w:val="25BF7CF6"/>
    <w:rsid w:val="25C33618"/>
    <w:rsid w:val="25C90D2A"/>
    <w:rsid w:val="25C94365"/>
    <w:rsid w:val="25F16507"/>
    <w:rsid w:val="25F31CBD"/>
    <w:rsid w:val="262036E1"/>
    <w:rsid w:val="2637307C"/>
    <w:rsid w:val="264105A8"/>
    <w:rsid w:val="26461511"/>
    <w:rsid w:val="264D28A0"/>
    <w:rsid w:val="2652435A"/>
    <w:rsid w:val="265B55D7"/>
    <w:rsid w:val="266A2B7E"/>
    <w:rsid w:val="267E6EFD"/>
    <w:rsid w:val="268025D9"/>
    <w:rsid w:val="26AC3A6A"/>
    <w:rsid w:val="26B00D6F"/>
    <w:rsid w:val="26B40B71"/>
    <w:rsid w:val="26C25220"/>
    <w:rsid w:val="26C30DB4"/>
    <w:rsid w:val="26D25440"/>
    <w:rsid w:val="26FD0CCF"/>
    <w:rsid w:val="270000BE"/>
    <w:rsid w:val="27075144"/>
    <w:rsid w:val="2743125C"/>
    <w:rsid w:val="2749750B"/>
    <w:rsid w:val="27656114"/>
    <w:rsid w:val="277AC579"/>
    <w:rsid w:val="277E4995"/>
    <w:rsid w:val="279B588D"/>
    <w:rsid w:val="27B7C944"/>
    <w:rsid w:val="27DB63C1"/>
    <w:rsid w:val="27E2526A"/>
    <w:rsid w:val="27F20DF8"/>
    <w:rsid w:val="27FE37D4"/>
    <w:rsid w:val="280D0E76"/>
    <w:rsid w:val="281178FD"/>
    <w:rsid w:val="281F64BE"/>
    <w:rsid w:val="2874680A"/>
    <w:rsid w:val="287F0D0A"/>
    <w:rsid w:val="288874B8"/>
    <w:rsid w:val="288E0F4E"/>
    <w:rsid w:val="288E1148"/>
    <w:rsid w:val="28AB47F1"/>
    <w:rsid w:val="28E2766F"/>
    <w:rsid w:val="28FC7CD3"/>
    <w:rsid w:val="28FE2577"/>
    <w:rsid w:val="292B4B2C"/>
    <w:rsid w:val="292F0982"/>
    <w:rsid w:val="29710124"/>
    <w:rsid w:val="29777411"/>
    <w:rsid w:val="297E01B4"/>
    <w:rsid w:val="298621D9"/>
    <w:rsid w:val="29AB6396"/>
    <w:rsid w:val="29B9024C"/>
    <w:rsid w:val="29E90B31"/>
    <w:rsid w:val="2A04596B"/>
    <w:rsid w:val="2A1D6A2D"/>
    <w:rsid w:val="2A2102CB"/>
    <w:rsid w:val="2A2C3208"/>
    <w:rsid w:val="2A4B234B"/>
    <w:rsid w:val="2A505BBC"/>
    <w:rsid w:val="2A6D1762"/>
    <w:rsid w:val="2AA101E2"/>
    <w:rsid w:val="2ACE1AD5"/>
    <w:rsid w:val="2B195446"/>
    <w:rsid w:val="2B2F4C6A"/>
    <w:rsid w:val="2B6D12EE"/>
    <w:rsid w:val="2B844FB6"/>
    <w:rsid w:val="2B886128"/>
    <w:rsid w:val="2BB1742D"/>
    <w:rsid w:val="2BCF3D57"/>
    <w:rsid w:val="2BF06A18"/>
    <w:rsid w:val="2BFF0864"/>
    <w:rsid w:val="2C012652"/>
    <w:rsid w:val="2C1B6FB7"/>
    <w:rsid w:val="2C691026"/>
    <w:rsid w:val="2C7C300F"/>
    <w:rsid w:val="2CA451E4"/>
    <w:rsid w:val="2CDB6C3E"/>
    <w:rsid w:val="2CE850D0"/>
    <w:rsid w:val="2D104627"/>
    <w:rsid w:val="2D3B4694"/>
    <w:rsid w:val="2D622900"/>
    <w:rsid w:val="2D6617E3"/>
    <w:rsid w:val="2D715A43"/>
    <w:rsid w:val="2D7C1CBC"/>
    <w:rsid w:val="2D825525"/>
    <w:rsid w:val="2D900D21"/>
    <w:rsid w:val="2D940373"/>
    <w:rsid w:val="2DAA05D8"/>
    <w:rsid w:val="2DAA6942"/>
    <w:rsid w:val="2DC31699"/>
    <w:rsid w:val="2DE45350"/>
    <w:rsid w:val="2DE61BCA"/>
    <w:rsid w:val="2DE92BAA"/>
    <w:rsid w:val="2DF45CF7"/>
    <w:rsid w:val="2DFEBBE5"/>
    <w:rsid w:val="2E061E1F"/>
    <w:rsid w:val="2E1819E5"/>
    <w:rsid w:val="2E1B3283"/>
    <w:rsid w:val="2E3B628A"/>
    <w:rsid w:val="2E497DF1"/>
    <w:rsid w:val="2EAB0AAB"/>
    <w:rsid w:val="2EB21E3A"/>
    <w:rsid w:val="2EC35069"/>
    <w:rsid w:val="2EF77AFE"/>
    <w:rsid w:val="2EFF3921"/>
    <w:rsid w:val="2F03231A"/>
    <w:rsid w:val="2F087CAC"/>
    <w:rsid w:val="2F2F7554"/>
    <w:rsid w:val="2F384495"/>
    <w:rsid w:val="2F385209"/>
    <w:rsid w:val="2F590507"/>
    <w:rsid w:val="2F621254"/>
    <w:rsid w:val="2F6F3887"/>
    <w:rsid w:val="2F733AB4"/>
    <w:rsid w:val="2F8077F6"/>
    <w:rsid w:val="2FAD3C10"/>
    <w:rsid w:val="2FC71915"/>
    <w:rsid w:val="2FCD67FF"/>
    <w:rsid w:val="2FE11064"/>
    <w:rsid w:val="2FE73D65"/>
    <w:rsid w:val="2FEE4AAD"/>
    <w:rsid w:val="2FEF547D"/>
    <w:rsid w:val="2FFFB845"/>
    <w:rsid w:val="30023916"/>
    <w:rsid w:val="30185CCC"/>
    <w:rsid w:val="301D36CE"/>
    <w:rsid w:val="303456F4"/>
    <w:rsid w:val="304F5466"/>
    <w:rsid w:val="30515682"/>
    <w:rsid w:val="30550CCF"/>
    <w:rsid w:val="3093574E"/>
    <w:rsid w:val="30A24DCB"/>
    <w:rsid w:val="30B005FB"/>
    <w:rsid w:val="30F42C0F"/>
    <w:rsid w:val="30F51AEB"/>
    <w:rsid w:val="310A4C47"/>
    <w:rsid w:val="31146F69"/>
    <w:rsid w:val="311961A0"/>
    <w:rsid w:val="311A6C35"/>
    <w:rsid w:val="31623972"/>
    <w:rsid w:val="31757B28"/>
    <w:rsid w:val="31864723"/>
    <w:rsid w:val="31B61C41"/>
    <w:rsid w:val="31E0281A"/>
    <w:rsid w:val="31EA5447"/>
    <w:rsid w:val="31F6028F"/>
    <w:rsid w:val="320504D2"/>
    <w:rsid w:val="320C0799"/>
    <w:rsid w:val="32231202"/>
    <w:rsid w:val="322546D1"/>
    <w:rsid w:val="32270449"/>
    <w:rsid w:val="32317DBA"/>
    <w:rsid w:val="323226E5"/>
    <w:rsid w:val="323B0398"/>
    <w:rsid w:val="324C6101"/>
    <w:rsid w:val="324F5469"/>
    <w:rsid w:val="326205EA"/>
    <w:rsid w:val="32674CE9"/>
    <w:rsid w:val="329D070B"/>
    <w:rsid w:val="32BA12BD"/>
    <w:rsid w:val="32CE2FBA"/>
    <w:rsid w:val="32D60760"/>
    <w:rsid w:val="32DD144F"/>
    <w:rsid w:val="32EB591A"/>
    <w:rsid w:val="32F36CB0"/>
    <w:rsid w:val="33244988"/>
    <w:rsid w:val="3337290D"/>
    <w:rsid w:val="33484B1B"/>
    <w:rsid w:val="334E1032"/>
    <w:rsid w:val="33557238"/>
    <w:rsid w:val="336254B1"/>
    <w:rsid w:val="337B4EF0"/>
    <w:rsid w:val="33A0502D"/>
    <w:rsid w:val="33AA7F40"/>
    <w:rsid w:val="33AC3065"/>
    <w:rsid w:val="33C24176"/>
    <w:rsid w:val="33D22636"/>
    <w:rsid w:val="33DD0528"/>
    <w:rsid w:val="34525525"/>
    <w:rsid w:val="347B4A7C"/>
    <w:rsid w:val="348002E4"/>
    <w:rsid w:val="34842DE4"/>
    <w:rsid w:val="34873D61"/>
    <w:rsid w:val="349726C6"/>
    <w:rsid w:val="34F34F5A"/>
    <w:rsid w:val="34FA3BF3"/>
    <w:rsid w:val="352759E7"/>
    <w:rsid w:val="356B689E"/>
    <w:rsid w:val="358D645D"/>
    <w:rsid w:val="358F4C83"/>
    <w:rsid w:val="3592207D"/>
    <w:rsid w:val="35A328F5"/>
    <w:rsid w:val="35A80F4A"/>
    <w:rsid w:val="35C033CC"/>
    <w:rsid w:val="35C27A69"/>
    <w:rsid w:val="35E577F9"/>
    <w:rsid w:val="362D1DA6"/>
    <w:rsid w:val="36392E40"/>
    <w:rsid w:val="3639699D"/>
    <w:rsid w:val="36401AD9"/>
    <w:rsid w:val="369F8FFA"/>
    <w:rsid w:val="36AA33F6"/>
    <w:rsid w:val="36B50719"/>
    <w:rsid w:val="36BF1B7D"/>
    <w:rsid w:val="36D36DF1"/>
    <w:rsid w:val="36E06005"/>
    <w:rsid w:val="36E95CF7"/>
    <w:rsid w:val="36FBA54E"/>
    <w:rsid w:val="37144D14"/>
    <w:rsid w:val="371F2036"/>
    <w:rsid w:val="372A91D0"/>
    <w:rsid w:val="374567D8"/>
    <w:rsid w:val="374D090E"/>
    <w:rsid w:val="37603E82"/>
    <w:rsid w:val="37751C56"/>
    <w:rsid w:val="37A053CD"/>
    <w:rsid w:val="37A2093C"/>
    <w:rsid w:val="37AB960C"/>
    <w:rsid w:val="37B41185"/>
    <w:rsid w:val="37C624B2"/>
    <w:rsid w:val="37CC4F7C"/>
    <w:rsid w:val="37F16F81"/>
    <w:rsid w:val="37FCE9C5"/>
    <w:rsid w:val="38016B7B"/>
    <w:rsid w:val="38163439"/>
    <w:rsid w:val="383D3C5B"/>
    <w:rsid w:val="3857135C"/>
    <w:rsid w:val="3862042D"/>
    <w:rsid w:val="387939C8"/>
    <w:rsid w:val="38804D57"/>
    <w:rsid w:val="38882263"/>
    <w:rsid w:val="38A31F2B"/>
    <w:rsid w:val="38B3605E"/>
    <w:rsid w:val="38BD65C0"/>
    <w:rsid w:val="38C0315F"/>
    <w:rsid w:val="38DD5B77"/>
    <w:rsid w:val="38ED70AE"/>
    <w:rsid w:val="38FD33D8"/>
    <w:rsid w:val="390412AA"/>
    <w:rsid w:val="393F251C"/>
    <w:rsid w:val="39616936"/>
    <w:rsid w:val="398443D3"/>
    <w:rsid w:val="39C33723"/>
    <w:rsid w:val="39C649EB"/>
    <w:rsid w:val="39D30EB6"/>
    <w:rsid w:val="39D3250B"/>
    <w:rsid w:val="39E47A5E"/>
    <w:rsid w:val="39F7C8E4"/>
    <w:rsid w:val="3A485400"/>
    <w:rsid w:val="3A614714"/>
    <w:rsid w:val="3A6C6C57"/>
    <w:rsid w:val="3A802DEC"/>
    <w:rsid w:val="3A900B55"/>
    <w:rsid w:val="3AC32CD9"/>
    <w:rsid w:val="3AC54CA3"/>
    <w:rsid w:val="3ADC3D9A"/>
    <w:rsid w:val="3AFB5C41"/>
    <w:rsid w:val="3B64270E"/>
    <w:rsid w:val="3B66210C"/>
    <w:rsid w:val="3B854A7A"/>
    <w:rsid w:val="3B86786B"/>
    <w:rsid w:val="3B871390"/>
    <w:rsid w:val="3B8E3F34"/>
    <w:rsid w:val="3B9EDB62"/>
    <w:rsid w:val="3BA40D5C"/>
    <w:rsid w:val="3BAC19BF"/>
    <w:rsid w:val="3BB54D17"/>
    <w:rsid w:val="3BE301F2"/>
    <w:rsid w:val="3BFFD700"/>
    <w:rsid w:val="3C0435A9"/>
    <w:rsid w:val="3C17152E"/>
    <w:rsid w:val="3C1A7270"/>
    <w:rsid w:val="3C537349"/>
    <w:rsid w:val="3C69726B"/>
    <w:rsid w:val="3C6A2BFC"/>
    <w:rsid w:val="3C724DE2"/>
    <w:rsid w:val="3C793F97"/>
    <w:rsid w:val="3CD014A9"/>
    <w:rsid w:val="3CD6760E"/>
    <w:rsid w:val="3CF947C0"/>
    <w:rsid w:val="3CFE624A"/>
    <w:rsid w:val="3D0DD35A"/>
    <w:rsid w:val="3D1F55D8"/>
    <w:rsid w:val="3D29776B"/>
    <w:rsid w:val="3D332398"/>
    <w:rsid w:val="3D3561A5"/>
    <w:rsid w:val="3D540560"/>
    <w:rsid w:val="3D57556A"/>
    <w:rsid w:val="3D7309E6"/>
    <w:rsid w:val="3D8726E3"/>
    <w:rsid w:val="3DA83401"/>
    <w:rsid w:val="3DDF79D1"/>
    <w:rsid w:val="3E30626B"/>
    <w:rsid w:val="3E37A3A1"/>
    <w:rsid w:val="3E3B5856"/>
    <w:rsid w:val="3E530817"/>
    <w:rsid w:val="3E6B4AE0"/>
    <w:rsid w:val="3E8160D7"/>
    <w:rsid w:val="3E9D6D96"/>
    <w:rsid w:val="3E9E0CD5"/>
    <w:rsid w:val="3E9E5F37"/>
    <w:rsid w:val="3EA079E3"/>
    <w:rsid w:val="3EB04534"/>
    <w:rsid w:val="3F221E53"/>
    <w:rsid w:val="3F5555F0"/>
    <w:rsid w:val="3F6435F7"/>
    <w:rsid w:val="3F6C819E"/>
    <w:rsid w:val="3F7B6278"/>
    <w:rsid w:val="3FC9406B"/>
    <w:rsid w:val="3FEE07F8"/>
    <w:rsid w:val="3FF73AC1"/>
    <w:rsid w:val="3FF94FBF"/>
    <w:rsid w:val="3FFFDD5A"/>
    <w:rsid w:val="40095F44"/>
    <w:rsid w:val="402B1A4C"/>
    <w:rsid w:val="40462055"/>
    <w:rsid w:val="40490124"/>
    <w:rsid w:val="40632F94"/>
    <w:rsid w:val="406960D0"/>
    <w:rsid w:val="40835C11"/>
    <w:rsid w:val="40A26565"/>
    <w:rsid w:val="40A37834"/>
    <w:rsid w:val="40AE5B26"/>
    <w:rsid w:val="40D7128C"/>
    <w:rsid w:val="40D93256"/>
    <w:rsid w:val="40F90A65"/>
    <w:rsid w:val="40FE4A6B"/>
    <w:rsid w:val="41067DC3"/>
    <w:rsid w:val="411D5D68"/>
    <w:rsid w:val="41442FE7"/>
    <w:rsid w:val="41511B29"/>
    <w:rsid w:val="41640292"/>
    <w:rsid w:val="41656898"/>
    <w:rsid w:val="41886A2A"/>
    <w:rsid w:val="41A4267C"/>
    <w:rsid w:val="41BC5346"/>
    <w:rsid w:val="41C77552"/>
    <w:rsid w:val="41F30347"/>
    <w:rsid w:val="42131DFB"/>
    <w:rsid w:val="42407C72"/>
    <w:rsid w:val="42723962"/>
    <w:rsid w:val="429733C9"/>
    <w:rsid w:val="42B3339C"/>
    <w:rsid w:val="42C121F4"/>
    <w:rsid w:val="42D7042B"/>
    <w:rsid w:val="430D368B"/>
    <w:rsid w:val="434150E2"/>
    <w:rsid w:val="435B61A4"/>
    <w:rsid w:val="437159C8"/>
    <w:rsid w:val="43741014"/>
    <w:rsid w:val="43763A35"/>
    <w:rsid w:val="438F31B9"/>
    <w:rsid w:val="4398020E"/>
    <w:rsid w:val="439B2A45"/>
    <w:rsid w:val="439E0787"/>
    <w:rsid w:val="43C353C7"/>
    <w:rsid w:val="43D917BF"/>
    <w:rsid w:val="43DE2931"/>
    <w:rsid w:val="43F56445"/>
    <w:rsid w:val="440E3217"/>
    <w:rsid w:val="4420119C"/>
    <w:rsid w:val="44212EE9"/>
    <w:rsid w:val="444665FB"/>
    <w:rsid w:val="44774E62"/>
    <w:rsid w:val="44872FC9"/>
    <w:rsid w:val="44A85DF8"/>
    <w:rsid w:val="44AC2A30"/>
    <w:rsid w:val="44D5492F"/>
    <w:rsid w:val="44E35950"/>
    <w:rsid w:val="44EE129A"/>
    <w:rsid w:val="44F87A23"/>
    <w:rsid w:val="44F93EC7"/>
    <w:rsid w:val="45013B88"/>
    <w:rsid w:val="451707F1"/>
    <w:rsid w:val="45267EEC"/>
    <w:rsid w:val="45525385"/>
    <w:rsid w:val="457962CE"/>
    <w:rsid w:val="45D65FB6"/>
    <w:rsid w:val="45EA1A61"/>
    <w:rsid w:val="46095141"/>
    <w:rsid w:val="461563B7"/>
    <w:rsid w:val="466E4440"/>
    <w:rsid w:val="4670640B"/>
    <w:rsid w:val="46747D54"/>
    <w:rsid w:val="46957C1F"/>
    <w:rsid w:val="46962057"/>
    <w:rsid w:val="469D1593"/>
    <w:rsid w:val="46C7044E"/>
    <w:rsid w:val="46CC04FD"/>
    <w:rsid w:val="46FF5367"/>
    <w:rsid w:val="47084BF4"/>
    <w:rsid w:val="472745EF"/>
    <w:rsid w:val="473B6976"/>
    <w:rsid w:val="47462CC7"/>
    <w:rsid w:val="474D4D2F"/>
    <w:rsid w:val="475573AE"/>
    <w:rsid w:val="475A6773"/>
    <w:rsid w:val="4779309D"/>
    <w:rsid w:val="47903266"/>
    <w:rsid w:val="47990211"/>
    <w:rsid w:val="47B2035D"/>
    <w:rsid w:val="47C810ED"/>
    <w:rsid w:val="47D74267"/>
    <w:rsid w:val="47F9C60D"/>
    <w:rsid w:val="481B05F8"/>
    <w:rsid w:val="48240D34"/>
    <w:rsid w:val="484237C1"/>
    <w:rsid w:val="48485F05"/>
    <w:rsid w:val="48551069"/>
    <w:rsid w:val="485B5533"/>
    <w:rsid w:val="48A80E9B"/>
    <w:rsid w:val="48E44E8E"/>
    <w:rsid w:val="48F13107"/>
    <w:rsid w:val="48F86243"/>
    <w:rsid w:val="49015398"/>
    <w:rsid w:val="49325BF9"/>
    <w:rsid w:val="493279A7"/>
    <w:rsid w:val="4933300D"/>
    <w:rsid w:val="49521DF7"/>
    <w:rsid w:val="49555444"/>
    <w:rsid w:val="49557B3A"/>
    <w:rsid w:val="4964375B"/>
    <w:rsid w:val="499F2B63"/>
    <w:rsid w:val="49A56145"/>
    <w:rsid w:val="49FE609A"/>
    <w:rsid w:val="4A1E1CDA"/>
    <w:rsid w:val="4A407EA2"/>
    <w:rsid w:val="4A5676C5"/>
    <w:rsid w:val="4A5A6578"/>
    <w:rsid w:val="4A886FD2"/>
    <w:rsid w:val="4A9E06FD"/>
    <w:rsid w:val="4A9F19C9"/>
    <w:rsid w:val="4AE44CD1"/>
    <w:rsid w:val="4AF56EDE"/>
    <w:rsid w:val="4AF869CF"/>
    <w:rsid w:val="4B054C48"/>
    <w:rsid w:val="4B103D18"/>
    <w:rsid w:val="4B137364"/>
    <w:rsid w:val="4B296B88"/>
    <w:rsid w:val="4B42280B"/>
    <w:rsid w:val="4B7C315C"/>
    <w:rsid w:val="4BA10E14"/>
    <w:rsid w:val="4BA13A7E"/>
    <w:rsid w:val="4BD50ABE"/>
    <w:rsid w:val="4BFF5B3B"/>
    <w:rsid w:val="4C032D63"/>
    <w:rsid w:val="4C03387D"/>
    <w:rsid w:val="4C286E40"/>
    <w:rsid w:val="4C3347A3"/>
    <w:rsid w:val="4C6360CA"/>
    <w:rsid w:val="4C72630D"/>
    <w:rsid w:val="4C771B75"/>
    <w:rsid w:val="4C856040"/>
    <w:rsid w:val="4C87000A"/>
    <w:rsid w:val="4C9E7102"/>
    <w:rsid w:val="4CAA5AA7"/>
    <w:rsid w:val="4CBB5F06"/>
    <w:rsid w:val="4CD34C78"/>
    <w:rsid w:val="4CF42524"/>
    <w:rsid w:val="4D190A3B"/>
    <w:rsid w:val="4D4C42E1"/>
    <w:rsid w:val="4D597AF4"/>
    <w:rsid w:val="4D5A571F"/>
    <w:rsid w:val="4DE03A95"/>
    <w:rsid w:val="4DF6665C"/>
    <w:rsid w:val="4E407987"/>
    <w:rsid w:val="4E4361B3"/>
    <w:rsid w:val="4E45017D"/>
    <w:rsid w:val="4E4A5793"/>
    <w:rsid w:val="4E6C28C9"/>
    <w:rsid w:val="4E7977A1"/>
    <w:rsid w:val="4EA2737D"/>
    <w:rsid w:val="4EC45545"/>
    <w:rsid w:val="4F021BCA"/>
    <w:rsid w:val="4F0516BA"/>
    <w:rsid w:val="4F0F42E7"/>
    <w:rsid w:val="4F133DD7"/>
    <w:rsid w:val="4F1572F7"/>
    <w:rsid w:val="4F1BFA05"/>
    <w:rsid w:val="4F212ACF"/>
    <w:rsid w:val="4F231B40"/>
    <w:rsid w:val="4F5A029F"/>
    <w:rsid w:val="4F5F0DCA"/>
    <w:rsid w:val="4F701229"/>
    <w:rsid w:val="4F7F321A"/>
    <w:rsid w:val="4FA669F9"/>
    <w:rsid w:val="4FBD5896"/>
    <w:rsid w:val="4FD86DCF"/>
    <w:rsid w:val="5075461D"/>
    <w:rsid w:val="50850D04"/>
    <w:rsid w:val="509D6D5A"/>
    <w:rsid w:val="50A54731"/>
    <w:rsid w:val="50F11EF6"/>
    <w:rsid w:val="514835CE"/>
    <w:rsid w:val="5156444F"/>
    <w:rsid w:val="51D610EC"/>
    <w:rsid w:val="51D66CF6"/>
    <w:rsid w:val="51F779E0"/>
    <w:rsid w:val="520069E9"/>
    <w:rsid w:val="521D4F6D"/>
    <w:rsid w:val="52291B63"/>
    <w:rsid w:val="52293911"/>
    <w:rsid w:val="525E7A5F"/>
    <w:rsid w:val="526F3A1A"/>
    <w:rsid w:val="526F57C8"/>
    <w:rsid w:val="528D20F2"/>
    <w:rsid w:val="52990A97"/>
    <w:rsid w:val="52E837CD"/>
    <w:rsid w:val="52ED727F"/>
    <w:rsid w:val="53226CDE"/>
    <w:rsid w:val="532A2CDD"/>
    <w:rsid w:val="533B173C"/>
    <w:rsid w:val="535A6478"/>
    <w:rsid w:val="53607807"/>
    <w:rsid w:val="53993180"/>
    <w:rsid w:val="53AC36F7"/>
    <w:rsid w:val="53E43F94"/>
    <w:rsid w:val="53E83EE2"/>
    <w:rsid w:val="53F25666"/>
    <w:rsid w:val="53F26D8D"/>
    <w:rsid w:val="53F96373"/>
    <w:rsid w:val="54505185"/>
    <w:rsid w:val="54671A42"/>
    <w:rsid w:val="546A2621"/>
    <w:rsid w:val="54817A35"/>
    <w:rsid w:val="549352C7"/>
    <w:rsid w:val="54B716A8"/>
    <w:rsid w:val="54F70963"/>
    <w:rsid w:val="55067F3A"/>
    <w:rsid w:val="55354D1F"/>
    <w:rsid w:val="55524F2D"/>
    <w:rsid w:val="557C794A"/>
    <w:rsid w:val="55AA6B17"/>
    <w:rsid w:val="55B16A87"/>
    <w:rsid w:val="55C67CDB"/>
    <w:rsid w:val="55DA2B95"/>
    <w:rsid w:val="55DE4A09"/>
    <w:rsid w:val="56091A90"/>
    <w:rsid w:val="56140155"/>
    <w:rsid w:val="5621327D"/>
    <w:rsid w:val="5621597B"/>
    <w:rsid w:val="56217535"/>
    <w:rsid w:val="56384548"/>
    <w:rsid w:val="563A0189"/>
    <w:rsid w:val="56604AC0"/>
    <w:rsid w:val="567809C3"/>
    <w:rsid w:val="567E247E"/>
    <w:rsid w:val="56A63783"/>
    <w:rsid w:val="56AB372E"/>
    <w:rsid w:val="56B20379"/>
    <w:rsid w:val="56EA7B13"/>
    <w:rsid w:val="57192F2F"/>
    <w:rsid w:val="571E6E84"/>
    <w:rsid w:val="57205C23"/>
    <w:rsid w:val="573B7E14"/>
    <w:rsid w:val="57616567"/>
    <w:rsid w:val="57803FD4"/>
    <w:rsid w:val="57820F78"/>
    <w:rsid w:val="57882E88"/>
    <w:rsid w:val="57B93559"/>
    <w:rsid w:val="57BD5228"/>
    <w:rsid w:val="57C9125E"/>
    <w:rsid w:val="57CD4D3F"/>
    <w:rsid w:val="580437D9"/>
    <w:rsid w:val="582427BD"/>
    <w:rsid w:val="582E57DE"/>
    <w:rsid w:val="586236D9"/>
    <w:rsid w:val="58871392"/>
    <w:rsid w:val="589A56AE"/>
    <w:rsid w:val="58A41F44"/>
    <w:rsid w:val="58BB0224"/>
    <w:rsid w:val="58C919AA"/>
    <w:rsid w:val="58CB5722"/>
    <w:rsid w:val="58D26AB1"/>
    <w:rsid w:val="58DE5456"/>
    <w:rsid w:val="58E660B8"/>
    <w:rsid w:val="58F76517"/>
    <w:rsid w:val="59204F03"/>
    <w:rsid w:val="592B1A05"/>
    <w:rsid w:val="592C3D51"/>
    <w:rsid w:val="593C3F2A"/>
    <w:rsid w:val="595E20F3"/>
    <w:rsid w:val="595F086A"/>
    <w:rsid w:val="59934492"/>
    <w:rsid w:val="59BF7C88"/>
    <w:rsid w:val="59D478BA"/>
    <w:rsid w:val="59ED540F"/>
    <w:rsid w:val="59F42A57"/>
    <w:rsid w:val="59FE1B59"/>
    <w:rsid w:val="59FE5684"/>
    <w:rsid w:val="59FE7432"/>
    <w:rsid w:val="5A655703"/>
    <w:rsid w:val="5AAC3332"/>
    <w:rsid w:val="5ABA15AB"/>
    <w:rsid w:val="5AC649D1"/>
    <w:rsid w:val="5ADF7263"/>
    <w:rsid w:val="5B2B06FA"/>
    <w:rsid w:val="5B4377F2"/>
    <w:rsid w:val="5B5B008F"/>
    <w:rsid w:val="5B6A2FD1"/>
    <w:rsid w:val="5B791466"/>
    <w:rsid w:val="5B7F93F2"/>
    <w:rsid w:val="5B896942"/>
    <w:rsid w:val="5B8B4C07"/>
    <w:rsid w:val="5B995664"/>
    <w:rsid w:val="5BAD7361"/>
    <w:rsid w:val="5BB64468"/>
    <w:rsid w:val="5BC56459"/>
    <w:rsid w:val="5BCE5C7F"/>
    <w:rsid w:val="5BCF1086"/>
    <w:rsid w:val="5BD86C2C"/>
    <w:rsid w:val="5BF154A0"/>
    <w:rsid w:val="5C052CF9"/>
    <w:rsid w:val="5C097F96"/>
    <w:rsid w:val="5C0A0E2E"/>
    <w:rsid w:val="5C142F3C"/>
    <w:rsid w:val="5C381321"/>
    <w:rsid w:val="5C9127DF"/>
    <w:rsid w:val="5C94664A"/>
    <w:rsid w:val="5CB32C58"/>
    <w:rsid w:val="5CC44962"/>
    <w:rsid w:val="5CCC1A69"/>
    <w:rsid w:val="5CE13766"/>
    <w:rsid w:val="5CF07506"/>
    <w:rsid w:val="5CF31517"/>
    <w:rsid w:val="5CF71382"/>
    <w:rsid w:val="5CFF3BED"/>
    <w:rsid w:val="5D011AC0"/>
    <w:rsid w:val="5D015BB7"/>
    <w:rsid w:val="5D131F53"/>
    <w:rsid w:val="5D170F36"/>
    <w:rsid w:val="5D1C02FB"/>
    <w:rsid w:val="5D225527"/>
    <w:rsid w:val="5D230FDD"/>
    <w:rsid w:val="5D27F45F"/>
    <w:rsid w:val="5D4F6922"/>
    <w:rsid w:val="5D6F2B20"/>
    <w:rsid w:val="5D720862"/>
    <w:rsid w:val="5D7A14C5"/>
    <w:rsid w:val="5D893B8A"/>
    <w:rsid w:val="5D97A7FC"/>
    <w:rsid w:val="5DA87DE0"/>
    <w:rsid w:val="5DBF512A"/>
    <w:rsid w:val="5DCA75E6"/>
    <w:rsid w:val="5DCE58B4"/>
    <w:rsid w:val="5DD60DF1"/>
    <w:rsid w:val="5DD72473"/>
    <w:rsid w:val="5DF03535"/>
    <w:rsid w:val="5DFF4DD5"/>
    <w:rsid w:val="5E0B2433"/>
    <w:rsid w:val="5E1E4546"/>
    <w:rsid w:val="5E364377"/>
    <w:rsid w:val="5E406446"/>
    <w:rsid w:val="5E536786"/>
    <w:rsid w:val="5E5F6017"/>
    <w:rsid w:val="5E6737F7"/>
    <w:rsid w:val="5E9C74FA"/>
    <w:rsid w:val="5EEF2DA9"/>
    <w:rsid w:val="5EF24446"/>
    <w:rsid w:val="5EF57FA4"/>
    <w:rsid w:val="5EFE033F"/>
    <w:rsid w:val="5F090D52"/>
    <w:rsid w:val="5F1871E8"/>
    <w:rsid w:val="5F1C98ED"/>
    <w:rsid w:val="5F2913F5"/>
    <w:rsid w:val="5F3A0F0C"/>
    <w:rsid w:val="5F5F96F1"/>
    <w:rsid w:val="5F681F1D"/>
    <w:rsid w:val="5F801F67"/>
    <w:rsid w:val="5FBB1776"/>
    <w:rsid w:val="5FBFA699"/>
    <w:rsid w:val="5FC353A5"/>
    <w:rsid w:val="5FDFB597"/>
    <w:rsid w:val="5FEA2932"/>
    <w:rsid w:val="5FFB3804"/>
    <w:rsid w:val="5FFF0ED5"/>
    <w:rsid w:val="5FFFC465"/>
    <w:rsid w:val="60237BF2"/>
    <w:rsid w:val="60350178"/>
    <w:rsid w:val="6057789C"/>
    <w:rsid w:val="606F72DB"/>
    <w:rsid w:val="60791F08"/>
    <w:rsid w:val="60983D92"/>
    <w:rsid w:val="60996106"/>
    <w:rsid w:val="60997C80"/>
    <w:rsid w:val="60A24FBB"/>
    <w:rsid w:val="60C018E5"/>
    <w:rsid w:val="60CE4002"/>
    <w:rsid w:val="60E06E08"/>
    <w:rsid w:val="60FBE31E"/>
    <w:rsid w:val="61406582"/>
    <w:rsid w:val="61474CB9"/>
    <w:rsid w:val="616D43FD"/>
    <w:rsid w:val="618D5C6B"/>
    <w:rsid w:val="61D251BA"/>
    <w:rsid w:val="61F10511"/>
    <w:rsid w:val="61F37E6F"/>
    <w:rsid w:val="621719D8"/>
    <w:rsid w:val="622B40AB"/>
    <w:rsid w:val="624278FF"/>
    <w:rsid w:val="62522A10"/>
    <w:rsid w:val="62894684"/>
    <w:rsid w:val="62951FAB"/>
    <w:rsid w:val="62AC5EF5"/>
    <w:rsid w:val="62AC7E14"/>
    <w:rsid w:val="62B64D4D"/>
    <w:rsid w:val="62DE6052"/>
    <w:rsid w:val="62E21FE6"/>
    <w:rsid w:val="63367C3C"/>
    <w:rsid w:val="63387E58"/>
    <w:rsid w:val="63500CFE"/>
    <w:rsid w:val="63651F49"/>
    <w:rsid w:val="636831B2"/>
    <w:rsid w:val="639635A7"/>
    <w:rsid w:val="63A21E1D"/>
    <w:rsid w:val="63B70D7D"/>
    <w:rsid w:val="63C0668C"/>
    <w:rsid w:val="63C86DC4"/>
    <w:rsid w:val="63CB2A7A"/>
    <w:rsid w:val="63CB65D6"/>
    <w:rsid w:val="63CE3548"/>
    <w:rsid w:val="642701A4"/>
    <w:rsid w:val="6431668F"/>
    <w:rsid w:val="64393E88"/>
    <w:rsid w:val="643B7C00"/>
    <w:rsid w:val="64430863"/>
    <w:rsid w:val="6479457A"/>
    <w:rsid w:val="64925346"/>
    <w:rsid w:val="64A16C44"/>
    <w:rsid w:val="64A86918"/>
    <w:rsid w:val="64C764E9"/>
    <w:rsid w:val="64DF472A"/>
    <w:rsid w:val="65053D6A"/>
    <w:rsid w:val="650D2C1F"/>
    <w:rsid w:val="65213860"/>
    <w:rsid w:val="654B3E73"/>
    <w:rsid w:val="655D7702"/>
    <w:rsid w:val="65901886"/>
    <w:rsid w:val="65A701B3"/>
    <w:rsid w:val="65C510A6"/>
    <w:rsid w:val="65DA7EB7"/>
    <w:rsid w:val="661F0E5C"/>
    <w:rsid w:val="66342B59"/>
    <w:rsid w:val="665275D7"/>
    <w:rsid w:val="666B22F3"/>
    <w:rsid w:val="668A0E16"/>
    <w:rsid w:val="66913F41"/>
    <w:rsid w:val="669D7EF6"/>
    <w:rsid w:val="66BED011"/>
    <w:rsid w:val="66C0263F"/>
    <w:rsid w:val="66C93998"/>
    <w:rsid w:val="66CB4B3F"/>
    <w:rsid w:val="66DA2D87"/>
    <w:rsid w:val="66F740B4"/>
    <w:rsid w:val="67080A4D"/>
    <w:rsid w:val="670A5668"/>
    <w:rsid w:val="67322428"/>
    <w:rsid w:val="673F032A"/>
    <w:rsid w:val="674E6C15"/>
    <w:rsid w:val="67780823"/>
    <w:rsid w:val="67A23AF2"/>
    <w:rsid w:val="67A41618"/>
    <w:rsid w:val="67A977D0"/>
    <w:rsid w:val="67BC2E06"/>
    <w:rsid w:val="67C648EF"/>
    <w:rsid w:val="67C802B1"/>
    <w:rsid w:val="67D16185"/>
    <w:rsid w:val="67D76484"/>
    <w:rsid w:val="67E61C31"/>
    <w:rsid w:val="67FDE561"/>
    <w:rsid w:val="68525518"/>
    <w:rsid w:val="68534DEC"/>
    <w:rsid w:val="68553916"/>
    <w:rsid w:val="68953657"/>
    <w:rsid w:val="689C49E5"/>
    <w:rsid w:val="68A06D22"/>
    <w:rsid w:val="68B6DC10"/>
    <w:rsid w:val="68B72FF4"/>
    <w:rsid w:val="68CA3301"/>
    <w:rsid w:val="69224EEB"/>
    <w:rsid w:val="69427B3D"/>
    <w:rsid w:val="69470DF5"/>
    <w:rsid w:val="694E3F32"/>
    <w:rsid w:val="697F233D"/>
    <w:rsid w:val="69977CA6"/>
    <w:rsid w:val="69AB1384"/>
    <w:rsid w:val="69B12712"/>
    <w:rsid w:val="69BE4E1A"/>
    <w:rsid w:val="69BFF09F"/>
    <w:rsid w:val="69CA4C6F"/>
    <w:rsid w:val="69D1246D"/>
    <w:rsid w:val="69D16911"/>
    <w:rsid w:val="69DC03F6"/>
    <w:rsid w:val="69EF23E3"/>
    <w:rsid w:val="69F78A82"/>
    <w:rsid w:val="6A0E36C1"/>
    <w:rsid w:val="6A5A29F8"/>
    <w:rsid w:val="6A753740"/>
    <w:rsid w:val="6A9465BD"/>
    <w:rsid w:val="6A9736B6"/>
    <w:rsid w:val="6A9F256B"/>
    <w:rsid w:val="6AA3205B"/>
    <w:rsid w:val="6AC27EAE"/>
    <w:rsid w:val="6B105217"/>
    <w:rsid w:val="6B2F2A81"/>
    <w:rsid w:val="6B7B2531"/>
    <w:rsid w:val="6B7BB236"/>
    <w:rsid w:val="6B7E3101"/>
    <w:rsid w:val="6B836982"/>
    <w:rsid w:val="6B910106"/>
    <w:rsid w:val="6BAFE089"/>
    <w:rsid w:val="6BB51A20"/>
    <w:rsid w:val="6BEC358E"/>
    <w:rsid w:val="6C47110C"/>
    <w:rsid w:val="6C4C04D0"/>
    <w:rsid w:val="6C613F7C"/>
    <w:rsid w:val="6C6A45B3"/>
    <w:rsid w:val="6C731F01"/>
    <w:rsid w:val="6C8815DE"/>
    <w:rsid w:val="6C9A5956"/>
    <w:rsid w:val="6CAC7224"/>
    <w:rsid w:val="6CB536E3"/>
    <w:rsid w:val="6CB71DEE"/>
    <w:rsid w:val="6CEB5F3B"/>
    <w:rsid w:val="6CF25111"/>
    <w:rsid w:val="6CFE17CB"/>
    <w:rsid w:val="6CFF0936"/>
    <w:rsid w:val="6D0019E7"/>
    <w:rsid w:val="6D2A25C0"/>
    <w:rsid w:val="6D513FF0"/>
    <w:rsid w:val="6D6B4986"/>
    <w:rsid w:val="6DC22A5C"/>
    <w:rsid w:val="6DD83800"/>
    <w:rsid w:val="6DEFD3CA"/>
    <w:rsid w:val="6DFA4688"/>
    <w:rsid w:val="6DFFD774"/>
    <w:rsid w:val="6E1D2124"/>
    <w:rsid w:val="6E5F55FD"/>
    <w:rsid w:val="6E6306C8"/>
    <w:rsid w:val="6E7A30D3"/>
    <w:rsid w:val="6E82467D"/>
    <w:rsid w:val="6E900BC6"/>
    <w:rsid w:val="6EAE5472"/>
    <w:rsid w:val="6EC550FC"/>
    <w:rsid w:val="6ECE1F89"/>
    <w:rsid w:val="6EDB4C12"/>
    <w:rsid w:val="6EEB246A"/>
    <w:rsid w:val="6EEF27F1"/>
    <w:rsid w:val="6EFBFB48"/>
    <w:rsid w:val="6F0137F4"/>
    <w:rsid w:val="6F0357BE"/>
    <w:rsid w:val="6F1C062E"/>
    <w:rsid w:val="6F1E7F02"/>
    <w:rsid w:val="6F392F8E"/>
    <w:rsid w:val="6F394D8D"/>
    <w:rsid w:val="6F3BB385"/>
    <w:rsid w:val="6F3E0713"/>
    <w:rsid w:val="6F5778B8"/>
    <w:rsid w:val="6F6F2EEB"/>
    <w:rsid w:val="6F7EB1C7"/>
    <w:rsid w:val="6F7FB16D"/>
    <w:rsid w:val="6F7FDF17"/>
    <w:rsid w:val="6F8D32DA"/>
    <w:rsid w:val="6F9BE1D5"/>
    <w:rsid w:val="6F9D69BE"/>
    <w:rsid w:val="6FA04DBB"/>
    <w:rsid w:val="6FAA5C3A"/>
    <w:rsid w:val="6FB62831"/>
    <w:rsid w:val="6FB95E7D"/>
    <w:rsid w:val="6FE27182"/>
    <w:rsid w:val="6FE620E2"/>
    <w:rsid w:val="6FEB164B"/>
    <w:rsid w:val="6FEB4B32"/>
    <w:rsid w:val="6FF6E57B"/>
    <w:rsid w:val="6FFF538A"/>
    <w:rsid w:val="6FFF5A47"/>
    <w:rsid w:val="70096E04"/>
    <w:rsid w:val="7026148A"/>
    <w:rsid w:val="70310109"/>
    <w:rsid w:val="703F46DD"/>
    <w:rsid w:val="70422316"/>
    <w:rsid w:val="704E78E4"/>
    <w:rsid w:val="706758D9"/>
    <w:rsid w:val="70694531"/>
    <w:rsid w:val="707F2C23"/>
    <w:rsid w:val="70981F36"/>
    <w:rsid w:val="709B149C"/>
    <w:rsid w:val="70BC1A83"/>
    <w:rsid w:val="70C232D6"/>
    <w:rsid w:val="70C76378"/>
    <w:rsid w:val="70E023C2"/>
    <w:rsid w:val="70EF3426"/>
    <w:rsid w:val="71045E5B"/>
    <w:rsid w:val="713D663A"/>
    <w:rsid w:val="715B4AB9"/>
    <w:rsid w:val="71722787"/>
    <w:rsid w:val="71A37E47"/>
    <w:rsid w:val="71A52B5D"/>
    <w:rsid w:val="71B763EC"/>
    <w:rsid w:val="71EC4552"/>
    <w:rsid w:val="71F94808"/>
    <w:rsid w:val="71FE4198"/>
    <w:rsid w:val="723914F7"/>
    <w:rsid w:val="725337DC"/>
    <w:rsid w:val="72597CE5"/>
    <w:rsid w:val="72723FF6"/>
    <w:rsid w:val="7278201F"/>
    <w:rsid w:val="72833651"/>
    <w:rsid w:val="72940D9C"/>
    <w:rsid w:val="729A01E8"/>
    <w:rsid w:val="729C1E44"/>
    <w:rsid w:val="72B50014"/>
    <w:rsid w:val="72DB610A"/>
    <w:rsid w:val="72F73B5A"/>
    <w:rsid w:val="73125FD0"/>
    <w:rsid w:val="7315161C"/>
    <w:rsid w:val="732C3A42"/>
    <w:rsid w:val="733E17AF"/>
    <w:rsid w:val="733F0D8F"/>
    <w:rsid w:val="735C2B21"/>
    <w:rsid w:val="7379690B"/>
    <w:rsid w:val="73797DFD"/>
    <w:rsid w:val="73840550"/>
    <w:rsid w:val="73A0182E"/>
    <w:rsid w:val="73A429A0"/>
    <w:rsid w:val="73C35D2F"/>
    <w:rsid w:val="73CA68AB"/>
    <w:rsid w:val="73EEEEE5"/>
    <w:rsid w:val="73F43D02"/>
    <w:rsid w:val="73FDB5FF"/>
    <w:rsid w:val="740F6F17"/>
    <w:rsid w:val="74122000"/>
    <w:rsid w:val="741B7D14"/>
    <w:rsid w:val="7420296E"/>
    <w:rsid w:val="742A7ABE"/>
    <w:rsid w:val="7443040B"/>
    <w:rsid w:val="74FF2584"/>
    <w:rsid w:val="75041948"/>
    <w:rsid w:val="750C4CA1"/>
    <w:rsid w:val="7516167C"/>
    <w:rsid w:val="75330480"/>
    <w:rsid w:val="7536411F"/>
    <w:rsid w:val="75461F61"/>
    <w:rsid w:val="75501031"/>
    <w:rsid w:val="75610B49"/>
    <w:rsid w:val="7561323F"/>
    <w:rsid w:val="75637AE7"/>
    <w:rsid w:val="757F5F12"/>
    <w:rsid w:val="758B2654"/>
    <w:rsid w:val="7592164A"/>
    <w:rsid w:val="75A82C1C"/>
    <w:rsid w:val="75A849CA"/>
    <w:rsid w:val="75B23A9A"/>
    <w:rsid w:val="75DC3A26"/>
    <w:rsid w:val="75E17EDC"/>
    <w:rsid w:val="75E8041F"/>
    <w:rsid w:val="75EF25F8"/>
    <w:rsid w:val="75FD5861"/>
    <w:rsid w:val="75FE47A4"/>
    <w:rsid w:val="760A0A74"/>
    <w:rsid w:val="760A5684"/>
    <w:rsid w:val="761B242D"/>
    <w:rsid w:val="765F2CF0"/>
    <w:rsid w:val="766308F1"/>
    <w:rsid w:val="767E397C"/>
    <w:rsid w:val="76BD3E54"/>
    <w:rsid w:val="76C21ABB"/>
    <w:rsid w:val="76D02273"/>
    <w:rsid w:val="76F137CE"/>
    <w:rsid w:val="77106CCA"/>
    <w:rsid w:val="77170059"/>
    <w:rsid w:val="772700BD"/>
    <w:rsid w:val="774C064B"/>
    <w:rsid w:val="77764653"/>
    <w:rsid w:val="777BDA40"/>
    <w:rsid w:val="777EE9A3"/>
    <w:rsid w:val="779E2C6A"/>
    <w:rsid w:val="77ADB244"/>
    <w:rsid w:val="77BB9693"/>
    <w:rsid w:val="77BF873A"/>
    <w:rsid w:val="77D3326F"/>
    <w:rsid w:val="77D71596"/>
    <w:rsid w:val="77DB72D8"/>
    <w:rsid w:val="77DF005E"/>
    <w:rsid w:val="77DFC141"/>
    <w:rsid w:val="77E13BB3"/>
    <w:rsid w:val="77E43CB3"/>
    <w:rsid w:val="77F21ED2"/>
    <w:rsid w:val="77F35438"/>
    <w:rsid w:val="77FB49B7"/>
    <w:rsid w:val="77FB5C9B"/>
    <w:rsid w:val="77FF1440"/>
    <w:rsid w:val="78192ADE"/>
    <w:rsid w:val="78196055"/>
    <w:rsid w:val="781D027F"/>
    <w:rsid w:val="78210A63"/>
    <w:rsid w:val="783F0EE9"/>
    <w:rsid w:val="78617769"/>
    <w:rsid w:val="78970D25"/>
    <w:rsid w:val="78B96EEE"/>
    <w:rsid w:val="78BC253A"/>
    <w:rsid w:val="78D37573"/>
    <w:rsid w:val="78EF2139"/>
    <w:rsid w:val="79167E9C"/>
    <w:rsid w:val="79226841"/>
    <w:rsid w:val="792A3948"/>
    <w:rsid w:val="792FFBD7"/>
    <w:rsid w:val="793B8FA9"/>
    <w:rsid w:val="793D7B1F"/>
    <w:rsid w:val="79506DBD"/>
    <w:rsid w:val="795933C9"/>
    <w:rsid w:val="7976EA21"/>
    <w:rsid w:val="79773031"/>
    <w:rsid w:val="799F60E4"/>
    <w:rsid w:val="79B24069"/>
    <w:rsid w:val="79B55092"/>
    <w:rsid w:val="79B6275C"/>
    <w:rsid w:val="79DA536E"/>
    <w:rsid w:val="79DC7338"/>
    <w:rsid w:val="79E461EC"/>
    <w:rsid w:val="79EFF615"/>
    <w:rsid w:val="79FF568E"/>
    <w:rsid w:val="7A592736"/>
    <w:rsid w:val="7A5A025C"/>
    <w:rsid w:val="7A5B3344"/>
    <w:rsid w:val="7A8F7F06"/>
    <w:rsid w:val="7A9279F6"/>
    <w:rsid w:val="7AAD6A1E"/>
    <w:rsid w:val="7ABF7180"/>
    <w:rsid w:val="7AE77D42"/>
    <w:rsid w:val="7AF81F4F"/>
    <w:rsid w:val="7AFF2BE4"/>
    <w:rsid w:val="7AFFA439"/>
    <w:rsid w:val="7B0216BD"/>
    <w:rsid w:val="7B0C1557"/>
    <w:rsid w:val="7B252618"/>
    <w:rsid w:val="7B2A339B"/>
    <w:rsid w:val="7B2F5245"/>
    <w:rsid w:val="7B62386D"/>
    <w:rsid w:val="7B6F438B"/>
    <w:rsid w:val="7B713AB0"/>
    <w:rsid w:val="7B7D031D"/>
    <w:rsid w:val="7B7ED7D1"/>
    <w:rsid w:val="7BAD0A10"/>
    <w:rsid w:val="7BC3285F"/>
    <w:rsid w:val="7BCF1526"/>
    <w:rsid w:val="7BD5C7E7"/>
    <w:rsid w:val="7BE2100D"/>
    <w:rsid w:val="7BEE9C0B"/>
    <w:rsid w:val="7BF81ADB"/>
    <w:rsid w:val="7BF96FCF"/>
    <w:rsid w:val="7C00795F"/>
    <w:rsid w:val="7C145D0D"/>
    <w:rsid w:val="7C176405"/>
    <w:rsid w:val="7C5E5DE2"/>
    <w:rsid w:val="7C6333F8"/>
    <w:rsid w:val="7C65370A"/>
    <w:rsid w:val="7C733B53"/>
    <w:rsid w:val="7C7A9780"/>
    <w:rsid w:val="7C953275"/>
    <w:rsid w:val="7C9712F4"/>
    <w:rsid w:val="7CC20779"/>
    <w:rsid w:val="7CC63639"/>
    <w:rsid w:val="7CDF1BC9"/>
    <w:rsid w:val="7CEC5AE4"/>
    <w:rsid w:val="7CFB58DD"/>
    <w:rsid w:val="7D20753B"/>
    <w:rsid w:val="7D2C7C8E"/>
    <w:rsid w:val="7D302ABA"/>
    <w:rsid w:val="7D39BBF9"/>
    <w:rsid w:val="7D3E5C13"/>
    <w:rsid w:val="7D4796CC"/>
    <w:rsid w:val="7D49224E"/>
    <w:rsid w:val="7D5E1A90"/>
    <w:rsid w:val="7D6E0738"/>
    <w:rsid w:val="7D7A54F5"/>
    <w:rsid w:val="7D8E4AC4"/>
    <w:rsid w:val="7DA4016C"/>
    <w:rsid w:val="7DA41F1A"/>
    <w:rsid w:val="7DA43CC8"/>
    <w:rsid w:val="7DB54CF6"/>
    <w:rsid w:val="7DBF4FA6"/>
    <w:rsid w:val="7DBF5BD9"/>
    <w:rsid w:val="7DC85FE4"/>
    <w:rsid w:val="7DD33197"/>
    <w:rsid w:val="7DD76045"/>
    <w:rsid w:val="7DEE3196"/>
    <w:rsid w:val="7DEF02FE"/>
    <w:rsid w:val="7DF033B2"/>
    <w:rsid w:val="7DF52148"/>
    <w:rsid w:val="7DF72CA3"/>
    <w:rsid w:val="7DFE957E"/>
    <w:rsid w:val="7E07350F"/>
    <w:rsid w:val="7E243C2D"/>
    <w:rsid w:val="7E2766A8"/>
    <w:rsid w:val="7E2E94D6"/>
    <w:rsid w:val="7E413C0D"/>
    <w:rsid w:val="7E416141"/>
    <w:rsid w:val="7E5FB4FF"/>
    <w:rsid w:val="7E606788"/>
    <w:rsid w:val="7E7EC02C"/>
    <w:rsid w:val="7E8B8C03"/>
    <w:rsid w:val="7E957AB5"/>
    <w:rsid w:val="7EA877E8"/>
    <w:rsid w:val="7EAA3560"/>
    <w:rsid w:val="7EAB5ECC"/>
    <w:rsid w:val="7EC96EBE"/>
    <w:rsid w:val="7EEA6053"/>
    <w:rsid w:val="7EEC1DCB"/>
    <w:rsid w:val="7EED5CCA"/>
    <w:rsid w:val="7EF95B73"/>
    <w:rsid w:val="7EF9BE9B"/>
    <w:rsid w:val="7EFF1A80"/>
    <w:rsid w:val="7EFFC08E"/>
    <w:rsid w:val="7F3598C1"/>
    <w:rsid w:val="7F364DF4"/>
    <w:rsid w:val="7F5219D6"/>
    <w:rsid w:val="7F5F1C1E"/>
    <w:rsid w:val="7F673200"/>
    <w:rsid w:val="7F6B7862"/>
    <w:rsid w:val="7F7E255A"/>
    <w:rsid w:val="7F7FA526"/>
    <w:rsid w:val="7F967F89"/>
    <w:rsid w:val="7FA2692E"/>
    <w:rsid w:val="7FA514B2"/>
    <w:rsid w:val="7FCA378E"/>
    <w:rsid w:val="7FCFD9BD"/>
    <w:rsid w:val="7FD9E0E4"/>
    <w:rsid w:val="7FED31C6"/>
    <w:rsid w:val="7FEF2DAA"/>
    <w:rsid w:val="7FEFC231"/>
    <w:rsid w:val="7FF71C27"/>
    <w:rsid w:val="7FF902F8"/>
    <w:rsid w:val="7FFB3D81"/>
    <w:rsid w:val="7FFD5912"/>
    <w:rsid w:val="7FFF33C3"/>
    <w:rsid w:val="7FFF8419"/>
    <w:rsid w:val="8A3F130E"/>
    <w:rsid w:val="967D62C7"/>
    <w:rsid w:val="96DF9918"/>
    <w:rsid w:val="97BFB8E5"/>
    <w:rsid w:val="97FF1FC4"/>
    <w:rsid w:val="9B59B7B2"/>
    <w:rsid w:val="9BD6028E"/>
    <w:rsid w:val="9F1CD21E"/>
    <w:rsid w:val="A2FC4188"/>
    <w:rsid w:val="A577A246"/>
    <w:rsid w:val="A7FB9840"/>
    <w:rsid w:val="ABFE0D27"/>
    <w:rsid w:val="ADFD7A0A"/>
    <w:rsid w:val="AEB7634A"/>
    <w:rsid w:val="AFB3C1CF"/>
    <w:rsid w:val="AFFF1150"/>
    <w:rsid w:val="AFFF1C9F"/>
    <w:rsid w:val="B2A71AAB"/>
    <w:rsid w:val="B3DB206C"/>
    <w:rsid w:val="B3E61131"/>
    <w:rsid w:val="B3EF77D8"/>
    <w:rsid w:val="B5BDBCAE"/>
    <w:rsid w:val="B7EFBD9A"/>
    <w:rsid w:val="B7FCC777"/>
    <w:rsid w:val="B7FDE744"/>
    <w:rsid w:val="B9E8F79F"/>
    <w:rsid w:val="BAAF48F0"/>
    <w:rsid w:val="BADFCBAA"/>
    <w:rsid w:val="BB7FF4B7"/>
    <w:rsid w:val="BBB7E67A"/>
    <w:rsid w:val="BDDDEB5A"/>
    <w:rsid w:val="BE1F4B3C"/>
    <w:rsid w:val="BE3BC165"/>
    <w:rsid w:val="BF7DE60B"/>
    <w:rsid w:val="BFA7EC8F"/>
    <w:rsid w:val="BFEFDCB9"/>
    <w:rsid w:val="BFF5A785"/>
    <w:rsid w:val="BFF6F5C9"/>
    <w:rsid w:val="BFFD4561"/>
    <w:rsid w:val="BFFEC215"/>
    <w:rsid w:val="C6F93480"/>
    <w:rsid w:val="C8EEB92A"/>
    <w:rsid w:val="CB0EF2E6"/>
    <w:rsid w:val="CDEF5852"/>
    <w:rsid w:val="CFD27CF1"/>
    <w:rsid w:val="CFF54F95"/>
    <w:rsid w:val="CFFFA834"/>
    <w:rsid w:val="D5411C2F"/>
    <w:rsid w:val="D6AF9222"/>
    <w:rsid w:val="D6FFA9D7"/>
    <w:rsid w:val="D773961C"/>
    <w:rsid w:val="D9BFE9B0"/>
    <w:rsid w:val="D9FF01A2"/>
    <w:rsid w:val="DBEA2D68"/>
    <w:rsid w:val="DBF39F75"/>
    <w:rsid w:val="DDE392DE"/>
    <w:rsid w:val="DDFB1A85"/>
    <w:rsid w:val="DE5FE6EC"/>
    <w:rsid w:val="DEDF20DE"/>
    <w:rsid w:val="DF5FA07B"/>
    <w:rsid w:val="DFC64F34"/>
    <w:rsid w:val="E0DF43D2"/>
    <w:rsid w:val="E1EE40A6"/>
    <w:rsid w:val="E2ED7D33"/>
    <w:rsid w:val="E5F6009C"/>
    <w:rsid w:val="E6CFDB4D"/>
    <w:rsid w:val="E7EB8CF3"/>
    <w:rsid w:val="EB2E3002"/>
    <w:rsid w:val="EB773D16"/>
    <w:rsid w:val="EBA5A1F1"/>
    <w:rsid w:val="EBBF01D9"/>
    <w:rsid w:val="EE1B36B4"/>
    <w:rsid w:val="EE52FDC1"/>
    <w:rsid w:val="EEDF2BE1"/>
    <w:rsid w:val="EF1E0B41"/>
    <w:rsid w:val="EF95694F"/>
    <w:rsid w:val="EFBFB4B0"/>
    <w:rsid w:val="EFEF71FE"/>
    <w:rsid w:val="EFF5DCA4"/>
    <w:rsid w:val="EFF78185"/>
    <w:rsid w:val="F1EF2C17"/>
    <w:rsid w:val="F1FAE494"/>
    <w:rsid w:val="F259C9AB"/>
    <w:rsid w:val="F4E3C081"/>
    <w:rsid w:val="F4EFB7A2"/>
    <w:rsid w:val="F576CA65"/>
    <w:rsid w:val="F5DDE9B3"/>
    <w:rsid w:val="F5E94B95"/>
    <w:rsid w:val="F5FD714F"/>
    <w:rsid w:val="F6CDF111"/>
    <w:rsid w:val="F6E63D8F"/>
    <w:rsid w:val="F737BE4B"/>
    <w:rsid w:val="F77F8201"/>
    <w:rsid w:val="F7D70ED5"/>
    <w:rsid w:val="F7DC03EF"/>
    <w:rsid w:val="F7E7BFBE"/>
    <w:rsid w:val="F7EF9592"/>
    <w:rsid w:val="F7EFFAA0"/>
    <w:rsid w:val="F7FBEF00"/>
    <w:rsid w:val="F9AEC2A1"/>
    <w:rsid w:val="F9F7E6C7"/>
    <w:rsid w:val="FAFF489C"/>
    <w:rsid w:val="FAFF69F8"/>
    <w:rsid w:val="FB5A556D"/>
    <w:rsid w:val="FBAF7B9B"/>
    <w:rsid w:val="FBF7133C"/>
    <w:rsid w:val="FBFD03A2"/>
    <w:rsid w:val="FBFEA490"/>
    <w:rsid w:val="FBFFB5CF"/>
    <w:rsid w:val="FCBEFDFA"/>
    <w:rsid w:val="FCFEF189"/>
    <w:rsid w:val="FD352934"/>
    <w:rsid w:val="FDADC496"/>
    <w:rsid w:val="FDEEB95C"/>
    <w:rsid w:val="FDF6F3F2"/>
    <w:rsid w:val="FDF9B91B"/>
    <w:rsid w:val="FDFBB5AD"/>
    <w:rsid w:val="FDFBDB2C"/>
    <w:rsid w:val="FE9DA482"/>
    <w:rsid w:val="FEB7C4DC"/>
    <w:rsid w:val="FEBFDDEA"/>
    <w:rsid w:val="FED77BF4"/>
    <w:rsid w:val="FEDB1FC6"/>
    <w:rsid w:val="FF0EEF04"/>
    <w:rsid w:val="FF382263"/>
    <w:rsid w:val="FF6299E6"/>
    <w:rsid w:val="FF6F52FE"/>
    <w:rsid w:val="FF6F93D7"/>
    <w:rsid w:val="FF794DD9"/>
    <w:rsid w:val="FF7ED15B"/>
    <w:rsid w:val="FF9F6283"/>
    <w:rsid w:val="FFBA84EB"/>
    <w:rsid w:val="FFC8B9C5"/>
    <w:rsid w:val="FFD7230B"/>
    <w:rsid w:val="FFDF4892"/>
    <w:rsid w:val="FFED2273"/>
    <w:rsid w:val="FFEF464E"/>
    <w:rsid w:val="FFF10BCB"/>
    <w:rsid w:val="FFF7BD80"/>
    <w:rsid w:val="FFF9E971"/>
    <w:rsid w:val="FFFAD518"/>
    <w:rsid w:val="FFFD1759"/>
    <w:rsid w:val="FFFD85A7"/>
    <w:rsid w:val="FFFF8E64"/>
    <w:rsid w:val="FFFFC7BB"/>
    <w:rsid w:val="FFFFDE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99" w:semiHidden="0" w:name="Strong" w:locked="1"/>
    <w:lsdException w:qFormat="1" w:unhideWhenUsed="0" w:uiPriority="99"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uiPriority="99" w:name="HTML Preformatted" w:locked="1"/>
    <w:lsdException w:qFormat="1" w:unhideWhenUsed="0" w:uiPriority="99" w:name="HTML Sample"/>
    <w:lsdException w:uiPriority="99" w:name="HTML Typewriter" w:locked="1"/>
    <w:lsdException w:qFormat="1" w:unhideWhenUsed="0" w:uiPriority="99"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iPriority="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Perpetua" w:hAnsi="Perpetua" w:eastAsia="宋体" w:cs="Perpetua"/>
      <w:kern w:val="2"/>
      <w:sz w:val="21"/>
      <w:szCs w:val="21"/>
      <w:lang w:val="en-US" w:eastAsia="zh-CN" w:bidi="ar-SA"/>
    </w:rPr>
  </w:style>
  <w:style w:type="paragraph" w:styleId="2">
    <w:name w:val="heading 2"/>
    <w:basedOn w:val="1"/>
    <w:next w:val="1"/>
    <w:qFormat/>
    <w:uiPriority w:val="0"/>
    <w:pPr>
      <w:widowControl w:val="0"/>
      <w:spacing w:line="0" w:lineRule="atLeast"/>
      <w:ind w:firstLine="0" w:firstLineChars="0"/>
      <w:jc w:val="center"/>
    </w:pPr>
    <w:rPr>
      <w:rFonts w:ascii="Times New Roman" w:hAnsi="Times New Roman" w:eastAsia="宋体" w:cs="Times New Roman"/>
      <w:snapToGrid w:val="0"/>
      <w:sz w:val="28"/>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4"/>
    <w:semiHidden/>
    <w:unhideWhenUsed/>
    <w:qFormat/>
    <w:locked/>
    <w:uiPriority w:val="99"/>
    <w:rPr>
      <w:sz w:val="18"/>
      <w:szCs w:val="18"/>
    </w:rPr>
  </w:style>
  <w:style w:type="paragraph" w:styleId="4">
    <w:name w:val="footer"/>
    <w:basedOn w:val="1"/>
    <w:link w:val="21"/>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5">
    <w:name w:val="header"/>
    <w:basedOn w:val="1"/>
    <w:link w:val="22"/>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6">
    <w:name w:val="Normal (Web)"/>
    <w:basedOn w:val="1"/>
    <w:semiHidden/>
    <w:qFormat/>
    <w:uiPriority w:val="99"/>
    <w:pPr>
      <w:spacing w:after="150"/>
      <w:jc w:val="left"/>
    </w:pPr>
    <w:rPr>
      <w:kern w:val="0"/>
      <w:sz w:val="24"/>
      <w:szCs w:val="24"/>
    </w:rPr>
  </w:style>
  <w:style w:type="table" w:styleId="8">
    <w:name w:val="Table Grid"/>
    <w:basedOn w:val="7"/>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locked/>
    <w:uiPriority w:val="99"/>
    <w:rPr>
      <w:b/>
      <w:bCs/>
    </w:rPr>
  </w:style>
  <w:style w:type="character" w:styleId="11">
    <w:name w:val="page number"/>
    <w:basedOn w:val="9"/>
    <w:qFormat/>
    <w:uiPriority w:val="99"/>
  </w:style>
  <w:style w:type="character" w:styleId="12">
    <w:name w:val="FollowedHyperlink"/>
    <w:semiHidden/>
    <w:qFormat/>
    <w:uiPriority w:val="99"/>
    <w:rPr>
      <w:color w:val="auto"/>
      <w:u w:val="none"/>
    </w:rPr>
  </w:style>
  <w:style w:type="character" w:styleId="13">
    <w:name w:val="Emphasis"/>
    <w:basedOn w:val="9"/>
    <w:qFormat/>
    <w:locked/>
    <w:uiPriority w:val="99"/>
  </w:style>
  <w:style w:type="character" w:styleId="14">
    <w:name w:val="HTML Definition"/>
    <w:semiHidden/>
    <w:qFormat/>
    <w:uiPriority w:val="99"/>
    <w:rPr>
      <w:i/>
      <w:iCs/>
    </w:rPr>
  </w:style>
  <w:style w:type="character" w:styleId="15">
    <w:name w:val="HTML Variable"/>
    <w:basedOn w:val="9"/>
    <w:semiHidden/>
    <w:qFormat/>
    <w:uiPriority w:val="99"/>
  </w:style>
  <w:style w:type="character" w:styleId="16">
    <w:name w:val="Hyperlink"/>
    <w:semiHidden/>
    <w:qFormat/>
    <w:uiPriority w:val="99"/>
    <w:rPr>
      <w:color w:val="auto"/>
      <w:u w:val="none"/>
    </w:rPr>
  </w:style>
  <w:style w:type="character" w:styleId="17">
    <w:name w:val="HTML Code"/>
    <w:semiHidden/>
    <w:qFormat/>
    <w:uiPriority w:val="99"/>
    <w:rPr>
      <w:rFonts w:ascii="Consolas" w:hAnsi="Consolas" w:cs="Consolas"/>
      <w:color w:val="auto"/>
      <w:sz w:val="21"/>
      <w:szCs w:val="21"/>
      <w:shd w:val="clear" w:color="auto" w:fill="auto"/>
    </w:rPr>
  </w:style>
  <w:style w:type="character" w:styleId="18">
    <w:name w:val="HTML Cite"/>
    <w:basedOn w:val="9"/>
    <w:semiHidden/>
    <w:qFormat/>
    <w:uiPriority w:val="99"/>
  </w:style>
  <w:style w:type="character" w:styleId="19">
    <w:name w:val="HTML Keyboard"/>
    <w:semiHidden/>
    <w:qFormat/>
    <w:uiPriority w:val="99"/>
    <w:rPr>
      <w:rFonts w:ascii="Consolas" w:hAnsi="Consolas" w:cs="Consolas"/>
      <w:color w:val="FFFFFF"/>
      <w:sz w:val="21"/>
      <w:szCs w:val="21"/>
      <w:shd w:val="clear" w:color="auto" w:fill="auto"/>
    </w:rPr>
  </w:style>
  <w:style w:type="character" w:styleId="20">
    <w:name w:val="HTML Sample"/>
    <w:semiHidden/>
    <w:qFormat/>
    <w:uiPriority w:val="99"/>
    <w:rPr>
      <w:rFonts w:ascii="Consolas" w:hAnsi="Consolas" w:cs="Consolas"/>
      <w:sz w:val="21"/>
      <w:szCs w:val="21"/>
    </w:rPr>
  </w:style>
  <w:style w:type="character" w:customStyle="1" w:styleId="21">
    <w:name w:val="页脚 Char"/>
    <w:link w:val="4"/>
    <w:semiHidden/>
    <w:qFormat/>
    <w:locked/>
    <w:uiPriority w:val="99"/>
    <w:rPr>
      <w:sz w:val="18"/>
      <w:szCs w:val="18"/>
    </w:rPr>
  </w:style>
  <w:style w:type="character" w:customStyle="1" w:styleId="22">
    <w:name w:val="页眉 Char"/>
    <w:link w:val="5"/>
    <w:semiHidden/>
    <w:qFormat/>
    <w:locked/>
    <w:uiPriority w:val="99"/>
    <w:rPr>
      <w:sz w:val="18"/>
      <w:szCs w:val="18"/>
    </w:rPr>
  </w:style>
  <w:style w:type="character" w:customStyle="1" w:styleId="23">
    <w:name w:val="left2"/>
    <w:qFormat/>
    <w:uiPriority w:val="99"/>
    <w:rPr>
      <w:b/>
      <w:bCs/>
      <w:color w:val="auto"/>
      <w:spacing w:val="15"/>
      <w:sz w:val="27"/>
      <w:szCs w:val="27"/>
    </w:rPr>
  </w:style>
  <w:style w:type="character" w:customStyle="1" w:styleId="24">
    <w:name w:val="批注框文本 Char"/>
    <w:link w:val="3"/>
    <w:semiHidden/>
    <w:qFormat/>
    <w:uiPriority w:val="99"/>
    <w:rPr>
      <w:rFonts w:ascii="Perpetua" w:hAnsi="Perpetua" w:cs="Perpetua"/>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Company>
  <Pages>13</Pages>
  <Words>5931</Words>
  <Characters>6226</Characters>
  <Lines>69</Lines>
  <Paragraphs>19</Paragraphs>
  <TotalTime>36</TotalTime>
  <ScaleCrop>false</ScaleCrop>
  <LinksUpToDate>false</LinksUpToDate>
  <CharactersWithSpaces>6401</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2023-03-24T12:25:00Z</dcterms:created>
  <dc:creator>Sky</dc:creator>
  <cp:lastModifiedBy>Owner</cp:lastModifiedBy>
  <cp:lastPrinted>2026-04-02T17:16:00Z</cp:lastPrinted>
  <dcterms:modified xsi:type="dcterms:W3CDTF">2026-04-03T03:09:14Z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EE4FDD81D9784A91B498195A0671F658_13</vt:lpwstr>
  </property>
  <property fmtid="{D5CDD505-2E9C-101B-9397-08002B2CF9AE}" pid="4" name="KSOTemplateDocerSaveRecord">
    <vt:lpwstr>eyJoZGlkIjoiMzRmODA0YjBhYWNjMzg5MmYzMjc5ZTIwMWU4YmFmMDYiLCJ1c2VySWQiOiIxMDA2MDQ0NDIxIn0=</vt:lpwstr>
  </property>
</Properties>
</file>