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A902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派遣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人员招聘计划表</w:t>
      </w:r>
    </w:p>
    <w:tbl>
      <w:tblPr>
        <w:tblStyle w:val="7"/>
        <w:tblW w:w="138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06"/>
        <w:gridCol w:w="956"/>
        <w:gridCol w:w="859"/>
        <w:gridCol w:w="1324"/>
        <w:gridCol w:w="1268"/>
        <w:gridCol w:w="1292"/>
        <w:gridCol w:w="5154"/>
        <w:gridCol w:w="846"/>
      </w:tblGrid>
      <w:tr w14:paraId="72D7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E1B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181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61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3BB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EDF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010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学历要求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CA7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薪资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B6F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8C97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招聘形式</w:t>
            </w:r>
          </w:p>
        </w:tc>
      </w:tr>
      <w:tr w14:paraId="36BF7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7E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8"/>
                <w:lang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62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赫灵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综合办人员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会计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26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61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不限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64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35周岁以下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AF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大专及以上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38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6-9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9A2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财政学、财务学、税务学、税务、税收学、统计学、财务管理、会计学、会计、金融、金融学、财务会计与审计、经济学、审计学等相关专业</w:t>
            </w: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7F0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</w:tr>
      <w:tr w14:paraId="4217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98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8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B5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赫灵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民宿前台管家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10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7B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F2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63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及以上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C2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6-7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81F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不限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7A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</w:tr>
      <w:tr w14:paraId="7A25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6C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C7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赫灵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售票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09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EA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A1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0C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高中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及以上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41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4.5-5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527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不限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C1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</w:tr>
      <w:tr w14:paraId="256F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D3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B1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赫灵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C8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86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38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EC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高中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及以上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BB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4.5-5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80F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不限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0E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</w:tr>
      <w:tr w14:paraId="65F78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D2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eastAsia="zh-CN"/>
                <w:woUserID w:val="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04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赫灵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0"/>
                <w:lang w:val="en-US" w:eastAsia="zh-CN" w:bidi="ar"/>
                <w:woUserID w:val="2"/>
              </w:rPr>
              <w:t>智慧运营岗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49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5E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C6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33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7E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eastAsia="zh-CN" w:bidi="ar"/>
                <w:woUserID w:val="2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eastAsia="zh-CN" w:bidi="ar"/>
                <w:woUserID w:val="2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51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熟悉计算机与网络相关知识，持有低压电工证、建筑施工特种作业资格证或网络工程师证书者优先；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具备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年及以上弱电管理工作经验，熟悉弱电相关子系统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综合布线、视频监控、周界防范、机房建设等系统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)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，具备弱电故障等各种系统故障快速定位和排除的能力；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lang w:val="en-US" w:eastAsia="zh-CN" w:bidi="ar"/>
              </w:rPr>
              <w:t>熟悉弱电行业的相关规范和标准，具备较强的项目及团队管理协调能力。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8F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  <w:p w14:paraId="086D1594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2E1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C92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eastAsia="zh-CN"/>
                <w:woUserID w:val="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0EE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赫灵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扯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125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B94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422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BC0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高中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0D6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5-5.5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46A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不限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FDB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</w:tr>
      <w:tr w14:paraId="311F1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DE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eastAsia="zh-CN"/>
                <w:woUserID w:val="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A28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赫灵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解签管理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91D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D70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200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8B1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高中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2C9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4.5-5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397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不限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AA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</w:tr>
      <w:tr w14:paraId="06C0A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DB9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  <w:woUserID w:val="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ADE75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  <w:t>社发公司-工程前期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14C9E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C3942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  <w:t>不限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2CBF5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  <w:t>40周岁及以下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AB82A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  <w:t>大专及以上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8927A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4"/>
              </w:rPr>
              <w:t>6-8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DC863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  <w:woUserID w:val="2"/>
              </w:rPr>
              <w:t>专业不限，工程类相关专业优先</w:t>
            </w:r>
            <w:r>
              <w:rPr>
                <w:rFonts w:hint="eastAsia" w:ascii="Times New Roman" w:hAnsi="Times New Roman" w:cs="Times New Roman"/>
                <w:sz w:val="21"/>
                <w:lang w:eastAsia="zh-CN"/>
                <w:woUserID w:val="2"/>
              </w:rPr>
              <w:t>。</w:t>
            </w:r>
            <w:bookmarkStart w:id="0" w:name="_GoBack"/>
            <w:bookmarkEnd w:id="0"/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0C1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</w:tr>
      <w:tr w14:paraId="56586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019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  <w:woUserID w:val="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621D8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渣土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车队人员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9E85E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FF9EF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  <w:t>不限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E7A2C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  <w:t>40周岁及以下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689A7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2"/>
              </w:rPr>
              <w:t>大专及以上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93584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4"/>
              </w:rPr>
              <w:t>5.5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0384A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lang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1.熟悉车辆调配运行及电脑Excel等各类操作；2..有车队相关工作经验和文字功底。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44F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</w:tr>
      <w:tr w14:paraId="3729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EEF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  <w:woUserID w:val="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F71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工程检测（项目制）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7E0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3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2D4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986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48周岁及以下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1D0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eastAsia="zh-CN" w:bidi="ar"/>
                <w:woUserID w:val="3"/>
              </w:rPr>
              <w:t>大专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及以上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A29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8-14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B25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1、具备工程造价、土木工程、市政工程技术、道路桥梁工程技术、水利水电工程技术、建筑工程技术等相关专业；</w:t>
            </w:r>
          </w:p>
          <w:p w14:paraId="24C2F1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2、具备公路水运工程试验检测师或公路水运工程试验检测员证书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eastAsia="zh-CN" w:bidi="ar"/>
                <w:woUserID w:val="2"/>
              </w:rPr>
              <w:t>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954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</w:tc>
      </w:tr>
      <w:tr w14:paraId="0374A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DFCD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EB9BC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消防监控员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E722A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若干名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FBCA6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女性</w:t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男性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2EF70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40周岁及以下</w:t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50周岁及以下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9E28F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高中或中专及以上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5C815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4500-5500元/月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FA2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职责：负责监控室值守，实时监测安防及消防系统等，</w:t>
            </w:r>
          </w:p>
          <w:p w14:paraId="2BEA8F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仿宋" w:eastAsia="宋体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要求：需考取消控证，也可以边工作边备考</w:t>
            </w:r>
            <w:r>
              <w:rPr>
                <w:rFonts w:hint="eastAsia" w:ascii="Times New Roman" w:hAnsi="仿宋" w:cs="仿宋"/>
                <w:sz w:val="21"/>
                <w:szCs w:val="24"/>
                <w:lang w:val="en-US" w:eastAsia="zh-CN"/>
              </w:rPr>
              <w:t>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6DA9C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  <w:p w14:paraId="77A66D30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8AA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64B1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6DFEC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市场协管员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F438A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若干名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AD030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女性</w:t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男性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6B2DB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40周岁及以下</w:t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50周岁及以下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C26DE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0D94C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4500-5500元/月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F5B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仿宋" w:eastAsia="宋体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职责：负责市场秩序维护、摊位管理及与商户沟通协调等工作;要求：沟通能力强，熟悉市场管理的流程</w:t>
            </w:r>
            <w:r>
              <w:rPr>
                <w:rFonts w:hint="eastAsia" w:ascii="Times New Roman" w:hAnsi="仿宋" w:cs="仿宋"/>
                <w:sz w:val="21"/>
                <w:szCs w:val="24"/>
                <w:lang w:val="en-US" w:eastAsia="zh-CN"/>
              </w:rPr>
              <w:t>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C3C07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  <w:p w14:paraId="2C1D0AAA">
            <w:pPr>
              <w:widowControl/>
              <w:numPr>
                <w:ilvl w:val="0"/>
                <w:numId w:val="0"/>
              </w:numPr>
              <w:tabs>
                <w:tab w:val="left" w:pos="3360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05A2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102E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2826F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店员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96E88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4F797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女性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BC788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EB06A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B131F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3000-4000元/月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B6E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职责：货品管理、收银结算、卫生维护、顾客服务、协助配合；工作认真细致，有责任心，具备良好的沟通能力和服务意识，待客热情友善，会说普通话或本地话;</w:t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要求：身体健康，能办理健康证；有超市、便利店或零售行业工作经验者优先</w:t>
            </w:r>
            <w:r>
              <w:rPr>
                <w:rFonts w:hint="eastAsia" w:ascii="Times New Roman" w:hAnsi="仿宋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5C471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  <w:p w14:paraId="61B56200">
            <w:pPr>
              <w:widowControl/>
              <w:numPr>
                <w:ilvl w:val="0"/>
                <w:numId w:val="0"/>
              </w:numPr>
              <w:tabs>
                <w:tab w:val="left" w:pos="3360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095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A3D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8A32A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配送岗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33811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C4AD2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男性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AB109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94CE6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59DCB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4500-6000元/月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9CD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职责：货物装卸、入库摆放、整理整顿、协助盘点；身体健康、无影响体力劳动的基础病，对车辆/工具负责，严格遵守安全规范，交通安全意识强，能服从店长或库管的工作调度</w:t>
            </w:r>
            <w:r>
              <w:rPr>
                <w:rFonts w:hint="eastAsia" w:ascii="Times New Roman" w:hAnsi="仿宋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要求：有多年驾驶经验优先</w:t>
            </w:r>
            <w:r>
              <w:rPr>
                <w:rFonts w:hint="eastAsia" w:ascii="Times New Roman" w:hAnsi="仿宋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3F387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  <w:p w14:paraId="5D4DC147">
            <w:pPr>
              <w:widowControl/>
              <w:numPr>
                <w:ilvl w:val="0"/>
                <w:numId w:val="0"/>
              </w:numPr>
              <w:tabs>
                <w:tab w:val="left" w:pos="3360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4B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4E12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94D4E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检验岗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EC6DD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67149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男性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0F620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45周岁及以下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7ED2C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5F4C2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4000-4200元/月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5C9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仿宋" w:eastAsia="宋体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职责：负责</w:t>
            </w: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生猪进场检疫、肉品品质检验及病害肉品的无害化处理记录等</w:t>
            </w:r>
            <w:r>
              <w:rPr>
                <w:rFonts w:hint="eastAsia" w:ascii="Times New Roman" w:hAnsi="仿宋" w:cs="仿宋"/>
                <w:sz w:val="21"/>
                <w:szCs w:val="24"/>
                <w:lang w:val="en-US" w:eastAsia="zh-CN"/>
              </w:rPr>
              <w:t>；</w:t>
            </w:r>
          </w:p>
          <w:p w14:paraId="2A79EA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仿宋" w:eastAsia="宋体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要求：有养殖场饲养与检验经验优先，具备较强的责任性，能适应夜班作业（晚上11点至凌晨5点）</w:t>
            </w:r>
            <w:r>
              <w:rPr>
                <w:rFonts w:hint="eastAsia" w:ascii="Times New Roman" w:hAnsi="仿宋" w:cs="仿宋"/>
                <w:sz w:val="21"/>
                <w:szCs w:val="24"/>
                <w:lang w:val="en-US" w:eastAsia="zh-CN"/>
              </w:rPr>
              <w:t>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206EB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  <w:p w14:paraId="39481B9D">
            <w:pPr>
              <w:widowControl/>
              <w:numPr>
                <w:ilvl w:val="0"/>
                <w:numId w:val="0"/>
              </w:numPr>
              <w:tabs>
                <w:tab w:val="left" w:pos="3360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124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0D32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8"/>
                <w:lang w:val="en-US" w:eastAsia="zh-CN"/>
              </w:rPr>
              <w:t>16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D23EB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color w:val="000000" w:themeColor="text1"/>
                <w:spacing w:val="6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协助屠宰员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8BA68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DCECF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15BC8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50周岁及以下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3D346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1020E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3800元/月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9B0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仿宋" w:eastAsia="宋体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职责：负责</w:t>
            </w: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肉品出入库过磅计量，准确核对重量，确保账实相符、数据无误等；</w:t>
            </w:r>
          </w:p>
          <w:p w14:paraId="04CE03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" w:eastAsia="宋体" w:cs="仿宋"/>
                <w:sz w:val="21"/>
                <w:szCs w:val="24"/>
                <w:lang w:val="en-US" w:eastAsia="zh-CN"/>
              </w:rPr>
              <w:t>要求：做事严谨细致，责任心强，能适应夜班作业，服从生产调度安排（晚上11点至凌晨5点）</w:t>
            </w:r>
            <w:r>
              <w:rPr>
                <w:rFonts w:hint="eastAsia" w:ascii="Times New Roman" w:hAnsi="仿宋" w:cs="仿宋"/>
                <w:sz w:val="21"/>
                <w:szCs w:val="24"/>
                <w:lang w:val="en-US" w:eastAsia="zh-CN"/>
              </w:rPr>
              <w:t>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191D4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2658E1E9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面试</w:t>
            </w:r>
          </w:p>
          <w:p w14:paraId="5C325F9C">
            <w:pPr>
              <w:widowControl/>
              <w:numPr>
                <w:ilvl w:val="0"/>
                <w:numId w:val="0"/>
              </w:numPr>
              <w:tabs>
                <w:tab w:val="left" w:pos="3360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59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693D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8"/>
                <w:lang w:val="en-US" w:eastAsia="zh-CN"/>
              </w:rPr>
              <w:t>17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1A3F3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color w:val="000000" w:themeColor="text1"/>
                <w:spacing w:val="6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" w:cs="仿宋"/>
                <w:color w:val="000000" w:themeColor="text1"/>
                <w:spacing w:val="6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大货司机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22193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仿宋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7CAEB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仿宋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02B22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60周岁及以下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7697C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仿宋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34C38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仿宋" w:cs="仿宋"/>
                <w:sz w:val="21"/>
                <w:szCs w:val="24"/>
                <w:lang w:val="en-US" w:eastAsia="zh-CN"/>
              </w:rPr>
              <w:t>4000-5000元/月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AEA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宋体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仿宋" w:cs="仿宋"/>
                <w:sz w:val="21"/>
                <w:szCs w:val="24"/>
                <w:lang w:val="en-US" w:eastAsia="zh-CN"/>
              </w:rPr>
              <w:t>有B类驾驶证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B6E24">
            <w:pPr>
              <w:widowControl/>
              <w:numPr>
                <w:ilvl w:val="0"/>
                <w:numId w:val="0"/>
              </w:numPr>
              <w:tabs>
                <w:tab w:val="left" w:pos="3360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面试</w:t>
            </w:r>
          </w:p>
        </w:tc>
      </w:tr>
    </w:tbl>
    <w:p w14:paraId="652FD46D"/>
    <w:p w14:paraId="2A690F6B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86D954-30EF-4B1F-8A98-A5492A28CD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3D75F88-1D06-4D21-AA69-00B8D74259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D3B0DE-265A-4B6B-9707-582C3C0B47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8B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408C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91408C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mM0NzhlZjA2NmFlMjAxZmQ1ZDAzYTMzNWNhYTIifQ=="/>
  </w:docVars>
  <w:rsids>
    <w:rsidRoot w:val="510A2A0E"/>
    <w:rsid w:val="00043144"/>
    <w:rsid w:val="00623633"/>
    <w:rsid w:val="0134333C"/>
    <w:rsid w:val="02085B58"/>
    <w:rsid w:val="02D50DC8"/>
    <w:rsid w:val="03AF33C7"/>
    <w:rsid w:val="059838A9"/>
    <w:rsid w:val="06974FED"/>
    <w:rsid w:val="072E218E"/>
    <w:rsid w:val="0A9450C5"/>
    <w:rsid w:val="0AA71E94"/>
    <w:rsid w:val="103033AB"/>
    <w:rsid w:val="10B9043D"/>
    <w:rsid w:val="13645F7C"/>
    <w:rsid w:val="14321BD6"/>
    <w:rsid w:val="174A2153"/>
    <w:rsid w:val="179A7343"/>
    <w:rsid w:val="19C94F73"/>
    <w:rsid w:val="1A5A1E87"/>
    <w:rsid w:val="1DCB0598"/>
    <w:rsid w:val="1E712643"/>
    <w:rsid w:val="1F6D7C91"/>
    <w:rsid w:val="22775899"/>
    <w:rsid w:val="2382435F"/>
    <w:rsid w:val="24581F22"/>
    <w:rsid w:val="27A209C9"/>
    <w:rsid w:val="2C8E08EE"/>
    <w:rsid w:val="314C2F6A"/>
    <w:rsid w:val="31A57A34"/>
    <w:rsid w:val="322E3059"/>
    <w:rsid w:val="333C7F24"/>
    <w:rsid w:val="33FF1060"/>
    <w:rsid w:val="344E7942"/>
    <w:rsid w:val="34884511"/>
    <w:rsid w:val="35176E40"/>
    <w:rsid w:val="3697370F"/>
    <w:rsid w:val="371A67D4"/>
    <w:rsid w:val="37EC7AD9"/>
    <w:rsid w:val="38A573B0"/>
    <w:rsid w:val="3AD153F6"/>
    <w:rsid w:val="3F333BDF"/>
    <w:rsid w:val="3FD660E2"/>
    <w:rsid w:val="421D5073"/>
    <w:rsid w:val="43155B67"/>
    <w:rsid w:val="44FF2ABF"/>
    <w:rsid w:val="462A4061"/>
    <w:rsid w:val="4CFD52F8"/>
    <w:rsid w:val="4FEB4AFD"/>
    <w:rsid w:val="510A2A0E"/>
    <w:rsid w:val="522E16A1"/>
    <w:rsid w:val="526105FA"/>
    <w:rsid w:val="537539FA"/>
    <w:rsid w:val="560D28E6"/>
    <w:rsid w:val="56276ECC"/>
    <w:rsid w:val="56337FC3"/>
    <w:rsid w:val="565E4A1E"/>
    <w:rsid w:val="59DD0F68"/>
    <w:rsid w:val="5BD6157D"/>
    <w:rsid w:val="60C64397"/>
    <w:rsid w:val="6303037E"/>
    <w:rsid w:val="64311A09"/>
    <w:rsid w:val="663329AA"/>
    <w:rsid w:val="66405AA6"/>
    <w:rsid w:val="665F45CB"/>
    <w:rsid w:val="6A06639E"/>
    <w:rsid w:val="6CB953AB"/>
    <w:rsid w:val="6FE10409"/>
    <w:rsid w:val="737A1DC7"/>
    <w:rsid w:val="7729061B"/>
    <w:rsid w:val="78724AE4"/>
    <w:rsid w:val="7A9C3979"/>
    <w:rsid w:val="7AB80663"/>
    <w:rsid w:val="7BE956A7"/>
    <w:rsid w:val="7C5E5DE2"/>
    <w:rsid w:val="7C7638EA"/>
    <w:rsid w:val="7F7B3142"/>
    <w:rsid w:val="BFBF97E4"/>
    <w:rsid w:val="D5E15C10"/>
    <w:rsid w:val="DB7FEA1A"/>
    <w:rsid w:val="F5EF2881"/>
    <w:rsid w:val="F7DB608D"/>
    <w:rsid w:val="FDEF60BC"/>
    <w:rsid w:val="FEE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next w:val="1"/>
    <w:semiHidden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1291</Words>
  <Characters>1408</Characters>
  <Lines>0</Lines>
  <Paragraphs>0</Paragraphs>
  <TotalTime>12</TotalTime>
  <ScaleCrop>false</ScaleCrop>
  <LinksUpToDate>false</LinksUpToDate>
  <CharactersWithSpaces>1408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2023-12-02T04:31:00Z</dcterms:created>
  <dc:creator>雅静</dc:creator>
  <cp:lastModifiedBy>Gusasr</cp:lastModifiedBy>
  <cp:lastPrinted>2026-03-25T00:59:00Z</cp:lastPrinted>
  <dcterms:modified xsi:type="dcterms:W3CDTF">2026-04-01T08:20:35Z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5BAD3FDEED154FA58D88D03063DC7016_13</vt:lpwstr>
  </property>
  <property fmtid="{D5CDD505-2E9C-101B-9397-08002B2CF9AE}" pid="4" name="KSOTemplateDocerSaveRecord">
    <vt:lpwstr>eyJoZGlkIjoiMWI0NjBhN2I3NzFmY2NmZGU4NzExYTQ0ODk3MGU4NTAiLCJ1c2VySWQiOiI0Mzc3NzgzODUifQ==</vt:lpwstr>
  </property>
</Properties>
</file>