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41D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</w:t>
      </w:r>
    </w:p>
    <w:p w14:paraId="0F6047F9">
      <w:pPr>
        <w:widowControl/>
        <w:spacing w:line="460" w:lineRule="exact"/>
        <w:jc w:val="center"/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</w:pPr>
    </w:p>
    <w:p w14:paraId="05B99FFC">
      <w:pPr>
        <w:widowControl/>
        <w:spacing w:line="460" w:lineRule="exact"/>
        <w:jc w:val="center"/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  <w:t>科尔沁左翼后旗202</w:t>
      </w: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  <w:t>年公开</w:t>
      </w: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  <w:lang w:eastAsia="zh-CN"/>
        </w:rPr>
        <w:t>招聘</w:t>
      </w: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  <w:t>政府专职</w:t>
      </w:r>
    </w:p>
    <w:p w14:paraId="6BA6448E">
      <w:pPr>
        <w:widowControl/>
        <w:spacing w:line="460" w:lineRule="exact"/>
        <w:jc w:val="center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  <w:t>消防员体</w:t>
      </w:r>
      <w:r>
        <w:rPr>
          <w:rFonts w:hint="eastAsia" w:eastAsia="方正小标宋_GBK"/>
          <w:color w:val="auto"/>
          <w:kern w:val="0"/>
          <w:sz w:val="40"/>
          <w:szCs w:val="40"/>
          <w:highlight w:val="none"/>
          <w:lang w:val="en-US" w:eastAsia="zh-CN"/>
        </w:rPr>
        <w:t>技</w:t>
      </w: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  <w:t>能测试评分标准</w:t>
      </w:r>
    </w:p>
    <w:tbl>
      <w:tblPr>
        <w:tblStyle w:val="11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37"/>
        <w:gridCol w:w="737"/>
        <w:gridCol w:w="748"/>
      </w:tblGrid>
      <w:tr w14:paraId="700C4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599BAA7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项   目</w:t>
            </w:r>
          </w:p>
        </w:tc>
        <w:tc>
          <w:tcPr>
            <w:tcW w:w="7368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ADE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体技能</w:t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  <w:t>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7836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D3DE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456976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FE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F000">
            <w:pPr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3C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90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F2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6F0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C2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8A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7F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3D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spacing w:val="-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spacing w:val="-1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 w:eastAsia="楷体_GB2312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2CE053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C529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45CB9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米跑</w:t>
            </w:r>
          </w:p>
          <w:p w14:paraId="13E57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6D74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default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F18D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E83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宋体"/>
                <w:color w:val="auto"/>
                <w:spacing w:val="-11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56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E275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宋体"/>
                <w:color w:val="auto"/>
                <w:spacing w:val="-11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7AD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6C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color w:val="auto"/>
                <w:spacing w:val="-11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92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E7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0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604CA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083B6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43DD0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72" w:firstLineChars="200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1.分组考核。</w:t>
            </w:r>
          </w:p>
          <w:p w14:paraId="38CB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72" w:firstLineChars="200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2.在跑道或平地上标出起点线，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报考人员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从起点线处听到起跑口令后起跑，完成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000米距离到达终点线，记录时间。</w:t>
            </w:r>
          </w:p>
          <w:p w14:paraId="5C96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72" w:firstLineChars="200"/>
              <w:jc w:val="left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3.考核以完成时间计算成绩。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E99E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F557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restart"/>
            <w:vAlign w:val="center"/>
          </w:tcPr>
          <w:p w14:paraId="7D908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单杠引体向上（次/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33" w:type="dxa"/>
            <w:gridSpan w:val="2"/>
            <w:vAlign w:val="center"/>
          </w:tcPr>
          <w:p w14:paraId="088840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734" w:type="dxa"/>
            <w:gridSpan w:val="2"/>
            <w:vAlign w:val="center"/>
          </w:tcPr>
          <w:p w14:paraId="329763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2"/>
            <w:vAlign w:val="center"/>
          </w:tcPr>
          <w:p w14:paraId="2B548B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14:paraId="7FE0432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vAlign w:val="center"/>
          </w:tcPr>
          <w:p w14:paraId="63256C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vAlign w:val="center"/>
          </w:tcPr>
          <w:p w14:paraId="032F8A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33" w:type="dxa"/>
            <w:gridSpan w:val="2"/>
            <w:vAlign w:val="center"/>
          </w:tcPr>
          <w:p w14:paraId="385E36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460448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69" w:type="dxa"/>
            <w:gridSpan w:val="2"/>
            <w:vAlign w:val="center"/>
          </w:tcPr>
          <w:p w14:paraId="2E1B26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515D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6088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7A9F6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8E3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19"/>
            <w:tcBorders>
              <w:right w:val="single" w:color="auto" w:sz="4" w:space="0"/>
            </w:tcBorders>
            <w:vAlign w:val="center"/>
          </w:tcPr>
          <w:p w14:paraId="15B86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72" w:firstLineChars="200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4E6DA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72" w:firstLineChars="200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ascii="Times New Roman" w:hAnsi="Times New Roman" w:eastAsia="方正仿宋_GBK"/>
                <w:color w:val="auto"/>
                <w:spacing w:val="-6"/>
                <w:sz w:val="24"/>
                <w:szCs w:val="24"/>
                <w:highlight w:val="none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2C1D2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72" w:firstLineChars="200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3.考核以完成次数计算成绩。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0544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F01A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05" w:type="dxa"/>
            <w:vMerge w:val="restart"/>
            <w:vAlign w:val="center"/>
          </w:tcPr>
          <w:p w14:paraId="0A2A5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俯卧撑</w:t>
            </w:r>
            <w:r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（次/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vAlign w:val="center"/>
          </w:tcPr>
          <w:p w14:paraId="4107F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A3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79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DA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44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67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D0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DD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3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D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813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2FB19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D0F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19"/>
            <w:tcBorders>
              <w:right w:val="single" w:color="auto" w:sz="4" w:space="0"/>
            </w:tcBorders>
            <w:vAlign w:val="center"/>
          </w:tcPr>
          <w:p w14:paraId="60DDB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72" w:firstLineChars="200"/>
              <w:jc w:val="left"/>
              <w:textAlignment w:val="center"/>
              <w:rPr>
                <w:rFonts w:hint="eastAsia" w:ascii="FZFSK--GBK1-0" w:hAnsi="FZFSK--GBK1-0" w:eastAsia="宋体" w:cs="FZFSK--GBK1-0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ascii="FZFSK--GBK1-0" w:hAnsi="FZFSK--GBK1-0" w:eastAsia="FZFSK--GBK1-0" w:cs="FZFSK--GBK1-0"/>
                <w:b w:val="0"/>
                <w:bCs w:val="0"/>
                <w:color w:val="000000"/>
                <w:sz w:val="24"/>
                <w:szCs w:val="24"/>
                <w:highlight w:val="none"/>
              </w:rPr>
              <w:t>单个或分组考核。</w:t>
            </w:r>
          </w:p>
          <w:p w14:paraId="5B207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72" w:firstLineChars="200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按照规定动作要领完成动作。屈臂时肩关节高于肘关节、伸臂时双肘关节未伸直、做动作时身体未保持平直，该次动作不计数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除手脚外身体其他部位触及地面，结束考核。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5A5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2462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05" w:type="dxa"/>
            <w:vMerge w:val="restart"/>
            <w:vAlign w:val="center"/>
          </w:tcPr>
          <w:p w14:paraId="593C9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原地攀登</w:t>
            </w:r>
          </w:p>
          <w:p w14:paraId="0FD73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六米拉梯</w:t>
            </w:r>
          </w:p>
          <w:p w14:paraId="193DA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（秒）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vAlign w:val="center"/>
          </w:tcPr>
          <w:p w14:paraId="0D61A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230" w:leftChars="-73" w:right="-306" w:rightChars="-97"/>
              <w:jc w:val="center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25″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7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18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20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E7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52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C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6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E3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73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C2A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7BD88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6F7DF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3B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72" w:firstLineChars="200"/>
              <w:jc w:val="lef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报考人员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佩戴消防员灭火防护头盔、腰带，扣好安全绳，从原地逐级攀登架设在训练塔窗口的六米拉梯，并进入二楼平台，记录时间。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37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141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4109E66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备    注</w:t>
            </w:r>
          </w:p>
        </w:tc>
        <w:tc>
          <w:tcPr>
            <w:tcW w:w="8122" w:type="dxa"/>
            <w:gridSpan w:val="2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2FF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710" w:leftChars="150" w:hanging="236" w:hangingChars="100"/>
              <w:jc w:val="left"/>
              <w:textAlignment w:val="center"/>
              <w:rPr>
                <w:rFonts w:hint="default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1.单项科目分数需达到最低标准。</w:t>
            </w:r>
          </w:p>
          <w:p w14:paraId="69DCA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710" w:leftChars="150" w:hanging="236" w:hangingChars="100"/>
              <w:jc w:val="left"/>
              <w:textAlignment w:val="center"/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2.每项满分25分，体技能成绩总分未达到80分不予聘用。</w:t>
            </w:r>
          </w:p>
          <w:p w14:paraId="76FC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72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.测试项目及标准中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”“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均含本级、本数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5A0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72" w:firstLineChars="200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4.体技能测试实行合格制考核，“合格”即可进入下一环节，体技能成绩不计入总成绩核算。</w:t>
            </w:r>
          </w:p>
        </w:tc>
      </w:tr>
    </w:tbl>
    <w:p w14:paraId="20E8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984" w:right="1531" w:bottom="1531" w:left="1531" w:header="851" w:footer="992" w:gutter="0"/>
      <w:cols w:space="0" w:num="1"/>
      <w:rtlGutter w:val="0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FD7B99-FB5D-46A4-9435-510635A892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0CBB273B-1696-4335-B4B7-6BA87B5413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EB9DCAA-E7EC-4E2C-86E5-2392ECAE0519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4" w:fontKey="{BB349DE7-0000-461D-9D92-DD2C9825FB4F}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5" w:fontKey="{6FE0857F-3FA9-4791-A70F-B395CC75D516}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37BC95DB-BE47-4C27-B386-B52DBD0DC91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939D2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F9647A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9647A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43"/>
      <w:numFmt w:val="decimal"/>
      <w:pStyle w:val="17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58"/>
  <w:drawingGridVerticalSpacing w:val="30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B5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Body Text"/>
    <w:basedOn w:val="1"/>
    <w:qFormat/>
    <w:uiPriority w:val="1"/>
    <w:rPr>
      <w:rFonts w:hint="eastAsia"/>
      <w:sz w:val="32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10">
    <w:name w:val="Body Text First Indent 2"/>
    <w:basedOn w:val="1"/>
    <w:qFormat/>
    <w:uiPriority w:val="99"/>
    <w:pPr>
      <w:tabs>
        <w:tab w:val="left" w:pos="540"/>
      </w:tabs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color w:val="00000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hint="default"/>
      <w:b/>
      <w:sz w:val="24"/>
      <w:szCs w:val="24"/>
    </w:rPr>
  </w:style>
  <w:style w:type="character" w:styleId="15">
    <w:name w:val="page number"/>
    <w:qFormat/>
    <w:uiPriority w:val="99"/>
    <w:rPr>
      <w:rFonts w:cs="Times New Roman"/>
    </w:rPr>
  </w:style>
  <w:style w:type="character" w:styleId="16">
    <w:name w:val="Hyperlink"/>
    <w:basedOn w:val="13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7">
    <w:name w:val="样式2"/>
    <w:basedOn w:val="1"/>
    <w:qFormat/>
    <w:uiPriority w:val="0"/>
    <w:pPr>
      <w:numPr>
        <w:ilvl w:val="0"/>
        <w:numId w:val="1"/>
      </w:numPr>
    </w:pPr>
    <w:rPr>
      <w:rFonts w:ascii="Calibri" w:hAnsi="Calibri" w:cs="宋体"/>
      <w:szCs w:val="22"/>
    </w:rPr>
  </w:style>
  <w:style w:type="paragraph" w:customStyle="1" w:styleId="18">
    <w:name w:val="p0"/>
    <w:basedOn w:val="1"/>
    <w:qFormat/>
    <w:uiPriority w:val="0"/>
    <w:pPr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19">
    <w:name w:val="Table Paragraph"/>
    <w:basedOn w:val="1"/>
    <w:qFormat/>
    <w:uiPriority w:val="1"/>
    <w:pPr>
      <w:spacing w:before="68"/>
      <w:jc w:val="center"/>
    </w:pPr>
    <w:rPr>
      <w:rFonts w:hint="default" w:ascii="Times New Roman" w:hAnsi="Times New Roman" w:eastAsia="Times New Roman"/>
      <w:sz w:val="24"/>
      <w:szCs w:val="24"/>
    </w:rPr>
  </w:style>
  <w:style w:type="paragraph" w:customStyle="1" w:styleId="20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正文文本 (2)"/>
    <w:qFormat/>
    <w:uiPriority w:val="0"/>
    <w:rPr>
      <w:rFonts w:ascii="宋体" w:hAnsi="宋体" w:eastAsia="宋体"/>
      <w:color w:val="000000"/>
      <w:spacing w:val="0"/>
      <w:w w:val="100"/>
      <w:position w:val="0"/>
      <w:sz w:val="21"/>
      <w:szCs w:val="21"/>
      <w:lang w:val="zh-TW" w:eastAsia="zh-TW" w:bidi="ar-SA"/>
    </w:rPr>
  </w:style>
  <w:style w:type="paragraph" w:customStyle="1" w:styleId="22">
    <w:name w:val="Table Text"/>
    <w:basedOn w:val="1"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329aa0ad-0ecd-4a66-afc6-b916c26a194b</errorID>
      <errorWord xmlns="http://schemas.wps.cn/vas-ai-hub/contract-review">纹身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文身</item>
      </candidateList>
      <explain xmlns="http://schemas.wps.cn/vas-ai-hub/contract-review"/>
      <paraID xmlns="http://schemas.wps.cn/vas-ai-hub/contract-review">170BA257</paraID>
      <start xmlns="http://schemas.wps.cn/vas-ai-hub/contract-review">2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4ce750d0-0960-40d5-b4e9-93ae2062f4ef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178E3CA4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考查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2d529e1d-3827-4b55-8e89-e8f1502a1ead</errorID>
      <errorWord xmlns="http://schemas.wps.cn/vas-ai-hub/contract-review">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满后</item>
      </candidateList>
      <explain xmlns="http://schemas.wps.cn/vas-ai-hub/contract-review"/>
      <paraID xmlns="http://schemas.wps.cn/vas-ai-hub/contract-review">55D21CD1</paraID>
      <start xmlns="http://schemas.wps.cn/vas-ai-hub/contract-review">99</start>
      <end xmlns="http://schemas.wps.cn/vas-ai-hub/contract-review">101</end>
      <status xmlns="http://schemas.wps.cn/vas-ai-hub/contract-review">modified</status>
      <modifiedWord xmlns="http://schemas.wps.cn/vas-ai-hub/contract-review">满后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a16d6770-e80c-4c2f-a5ca-d73f1c6f40fa</errorID>
      <errorWord xmlns="http://schemas.wps.cn/vas-ai-hub/contract-review">顺次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依次</item>
      </candidateList>
      <explain xmlns="http://schemas.wps.cn/vas-ai-hub/contract-review"/>
      <paraID xmlns="http://schemas.wps.cn/vas-ai-hub/contract-review"> 91810BA</paraID>
      <start xmlns="http://schemas.wps.cn/vas-ai-hub/contract-review">69</start>
      <end xmlns="http://schemas.wps.cn/vas-ai-hub/contract-review">71</end>
      <status xmlns="http://schemas.wps.cn/vas-ai-hub/contract-review">modified</status>
      <modifiedWord xmlns="http://schemas.wps.cn/vas-ai-hub/contract-review">依次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f44975e2-9894-40b8-a47b-e98889a9bf41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20AAF59C</paraID>
      <start xmlns="http://schemas.wps.cn/vas-ai-hub/contract-review">34</start>
      <end xmlns="http://schemas.wps.cn/vas-ai-hub/contract-review">36</end>
      <status xmlns="http://schemas.wps.cn/vas-ai-hub/contract-review">modified</status>
      <modifiedWord xmlns="http://schemas.wps.cn/vas-ai-hub/contract-review">，在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1a167e86-ee11-4093-95a2-8083e72cf0f7</errorID>
      <errorWord xmlns="http://schemas.wps.cn/vas-ai-hub/contract-review">下午14:30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14:30</item>
      </candidateList>
      <explain xmlns="http://schemas.wps.cn/vas-ai-hub/contract-review">24小时制的时间，不需要强调“下午”。</explain>
      <paraID xmlns="http://schemas.wps.cn/vas-ai-hub/contract-review">53B8C760</paraID>
      <start xmlns="http://schemas.wps.cn/vas-ai-hub/contract-review">21</start>
      <end xmlns="http://schemas.wps.cn/vas-ai-hub/contract-review">26</end>
      <status xmlns="http://schemas.wps.cn/vas-ai-hub/contract-review">modified</status>
      <modifiedWord xmlns="http://schemas.wps.cn/vas-ai-hub/contract-review">14:30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54fb59ee-20b8-4752-baf1-289f5acc572c</errorID>
      <errorWord xmlns="http://schemas.wps.cn/vas-ai-hub/contract-review">rpm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/>
      <explain xmlns="http://schemas.wps.cn/vas-ai-hub/contract-review">非法定单位</explain>
      <paraID xmlns="http://schemas.wps.cn/vas-ai-hub/contract-review">2907E029</paraID>
      <start xmlns="http://schemas.wps.cn/vas-ai-hub/contract-review">15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e66d2b4c-9eb5-4999-a998-bf52fa0456ff</errorID>
      <errorWord xmlns="http://schemas.wps.cn/vas-ai-hub/contract-review">隐形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隐性</item>
      </candidateList>
      <explain xmlns="http://schemas.wps.cn/vas-ai-hub/contract-review">〈形〉属性词。指性质或性状不表现在外的（跟“显性”相对）：～遗传｜～语法关系。</explain>
      <paraID xmlns="http://schemas.wps.cn/vas-ai-hub/contract-review">6412EA0F</paraID>
      <start xmlns="http://schemas.wps.cn/vas-ai-hub/contract-review">42</start>
      <end xmlns="http://schemas.wps.cn/vas-ai-hub/contract-review">44</end>
      <status xmlns="http://schemas.wps.cn/vas-ai-hub/contract-review">modified</status>
      <modifiedWord xmlns="http://schemas.wps.cn/vas-ai-hub/contract-review">隐性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95d4ad-c32c-4141-8d71-f6c78da05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7639</Words>
  <Characters>8067</Characters>
  <Paragraphs>327</Paragraphs>
  <TotalTime>6</TotalTime>
  <ScaleCrop>false</ScaleCrop>
  <LinksUpToDate>false</LinksUpToDate>
  <CharactersWithSpaces>8125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2022-08-15T17:48:00Z</dcterms:created>
  <dc:creator>果木。</dc:creator>
  <cp:lastModifiedBy>演示人</cp:lastModifiedBy>
  <cp:lastPrinted>2024-07-25T04:36:00Z</cp:lastPrinted>
  <dcterms:modified xsi:type="dcterms:W3CDTF">2026-03-30T00:55:06Z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E0F4E553FA7D43C59BA68562E07EEC7A_13</vt:lpwstr>
  </property>
  <property fmtid="{D5CDD505-2E9C-101B-9397-08002B2CF9AE}" pid="4" name="KSOTemplateDocerSaveRecord">
    <vt:lpwstr>eyJoZGlkIjoiZTFkYzM2ZjY2Mzc2NTIyMTAzNjJkN2Q1ZGU5YmYzMDMiLCJ1c2VySWQiOiIxNzMzMjYzMyJ9</vt:lpwstr>
  </property>
</Properties>
</file>