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line="700" w:lineRule="exact"/>
        <w:jc w:val="center"/>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lang w:eastAsia="zh-CN"/>
        </w:rPr>
        <w:t>台州科技职业学院</w:t>
      </w:r>
      <w:r>
        <w:rPr>
          <w:rFonts w:hint="eastAsia" w:ascii="方正小标宋简体" w:hAnsi="宋体" w:eastAsia="方正小标宋简体" w:cs="宋体"/>
          <w:bCs/>
          <w:kern w:val="0"/>
          <w:sz w:val="44"/>
          <w:szCs w:val="44"/>
        </w:rPr>
        <w:t>202</w:t>
      </w:r>
      <w:r>
        <w:rPr>
          <w:rFonts w:hint="eastAsia" w:ascii="方正小标宋简体" w:hAnsi="宋体" w:eastAsia="方正小标宋简体" w:cs="宋体"/>
          <w:bCs/>
          <w:kern w:val="0"/>
          <w:sz w:val="44"/>
          <w:szCs w:val="44"/>
          <w:lang w:val="en-US" w:eastAsia="zh-CN"/>
        </w:rPr>
        <w:t>6</w:t>
      </w:r>
      <w:r>
        <w:rPr>
          <w:rFonts w:hint="eastAsia" w:ascii="方正小标宋简体" w:hAnsi="宋体" w:eastAsia="方正小标宋简体" w:cs="宋体"/>
          <w:bCs/>
          <w:kern w:val="0"/>
          <w:sz w:val="44"/>
          <w:szCs w:val="44"/>
        </w:rPr>
        <w:t>年</w:t>
      </w:r>
      <w:r>
        <w:rPr>
          <w:rFonts w:hint="eastAsia" w:ascii="方正小标宋简体" w:hAnsi="宋体" w:eastAsia="方正小标宋简体" w:cs="宋体"/>
          <w:bCs/>
          <w:kern w:val="0"/>
          <w:sz w:val="44"/>
          <w:szCs w:val="44"/>
          <w:lang w:eastAsia="zh-CN"/>
        </w:rPr>
        <w:t>公开</w:t>
      </w:r>
      <w:r>
        <w:rPr>
          <w:rFonts w:hint="eastAsia" w:ascii="方正小标宋简体" w:hAnsi="宋体" w:eastAsia="方正小标宋简体" w:cs="宋体"/>
          <w:bCs/>
          <w:kern w:val="0"/>
          <w:sz w:val="44"/>
          <w:szCs w:val="44"/>
        </w:rPr>
        <w:t>招聘计划（一）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Cs/>
          <w:sz w:val="32"/>
          <w:szCs w:val="32"/>
          <w:lang w:eastAsia="zh-CN"/>
        </w:rPr>
      </w:pPr>
    </w:p>
    <w:tbl>
      <w:tblPr>
        <w:tblStyle w:val="6"/>
        <w:tblW w:w="14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85"/>
        <w:gridCol w:w="632"/>
        <w:gridCol w:w="1264"/>
        <w:gridCol w:w="4725"/>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序号</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招聘岗位</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人数</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rPr>
              <w:t>学历</w:t>
            </w:r>
            <w:r>
              <w:rPr>
                <w:rFonts w:hint="eastAsia" w:ascii="Times New Roman" w:hAnsi="Times New Roman" w:eastAsia="仿宋_GB2312" w:cs="Times New Roman"/>
                <w:b/>
                <w:bCs/>
                <w:kern w:val="0"/>
                <w:sz w:val="24"/>
                <w:lang w:eastAsia="zh-CN"/>
              </w:rPr>
              <w:t>学位</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（职称）</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专业要求</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s="Times New Roman"/>
                <w:b/>
                <w:bCs/>
                <w:kern w:val="0"/>
                <w:sz w:val="24"/>
              </w:rPr>
            </w:pPr>
            <w:r>
              <w:rPr>
                <w:rFonts w:hint="eastAsia" w:ascii="Times New Roman" w:hAnsi="Times New Roman" w:eastAsia="仿宋_GB2312" w:cs="Times New Roman"/>
                <w:b/>
                <w:bCs/>
                <w:kern w:val="0"/>
                <w:sz w:val="24"/>
              </w:rPr>
              <w:t>其他要求和有关说明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专业带头人</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8</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正高或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博士副高</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专业不限</w:t>
            </w:r>
          </w:p>
        </w:tc>
        <w:tc>
          <w:tcPr>
            <w:tcW w:w="489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rPr>
              <w:t>符合下列条件之一</w:t>
            </w:r>
            <w:r>
              <w:rPr>
                <w:rFonts w:hint="eastAsia" w:ascii="仿宋_GB2312" w:hAnsi="仿宋_GB2312" w:eastAsia="仿宋_GB2312" w:cs="仿宋_GB2312"/>
                <w:kern w:val="0"/>
                <w:sz w:val="22"/>
                <w:szCs w:val="22"/>
                <w:highlight w:val="none"/>
                <w:lang w:eastAsia="zh-CN"/>
              </w:rPr>
              <w:t>：</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省有突出贡献中青年专家；省青年科技奖获得者；省级“海外工程师”；国务院批准的享受政府特殊津贴的专家；省“钱江学者”特聘教授；省特级教师；省高校教学名师；省级宣传文化系统“五个一批”人才或与上述人才水平相当的高层次人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kern w:val="0"/>
                <w:sz w:val="22"/>
                <w:szCs w:val="22"/>
                <w:highlight w:val="none"/>
                <w:lang w:eastAsia="zh-CN"/>
              </w:rPr>
            </w:pPr>
            <w:r>
              <w:rPr>
                <w:rFonts w:hint="eastAsia" w:ascii="仿宋_GB2312" w:hAnsi="仿宋_GB2312" w:eastAsia="仿宋_GB2312" w:cs="仿宋_GB2312"/>
                <w:kern w:val="0"/>
                <w:sz w:val="22"/>
                <w:szCs w:val="22"/>
                <w:highlight w:val="none"/>
              </w:rPr>
              <w:t>2.具有正高级职称或副高级职称且具有博士学位，且符合下列3项条件中的2项</w:t>
            </w:r>
            <w:r>
              <w:rPr>
                <w:rFonts w:hint="eastAsia" w:ascii="仿宋_GB2312" w:hAnsi="仿宋_GB2312" w:eastAsia="仿宋_GB2312" w:cs="仿宋_GB2312"/>
                <w:kern w:val="0"/>
                <w:sz w:val="22"/>
                <w:szCs w:val="22"/>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（1）获得过国家级教学成果奖或者主持省级教学成果奖一等奖或省级教学能力比赛一等奖；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（2）国家级教改试点、专业教学资源库研发等专业建设第一负责人；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kern w:val="0"/>
                <w:sz w:val="22"/>
                <w:szCs w:val="22"/>
                <w:highlight w:val="none"/>
              </w:rPr>
              <w:t>（3）担任过国家级或省级示范重点专业（群）、省级优势、省级特色、重点专业主要负责人（相同级别的学科带头人亦可）。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Verdana" w:eastAsia="仿宋_GB2312" w:cs="Times New Roman"/>
                <w:kern w:val="0"/>
                <w:sz w:val="24"/>
                <w:szCs w:val="24"/>
                <w:highlight w:val="none"/>
                <w:lang w:val="en-US" w:eastAsia="zh-CN" w:bidi="ar-SA"/>
              </w:rPr>
            </w:pPr>
            <w:r>
              <w:rPr>
                <w:rFonts w:hint="eastAsia" w:ascii="仿宋_GB2312" w:hAnsi="仿宋_GB2312" w:eastAsia="仿宋_GB2312" w:cs="仿宋_GB2312"/>
                <w:kern w:val="0"/>
                <w:sz w:val="22"/>
                <w:szCs w:val="22"/>
                <w:highlight w:val="none"/>
              </w:rPr>
              <w:t>3.国（境）外高层次人才要求近五年主持过国家级教学或科研项目，在权威期刊发表过论文（前3），已取得国内外同行公认的重要标志性成果，经同行专家评议具备上述当量科研业绩，可作为专业带头人引进。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2</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智慧农业技术与装备教师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农业工程类、</w:t>
            </w:r>
            <w:r>
              <w:rPr>
                <w:rFonts w:hint="default" w:ascii="仿宋_GB2312" w:hAnsi="仿宋_GB2312" w:eastAsia="仿宋_GB2312" w:cs="仿宋_GB2312"/>
                <w:i w:val="0"/>
                <w:iCs w:val="0"/>
                <w:color w:val="000000"/>
                <w:kern w:val="0"/>
                <w:sz w:val="24"/>
                <w:szCs w:val="24"/>
                <w:highlight w:val="none"/>
                <w:u w:val="none"/>
                <w:lang w:val="en-US" w:eastAsia="zh-CN" w:bidi="ar"/>
              </w:rPr>
              <w:t>农业资源与环境类</w:t>
            </w:r>
            <w:r>
              <w:rPr>
                <w:rFonts w:hint="eastAsia" w:ascii="仿宋_GB2312" w:hAnsi="仿宋_GB2312" w:eastAsia="仿宋_GB2312" w:cs="仿宋_GB2312"/>
                <w:i w:val="0"/>
                <w:iCs w:val="0"/>
                <w:color w:val="000000"/>
                <w:kern w:val="0"/>
                <w:sz w:val="24"/>
                <w:szCs w:val="24"/>
                <w:highlight w:val="none"/>
                <w:u w:val="none"/>
                <w:lang w:val="en-US" w:eastAsia="zh-CN" w:bidi="ar"/>
              </w:rPr>
              <w:t>、控制科学与工程、仪器科学与技术</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default"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3</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模具设计与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制造教师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2</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机械工程类、材料科学与工程类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4</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智能控制技术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2</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 xml:space="preserve">电气工程类、信息与通信工程类、控制科学与工程类、电子科学与技术类、计算机科学与技术类 </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5</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机械制造及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自动化教师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2</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力学类、机械工程类、材料科学与工程类、动力工程及工程热物理类、农业机械化工程、农业电气化与自动化</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6</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飞行器数字化制造技术教师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航空宇航科学与技术类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7</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无人机应用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技术教师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航空宇航科学与技术类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8</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低空飞行器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装备技术教师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航空宇航科学与技术类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9</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信息安全技术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应用教师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2</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网络空间安全类、计算机科学与技术类、软件工程类、信息与通信工程类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10</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商务数据分析与应用教师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应用经济学类、计算机科学与技术类、数学类、统计学类、管理科学与工程类、工商管理类</w:t>
            </w:r>
          </w:p>
        </w:tc>
        <w:tc>
          <w:tcPr>
            <w:tcW w:w="4891" w:type="dxa"/>
            <w:shd w:val="clear" w:color="auto" w:fill="auto"/>
            <w:vAlign w:val="center"/>
          </w:tcPr>
          <w:p>
            <w:pPr>
              <w:keepNext w:val="0"/>
              <w:keepLines w:val="0"/>
              <w:widowControl/>
              <w:suppressLineNumbers w:val="0"/>
              <w:autoSpaceDE w:val="0"/>
              <w:autoSpaceDN/>
              <w:adjustRightInd w:val="0"/>
              <w:snapToGrid w:val="0"/>
              <w:spacing w:before="0" w:beforeAutospacing="1" w:after="0" w:afterAutospacing="0" w:line="276"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11</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现代物流管理教师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交通运输工程类、管理科学与工程类、机械工程类、控制科学与工程类、电子科学与技术类、计算机科学与技术类</w:t>
            </w:r>
          </w:p>
        </w:tc>
        <w:tc>
          <w:tcPr>
            <w:tcW w:w="4891" w:type="dxa"/>
            <w:shd w:val="clear" w:color="auto" w:fill="auto"/>
            <w:vAlign w:val="center"/>
          </w:tcPr>
          <w:p>
            <w:pPr>
              <w:keepNext w:val="0"/>
              <w:keepLines w:val="0"/>
              <w:widowControl/>
              <w:suppressLineNumbers w:val="0"/>
              <w:autoSpaceDE w:val="0"/>
              <w:autoSpaceDN/>
              <w:adjustRightInd w:val="0"/>
              <w:snapToGrid w:val="0"/>
              <w:spacing w:before="0" w:beforeAutospacing="1" w:after="0" w:afterAutospacing="0" w:line="276" w:lineRule="auto"/>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12</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大数据与会计教师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应用经济学类、统计学类、农林经济管理类、管理科学与工程类、工商管理类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13</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金融教师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2</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应用经济学类、统计学类、农林经济管理类、管理科学与工程类、工商管理类</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14</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具身智能机器人技术教师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default" w:ascii="仿宋_GB2312" w:hAnsi="Verdana" w:eastAsia="仿宋_GB2312" w:cs="Times New Roman"/>
                <w:kern w:val="0"/>
                <w:sz w:val="24"/>
                <w:szCs w:val="24"/>
                <w:highlight w:val="none"/>
                <w:lang w:eastAsia="zh-CN" w:bidi="ar-SA"/>
              </w:rPr>
              <w:t>2</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仿宋_GB2312" w:hAnsi="Verdana" w:eastAsia="仿宋_GB2312" w:cs="Times New Roman"/>
                <w:kern w:val="0"/>
                <w:sz w:val="24"/>
                <w:szCs w:val="24"/>
                <w:highlight w:val="none"/>
                <w:lang w:val="en-US" w:eastAsia="zh-CN" w:bidi="ar-SA"/>
              </w:rPr>
            </w:pPr>
            <w:r>
              <w:rPr>
                <w:rFonts w:hint="default" w:ascii="仿宋_GB2312" w:hAnsi="Verdana" w:eastAsia="仿宋_GB2312" w:cs="Times New Roman"/>
                <w:kern w:val="0"/>
                <w:sz w:val="24"/>
                <w:szCs w:val="24"/>
                <w:highlight w:val="none"/>
                <w:lang w:val="en-US" w:eastAsia="zh-CN" w:bidi="ar-SA"/>
              </w:rPr>
              <w:t>控制科学与工程类</w:t>
            </w:r>
            <w:r>
              <w:rPr>
                <w:rFonts w:hint="eastAsia" w:ascii="仿宋_GB2312" w:hAnsi="Verdana" w:eastAsia="仿宋_GB2312" w:cs="Times New Roman"/>
                <w:kern w:val="0"/>
                <w:sz w:val="24"/>
                <w:szCs w:val="24"/>
                <w:highlight w:val="none"/>
                <w:lang w:val="en-US" w:eastAsia="zh-CN" w:bidi="ar-SA"/>
              </w:rPr>
              <w:t>、计算机科学与技术类、电子科学与技术、机电系统电子技术、控制科学与智能工程、智能机器人技术及应用、智能科学与技术、人工智能与机器学习</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15</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体育教师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体育学类、体育教育学、体育教育与社会体育、体育教育与训练学、学科教学（体育）</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16</w:t>
            </w:r>
          </w:p>
        </w:tc>
        <w:tc>
          <w:tcPr>
            <w:tcW w:w="18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专职心理教师</w:t>
            </w:r>
          </w:p>
        </w:tc>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w:t>
            </w:r>
          </w:p>
        </w:tc>
        <w:tc>
          <w:tcPr>
            <w:tcW w:w="12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博士</w:t>
            </w:r>
          </w:p>
        </w:tc>
        <w:tc>
          <w:tcPr>
            <w:tcW w:w="4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心理学、应用心理学、应用心理、发展与教育心理学、基础心理学、临床认知神经学、学校心理学、精神病与精神卫生学、临床心理学</w:t>
            </w:r>
          </w:p>
        </w:tc>
        <w:tc>
          <w:tcPr>
            <w:tcW w:w="4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center"/>
              <w:rPr>
                <w:rFonts w:hint="eastAsia" w:ascii="仿宋_GB2312" w:hAnsi="Verdana" w:eastAsia="仿宋_GB2312" w:cs="Times New Roman"/>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default"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17</w:t>
            </w:r>
          </w:p>
        </w:tc>
        <w:tc>
          <w:tcPr>
            <w:tcW w:w="1885"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顶尖、领军、高端人才/其他专业教师</w:t>
            </w:r>
          </w:p>
        </w:tc>
        <w:tc>
          <w:tcPr>
            <w:tcW w:w="632"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10</w:t>
            </w:r>
          </w:p>
        </w:tc>
        <w:tc>
          <w:tcPr>
            <w:tcW w:w="1264"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正高或博士</w:t>
            </w:r>
          </w:p>
        </w:tc>
        <w:tc>
          <w:tcPr>
            <w:tcW w:w="4725"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专业不限</w:t>
            </w:r>
          </w:p>
        </w:tc>
        <w:tc>
          <w:tcPr>
            <w:tcW w:w="4891"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Verdana" w:eastAsia="仿宋_GB2312" w:cs="Times New Roman"/>
                <w:kern w:val="0"/>
                <w:sz w:val="24"/>
                <w:szCs w:val="24"/>
                <w:highlight w:val="none"/>
                <w:lang w:val="en-US" w:eastAsia="zh-CN" w:bidi="ar-SA"/>
              </w:rPr>
            </w:pPr>
            <w:r>
              <w:rPr>
                <w:rFonts w:hint="eastAsia" w:ascii="仿宋_GB2312" w:hAnsi="Verdana" w:eastAsia="仿宋_GB2312" w:cs="Times New Roman"/>
                <w:kern w:val="0"/>
                <w:sz w:val="24"/>
                <w:szCs w:val="24"/>
                <w:highlight w:val="none"/>
                <w:lang w:val="en-US" w:eastAsia="zh-CN" w:bidi="ar-SA"/>
              </w:rPr>
              <w:t>顶尖、领军、高端人才还需符合当年度《台州市高层次人才分类目录》</w:t>
            </w:r>
            <w:bookmarkStart w:id="0" w:name="_GoBack"/>
            <w:bookmarkEnd w:id="0"/>
          </w:p>
        </w:tc>
      </w:tr>
    </w:tbl>
    <w:p>
      <w:pPr>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lang w:eastAsia="zh-CN"/>
        </w:rPr>
        <w:br w:type="page"/>
      </w:r>
    </w:p>
    <w:p>
      <w:pPr>
        <w:pStyle w:val="11"/>
        <w:spacing w:after="0" w:line="700" w:lineRule="exact"/>
        <w:jc w:val="center"/>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lang w:eastAsia="zh-CN"/>
        </w:rPr>
        <w:t>台州科技职业学院202</w:t>
      </w:r>
      <w:r>
        <w:rPr>
          <w:rFonts w:hint="eastAsia" w:ascii="方正小标宋简体" w:hAnsi="宋体" w:eastAsia="方正小标宋简体" w:cs="宋体"/>
          <w:bCs/>
          <w:sz w:val="44"/>
          <w:szCs w:val="44"/>
          <w:lang w:val="en-US" w:eastAsia="zh-CN"/>
        </w:rPr>
        <w:t>6</w:t>
      </w:r>
      <w:r>
        <w:rPr>
          <w:rFonts w:hint="eastAsia" w:ascii="方正小标宋简体" w:hAnsi="宋体" w:eastAsia="方正小标宋简体" w:cs="宋体"/>
          <w:bCs/>
          <w:sz w:val="44"/>
          <w:szCs w:val="44"/>
          <w:lang w:eastAsia="zh-CN"/>
        </w:rPr>
        <w:t>年</w:t>
      </w:r>
      <w:r>
        <w:rPr>
          <w:rFonts w:hint="eastAsia" w:ascii="方正小标宋简体" w:hAnsi="宋体" w:eastAsia="方正小标宋简体" w:cs="宋体"/>
          <w:bCs/>
          <w:kern w:val="0"/>
          <w:sz w:val="44"/>
          <w:szCs w:val="44"/>
          <w:lang w:eastAsia="zh-CN"/>
        </w:rPr>
        <w:t>公开</w:t>
      </w:r>
      <w:r>
        <w:rPr>
          <w:rFonts w:hint="eastAsia" w:ascii="方正小标宋简体" w:hAnsi="宋体" w:eastAsia="方正小标宋简体" w:cs="宋体"/>
          <w:bCs/>
          <w:sz w:val="44"/>
          <w:szCs w:val="44"/>
          <w:lang w:eastAsia="zh-CN"/>
        </w:rPr>
        <w:t>招聘计划（二）</w:t>
      </w:r>
    </w:p>
    <w:p>
      <w:pPr>
        <w:pStyle w:val="11"/>
        <w:spacing w:after="0" w:line="500" w:lineRule="exact"/>
        <w:jc w:val="both"/>
        <w:rPr>
          <w:rFonts w:hint="eastAsia" w:ascii="楷体_GB2312" w:hAnsi="楷体_GB2312" w:eastAsia="楷体_GB2312" w:cs="楷体_GB2312"/>
          <w:bCs/>
          <w:sz w:val="32"/>
          <w:szCs w:val="32"/>
          <w:lang w:eastAsia="zh-CN"/>
        </w:rPr>
      </w:pPr>
    </w:p>
    <w:tbl>
      <w:tblPr>
        <w:tblStyle w:val="6"/>
        <w:tblW w:w="14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56"/>
        <w:gridCol w:w="619"/>
        <w:gridCol w:w="986"/>
        <w:gridCol w:w="777"/>
        <w:gridCol w:w="2544"/>
        <w:gridCol w:w="2986"/>
        <w:gridCol w:w="346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trPr>
        <w:tc>
          <w:tcPr>
            <w:tcW w:w="523" w:type="dxa"/>
            <w:shd w:val="clear" w:color="auto" w:fill="auto"/>
            <w:vAlign w:val="center"/>
          </w:tcPr>
          <w:p>
            <w:pPr>
              <w:keepNext w:val="0"/>
              <w:keepLines w:val="0"/>
              <w:pageBreakBefore w:val="0"/>
              <w:suppressLineNumbers w:val="0"/>
              <w:tabs>
                <w:tab w:val="left" w:pos="828"/>
              </w:tabs>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序号</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招聘</w:t>
            </w:r>
            <w:r>
              <w:rPr>
                <w:rFonts w:hint="eastAsia" w:ascii="Times New Roman" w:hAnsi="Times New Roman" w:eastAsia="仿宋_GB2312"/>
                <w:b/>
                <w:bCs/>
                <w:color w:val="auto"/>
                <w:kern w:val="0"/>
                <w:sz w:val="24"/>
                <w:highlight w:val="none"/>
              </w:rPr>
              <w:br w:type="textWrapping"/>
            </w:r>
            <w:r>
              <w:rPr>
                <w:rFonts w:hint="eastAsia" w:ascii="Times New Roman" w:hAnsi="Times New Roman" w:eastAsia="仿宋_GB2312"/>
                <w:b/>
                <w:bCs/>
                <w:color w:val="auto"/>
                <w:kern w:val="0"/>
                <w:sz w:val="24"/>
                <w:highlight w:val="none"/>
              </w:rPr>
              <w:t>岗位</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人数</w:t>
            </w:r>
          </w:p>
        </w:tc>
        <w:tc>
          <w:tcPr>
            <w:tcW w:w="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学历</w:t>
            </w:r>
            <w:r>
              <w:rPr>
                <w:rFonts w:hint="eastAsia" w:ascii="Times New Roman" w:hAnsi="Times New Roman" w:eastAsia="仿宋_GB2312"/>
                <w:b/>
                <w:bCs/>
                <w:color w:val="auto"/>
                <w:kern w:val="0"/>
                <w:sz w:val="24"/>
                <w:highlight w:val="none"/>
              </w:rPr>
              <w:br w:type="textWrapping"/>
            </w:r>
            <w:r>
              <w:rPr>
                <w:rFonts w:hint="eastAsia" w:ascii="Times New Roman" w:hAnsi="Times New Roman" w:eastAsia="仿宋_GB2312"/>
                <w:b/>
                <w:bCs/>
                <w:color w:val="auto"/>
                <w:kern w:val="0"/>
                <w:sz w:val="24"/>
                <w:highlight w:val="none"/>
              </w:rPr>
              <w:t>要求</w:t>
            </w:r>
          </w:p>
        </w:tc>
        <w:tc>
          <w:tcPr>
            <w:tcW w:w="7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学位</w:t>
            </w:r>
            <w:r>
              <w:rPr>
                <w:rFonts w:hint="eastAsia" w:ascii="Times New Roman" w:hAnsi="Times New Roman" w:eastAsia="仿宋_GB2312"/>
                <w:b/>
                <w:bCs/>
                <w:color w:val="auto"/>
                <w:kern w:val="0"/>
                <w:sz w:val="24"/>
                <w:highlight w:val="none"/>
              </w:rPr>
              <w:br w:type="textWrapping"/>
            </w:r>
            <w:r>
              <w:rPr>
                <w:rFonts w:hint="eastAsia" w:ascii="Times New Roman" w:hAnsi="Times New Roman" w:eastAsia="仿宋_GB2312"/>
                <w:b/>
                <w:bCs/>
                <w:color w:val="auto"/>
                <w:kern w:val="0"/>
                <w:sz w:val="24"/>
                <w:highlight w:val="none"/>
              </w:rPr>
              <w:t>要求</w:t>
            </w:r>
          </w:p>
        </w:tc>
        <w:tc>
          <w:tcPr>
            <w:tcW w:w="25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专业要求</w:t>
            </w:r>
          </w:p>
        </w:tc>
        <w:tc>
          <w:tcPr>
            <w:tcW w:w="2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其他要求和有关说明</w:t>
            </w:r>
          </w:p>
        </w:tc>
        <w:tc>
          <w:tcPr>
            <w:tcW w:w="34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b/>
                <w:bCs/>
                <w:color w:val="auto"/>
                <w:kern w:val="0"/>
                <w:sz w:val="24"/>
                <w:highlight w:val="none"/>
                <w:lang w:eastAsia="zh-CN"/>
              </w:rPr>
            </w:pPr>
            <w:r>
              <w:rPr>
                <w:rFonts w:hint="eastAsia" w:ascii="Times New Roman" w:hAnsi="Times New Roman" w:eastAsia="仿宋_GB2312"/>
                <w:b/>
                <w:bCs/>
                <w:kern w:val="0"/>
                <w:sz w:val="24"/>
                <w:highlight w:val="none"/>
              </w:rPr>
              <w:t>考试环节及分值比例</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仿宋_GB2312"/>
                <w:b/>
                <w:bCs/>
                <w:color w:val="auto"/>
                <w:kern w:val="0"/>
                <w:sz w:val="24"/>
                <w:highlight w:val="none"/>
                <w:lang w:val="en-US" w:eastAsia="zh-CN"/>
              </w:rPr>
            </w:pPr>
            <w:r>
              <w:rPr>
                <w:rFonts w:hint="eastAsia" w:ascii="Times New Roman" w:hAnsi="Times New Roman" w:eastAsia="仿宋_GB2312"/>
                <w:b/>
                <w:bCs/>
                <w:color w:val="auto"/>
                <w:kern w:val="0"/>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523"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1</w:t>
            </w:r>
          </w:p>
        </w:tc>
        <w:tc>
          <w:tcPr>
            <w:tcW w:w="13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eastAsia="zh-CN" w:bidi="ar-SA"/>
              </w:rPr>
              <w:t>信息安全技术应用教师</w:t>
            </w:r>
          </w:p>
        </w:tc>
        <w:tc>
          <w:tcPr>
            <w:tcW w:w="6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98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硕士研究生</w:t>
            </w:r>
            <w:r>
              <w:rPr>
                <w:rFonts w:hint="eastAsia" w:ascii="仿宋_GB2312" w:hAnsi="仿宋_GB2312" w:eastAsia="仿宋_GB2312" w:cs="仿宋_GB2312"/>
                <w:color w:val="000000"/>
                <w:kern w:val="0"/>
                <w:sz w:val="24"/>
                <w:lang w:bidi="ar"/>
              </w:rPr>
              <w:t>及以上</w:t>
            </w:r>
          </w:p>
        </w:tc>
        <w:tc>
          <w:tcPr>
            <w:tcW w:w="7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lang w:bidi="ar"/>
              </w:rPr>
              <w:t>硕士及以上</w:t>
            </w:r>
          </w:p>
        </w:tc>
        <w:tc>
          <w:tcPr>
            <w:tcW w:w="2544" w:type="dxa"/>
            <w:shd w:val="clear" w:color="auto" w:fill="auto"/>
            <w:vAlign w:val="center"/>
          </w:tcPr>
          <w:p>
            <w:pPr>
              <w:pStyle w:val="11"/>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网络空间安全类、计算机科学与技术类、软件工程类、信息与通信工程类</w:t>
            </w:r>
          </w:p>
        </w:tc>
        <w:tc>
          <w:tcPr>
            <w:tcW w:w="2986" w:type="dxa"/>
            <w:shd w:val="clear" w:color="auto" w:fill="auto"/>
            <w:vAlign w:val="center"/>
          </w:tcPr>
          <w:p>
            <w:pPr>
              <w:keepNext w:val="0"/>
              <w:keepLines w:val="0"/>
              <w:widowControl/>
              <w:suppressLineNumbers w:val="0"/>
              <w:spacing w:before="0" w:beforeAutospacing="0" w:afterAutospacing="0"/>
              <w:ind w:left="0" w:right="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获得过省教育厅（直辖市市教委）、人社厅、省大学生科技竞赛委员会主办的网络安全类大赛一等奖或全国大学生信息安全大赛（创新实践能力赛）、全国网络安全行业职业技能大赛国赛二等奖及以上。</w:t>
            </w:r>
          </w:p>
        </w:tc>
        <w:tc>
          <w:tcPr>
            <w:tcW w:w="3464"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笔试*40%+技能*40%+试讲*20%</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其中：</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笔试科目为《信息与网络安全》</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技能科目为《渗透测试技术》</w:t>
            </w:r>
          </w:p>
        </w:tc>
        <w:tc>
          <w:tcPr>
            <w:tcW w:w="900"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Times New Roman" w:eastAsia="仿宋_GB2312"/>
                <w:color w:val="auto"/>
                <w:kern w:val="0"/>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523"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仿宋_GB2312"/>
                <w:color w:val="auto"/>
                <w:kern w:val="0"/>
                <w:sz w:val="24"/>
                <w:highlight w:val="none"/>
                <w:lang w:val="en-US" w:eastAsia="zh-CN"/>
              </w:rPr>
            </w:pPr>
            <w:r>
              <w:rPr>
                <w:rFonts w:hint="eastAsia" w:ascii="Times New Roman" w:hAnsi="Times New Roman" w:eastAsia="仿宋_GB2312"/>
                <w:color w:val="auto"/>
                <w:kern w:val="0"/>
                <w:sz w:val="24"/>
                <w:highlight w:val="none"/>
                <w:lang w:val="en-US" w:eastAsia="zh-CN"/>
              </w:rPr>
              <w:t>2</w:t>
            </w:r>
          </w:p>
        </w:tc>
        <w:tc>
          <w:tcPr>
            <w:tcW w:w="1356" w:type="dxa"/>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lang w:bidi="ar"/>
              </w:rPr>
              <w:t>智能控制技术实训教师</w:t>
            </w:r>
          </w:p>
        </w:tc>
        <w:tc>
          <w:tcPr>
            <w:tcW w:w="619" w:type="dxa"/>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lang w:bidi="ar"/>
              </w:rPr>
              <w:t>1</w:t>
            </w:r>
          </w:p>
        </w:tc>
        <w:tc>
          <w:tcPr>
            <w:tcW w:w="986" w:type="dxa"/>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lang w:bidi="ar"/>
              </w:rPr>
              <w:t>硕士研究生及以上</w:t>
            </w:r>
          </w:p>
        </w:tc>
        <w:tc>
          <w:tcPr>
            <w:tcW w:w="777" w:type="dxa"/>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lang w:bidi="ar"/>
              </w:rPr>
              <w:t>硕士及以上</w:t>
            </w:r>
          </w:p>
        </w:tc>
        <w:tc>
          <w:tcPr>
            <w:tcW w:w="254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000000"/>
                <w:kern w:val="0"/>
                <w:sz w:val="24"/>
                <w:lang w:eastAsia="zh-CN" w:bidi="ar"/>
              </w:rPr>
              <w:t>电气工程类、信息与通信工程类、控制科学与工程类、电子科学与技术类、计算机科学与技术类、机械电子工程、装备智能化及安全工程、</w:t>
            </w:r>
            <w:r>
              <w:rPr>
                <w:rFonts w:hint="eastAsia" w:ascii="仿宋_GB2312" w:hAnsi="仿宋_GB2312" w:eastAsia="仿宋_GB2312" w:cs="仿宋_GB2312"/>
                <w:color w:val="000000"/>
                <w:kern w:val="0"/>
                <w:sz w:val="24"/>
                <w:lang w:val="en-US" w:eastAsia="zh-CN" w:bidi="ar"/>
              </w:rPr>
              <w:t>智能制造工程</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智能制造</w:t>
            </w:r>
          </w:p>
        </w:tc>
        <w:tc>
          <w:tcPr>
            <w:tcW w:w="2986" w:type="dxa"/>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textAlignment w:val="center"/>
              <w:rPr>
                <w:rFonts w:hint="eastAsia" w:ascii="仿宋_GB2312" w:hAnsi="仿宋_GB2312" w:eastAsia="仿宋_GB2312" w:cs="仿宋_GB2312"/>
                <w:color w:val="auto"/>
                <w:kern w:val="0"/>
                <w:sz w:val="24"/>
                <w:szCs w:val="24"/>
                <w:highlight w:val="none"/>
                <w:lang w:val="en-US" w:eastAsia="zh-CN" w:bidi="ar-SA"/>
              </w:rPr>
            </w:pPr>
          </w:p>
        </w:tc>
        <w:tc>
          <w:tcPr>
            <w:tcW w:w="3464" w:type="dxa"/>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en-US" w:bidi="ar-SA"/>
              </w:rPr>
            </w:pPr>
            <w:r>
              <w:rPr>
                <w:rFonts w:hint="eastAsia" w:ascii="仿宋_GB2312" w:hAnsi="仿宋_GB2312" w:eastAsia="仿宋_GB2312" w:cs="仿宋_GB2312"/>
                <w:color w:val="auto"/>
                <w:kern w:val="0"/>
                <w:sz w:val="24"/>
                <w:szCs w:val="24"/>
                <w:highlight w:val="none"/>
                <w:lang w:val="en-US" w:eastAsia="en-US" w:bidi="ar-SA"/>
              </w:rPr>
              <w:t>笔试*40%+试讲*30%+面试*30%</w:t>
            </w:r>
          </w:p>
          <w:p>
            <w:pPr>
              <w:keepNext w:val="0"/>
              <w:keepLines w:val="0"/>
              <w:suppressLineNumbers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en-US" w:bidi="ar-SA"/>
              </w:rPr>
            </w:pPr>
            <w:r>
              <w:rPr>
                <w:rFonts w:hint="eastAsia" w:ascii="仿宋_GB2312" w:hAnsi="仿宋_GB2312" w:eastAsia="仿宋_GB2312" w:cs="仿宋_GB2312"/>
                <w:color w:val="auto"/>
                <w:kern w:val="0"/>
                <w:sz w:val="24"/>
                <w:szCs w:val="24"/>
                <w:highlight w:val="none"/>
                <w:lang w:val="en-US" w:eastAsia="en-US" w:bidi="ar-SA"/>
              </w:rPr>
              <w:t>其中：</w:t>
            </w:r>
          </w:p>
          <w:p>
            <w:pPr>
              <w:keepNext w:val="0"/>
              <w:keepLines w:val="0"/>
              <w:suppressLineNumbers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en-US" w:bidi="ar-SA"/>
              </w:rPr>
            </w:pPr>
            <w:r>
              <w:rPr>
                <w:rFonts w:hint="eastAsia" w:ascii="仿宋_GB2312" w:hAnsi="仿宋_GB2312" w:eastAsia="仿宋_GB2312" w:cs="仿宋_GB2312"/>
                <w:color w:val="auto"/>
                <w:kern w:val="0"/>
                <w:sz w:val="24"/>
                <w:szCs w:val="24"/>
                <w:highlight w:val="none"/>
                <w:lang w:val="en-US" w:eastAsia="en-US" w:bidi="ar-SA"/>
              </w:rPr>
              <w:t>笔试科目为《PLC与工业机器人编程应用》</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en-US" w:bidi="ar-SA"/>
              </w:rPr>
              <w:t>面试为结构化面试</w:t>
            </w:r>
          </w:p>
        </w:tc>
        <w:tc>
          <w:tcPr>
            <w:tcW w:w="900" w:type="dxa"/>
            <w:shd w:val="clear" w:color="auto" w:fill="auto"/>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常驻温岭学院</w:t>
            </w:r>
          </w:p>
        </w:tc>
      </w:tr>
    </w:tbl>
    <w:p>
      <w:pPr>
        <w:pStyle w:val="11"/>
        <w:spacing w:after="0" w:line="700" w:lineRule="exact"/>
        <w:jc w:val="center"/>
        <w:rPr>
          <w:lang w:eastAsia="zh-CN"/>
        </w:rPr>
      </w:pPr>
    </w:p>
    <w:sectPr>
      <w:headerReference r:id="rId5" w:type="default"/>
      <w:footerReference r:id="rId6" w:type="default"/>
      <w:pgSz w:w="16838" w:h="11906" w:orient="landscape"/>
      <w:pgMar w:top="1417" w:right="1531" w:bottom="1587" w:left="1531" w:header="851" w:footer="85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3073" o:spid="_x0000_s3073" o:spt="202" type="#_x0000_t202" style="position:absolute;left:0pt;margin-top:0pt;height:18.15pt;width:35.1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">
          <v:path/>
          <v:fill on="f" focussize="0,0"/>
          <v:stroke on="f" joinstyle="miter"/>
          <v:imagedata o:title=""/>
          <o:lock v:ext="edit"/>
          <v:textbox inset="0mm,0mm,0mm,0mm" style="mso-fit-shape-to-text:t;">
            <w:txbxContent>
              <w:p>
                <w:pPr>
                  <w:pStyle w:val="3"/>
                  <w:rPr>
                    <w:rStyle w:val="9"/>
                    <w:sz w:val="28"/>
                    <w:szCs w:val="28"/>
                  </w:rPr>
                </w:pPr>
                <w:r>
                  <w:rPr>
                    <w:rFonts w:hint="eastAsia" w:ascii="宋体" w:hAnsi="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sz w:val="28"/>
                    <w:szCs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UwMWZlZjRmNThkYzA0YmJmYTVjNzJiMDQ3ZTZhMTkifQ=="/>
  </w:docVars>
  <w:rsids>
    <w:rsidRoot w:val="00C15D54"/>
    <w:rsid w:val="000136CF"/>
    <w:rsid w:val="0001378E"/>
    <w:rsid w:val="0003067B"/>
    <w:rsid w:val="000B3C32"/>
    <w:rsid w:val="0010275D"/>
    <w:rsid w:val="001122EB"/>
    <w:rsid w:val="001741CA"/>
    <w:rsid w:val="001E1B8E"/>
    <w:rsid w:val="001E5D72"/>
    <w:rsid w:val="00201874"/>
    <w:rsid w:val="00214F59"/>
    <w:rsid w:val="00222481"/>
    <w:rsid w:val="00290DEF"/>
    <w:rsid w:val="002F45BD"/>
    <w:rsid w:val="00301744"/>
    <w:rsid w:val="0032218F"/>
    <w:rsid w:val="00322316"/>
    <w:rsid w:val="00337A52"/>
    <w:rsid w:val="00381BDA"/>
    <w:rsid w:val="003912D8"/>
    <w:rsid w:val="003D16AC"/>
    <w:rsid w:val="0041035A"/>
    <w:rsid w:val="00437025"/>
    <w:rsid w:val="004E0335"/>
    <w:rsid w:val="004E5ABB"/>
    <w:rsid w:val="004F0498"/>
    <w:rsid w:val="004F67EF"/>
    <w:rsid w:val="00523697"/>
    <w:rsid w:val="00531C0D"/>
    <w:rsid w:val="00542C27"/>
    <w:rsid w:val="005627F9"/>
    <w:rsid w:val="005801E3"/>
    <w:rsid w:val="005D7952"/>
    <w:rsid w:val="00637FFA"/>
    <w:rsid w:val="006457F6"/>
    <w:rsid w:val="006E5B52"/>
    <w:rsid w:val="007375DD"/>
    <w:rsid w:val="007518C9"/>
    <w:rsid w:val="00774ACA"/>
    <w:rsid w:val="007F1B53"/>
    <w:rsid w:val="009123FA"/>
    <w:rsid w:val="00953306"/>
    <w:rsid w:val="00A86D41"/>
    <w:rsid w:val="00A879BA"/>
    <w:rsid w:val="00A87E32"/>
    <w:rsid w:val="00AB3867"/>
    <w:rsid w:val="00AC3C0E"/>
    <w:rsid w:val="00B33F75"/>
    <w:rsid w:val="00B36729"/>
    <w:rsid w:val="00B45C86"/>
    <w:rsid w:val="00B47A8C"/>
    <w:rsid w:val="00BA5365"/>
    <w:rsid w:val="00BA5F10"/>
    <w:rsid w:val="00C15D54"/>
    <w:rsid w:val="00C40FC2"/>
    <w:rsid w:val="00D22D14"/>
    <w:rsid w:val="00D35292"/>
    <w:rsid w:val="00D57F07"/>
    <w:rsid w:val="00D57F7D"/>
    <w:rsid w:val="00D607BE"/>
    <w:rsid w:val="00DB2142"/>
    <w:rsid w:val="00DD7F2F"/>
    <w:rsid w:val="00E4371D"/>
    <w:rsid w:val="00EC2073"/>
    <w:rsid w:val="00EC642D"/>
    <w:rsid w:val="00ED3E43"/>
    <w:rsid w:val="00EF297B"/>
    <w:rsid w:val="00F118B1"/>
    <w:rsid w:val="00F8598C"/>
    <w:rsid w:val="00FC4C70"/>
    <w:rsid w:val="00FC519B"/>
    <w:rsid w:val="00FD4AB1"/>
    <w:rsid w:val="00FE2D41"/>
    <w:rsid w:val="016E3AAF"/>
    <w:rsid w:val="018F2C31"/>
    <w:rsid w:val="025B73DD"/>
    <w:rsid w:val="037208DA"/>
    <w:rsid w:val="04A81DF6"/>
    <w:rsid w:val="0673015A"/>
    <w:rsid w:val="0724166D"/>
    <w:rsid w:val="08594DC0"/>
    <w:rsid w:val="0D7156C4"/>
    <w:rsid w:val="0EB6354E"/>
    <w:rsid w:val="0FFB3103"/>
    <w:rsid w:val="0FFF2043"/>
    <w:rsid w:val="10614879"/>
    <w:rsid w:val="11102843"/>
    <w:rsid w:val="1260235B"/>
    <w:rsid w:val="1262169A"/>
    <w:rsid w:val="15701AC0"/>
    <w:rsid w:val="15A14603"/>
    <w:rsid w:val="15CA5F9B"/>
    <w:rsid w:val="17D06B61"/>
    <w:rsid w:val="1EAD4650"/>
    <w:rsid w:val="1EF10572"/>
    <w:rsid w:val="1F270C42"/>
    <w:rsid w:val="1FAA2A18"/>
    <w:rsid w:val="210D5911"/>
    <w:rsid w:val="21882CB8"/>
    <w:rsid w:val="21DF6075"/>
    <w:rsid w:val="22556BF5"/>
    <w:rsid w:val="24064B39"/>
    <w:rsid w:val="24382079"/>
    <w:rsid w:val="265946C6"/>
    <w:rsid w:val="27564797"/>
    <w:rsid w:val="2B331BCD"/>
    <w:rsid w:val="2BBF0DB5"/>
    <w:rsid w:val="2CA85AF2"/>
    <w:rsid w:val="2EE57B62"/>
    <w:rsid w:val="2F0B3092"/>
    <w:rsid w:val="32A13E6F"/>
    <w:rsid w:val="32D3552A"/>
    <w:rsid w:val="38F243CD"/>
    <w:rsid w:val="39027524"/>
    <w:rsid w:val="399867FE"/>
    <w:rsid w:val="39FD841B"/>
    <w:rsid w:val="3B0D4F5A"/>
    <w:rsid w:val="3B1E0DF5"/>
    <w:rsid w:val="3E460E29"/>
    <w:rsid w:val="3F2DCBF8"/>
    <w:rsid w:val="3F5E3C5A"/>
    <w:rsid w:val="40592402"/>
    <w:rsid w:val="42E05322"/>
    <w:rsid w:val="44C052AA"/>
    <w:rsid w:val="456147B1"/>
    <w:rsid w:val="45B77813"/>
    <w:rsid w:val="45F535B9"/>
    <w:rsid w:val="47700384"/>
    <w:rsid w:val="48C72B08"/>
    <w:rsid w:val="4AB4185C"/>
    <w:rsid w:val="4D4F259A"/>
    <w:rsid w:val="4DFFDBA7"/>
    <w:rsid w:val="520D293C"/>
    <w:rsid w:val="52BC5586"/>
    <w:rsid w:val="53C23066"/>
    <w:rsid w:val="56780588"/>
    <w:rsid w:val="56A36A6F"/>
    <w:rsid w:val="5862219E"/>
    <w:rsid w:val="5A013D7E"/>
    <w:rsid w:val="5A704B9B"/>
    <w:rsid w:val="5BFF2F81"/>
    <w:rsid w:val="5D094DEE"/>
    <w:rsid w:val="5DB749F7"/>
    <w:rsid w:val="5FBDAE18"/>
    <w:rsid w:val="5FDF14F5"/>
    <w:rsid w:val="5FF7F4DE"/>
    <w:rsid w:val="61413C16"/>
    <w:rsid w:val="63ED2395"/>
    <w:rsid w:val="66FF5FF3"/>
    <w:rsid w:val="68EB08A5"/>
    <w:rsid w:val="69B605C3"/>
    <w:rsid w:val="69C0354F"/>
    <w:rsid w:val="69EF0D49"/>
    <w:rsid w:val="6BB37094"/>
    <w:rsid w:val="6BC820BE"/>
    <w:rsid w:val="6E0A0650"/>
    <w:rsid w:val="6ECE602A"/>
    <w:rsid w:val="6FEAE893"/>
    <w:rsid w:val="6FFFF855"/>
    <w:rsid w:val="707F26E2"/>
    <w:rsid w:val="70AE4ECF"/>
    <w:rsid w:val="722803C6"/>
    <w:rsid w:val="742C67AC"/>
    <w:rsid w:val="7589385D"/>
    <w:rsid w:val="75C12C0E"/>
    <w:rsid w:val="76305E03"/>
    <w:rsid w:val="763B10BD"/>
    <w:rsid w:val="776FE4BD"/>
    <w:rsid w:val="778A77A4"/>
    <w:rsid w:val="778F0981"/>
    <w:rsid w:val="7794545D"/>
    <w:rsid w:val="789D5BFF"/>
    <w:rsid w:val="7AFB71AE"/>
    <w:rsid w:val="7D9E03E0"/>
    <w:rsid w:val="7DF36A18"/>
    <w:rsid w:val="7F6F6E85"/>
    <w:rsid w:val="7F6FC058"/>
    <w:rsid w:val="7FDFD51C"/>
    <w:rsid w:val="7FFF1DFD"/>
    <w:rsid w:val="8C8E5D6B"/>
    <w:rsid w:val="9F37270C"/>
    <w:rsid w:val="9F6F639D"/>
    <w:rsid w:val="A39640DB"/>
    <w:rsid w:val="BFBBCFD2"/>
    <w:rsid w:val="C1BF5AEC"/>
    <w:rsid w:val="DCEFA6AD"/>
    <w:rsid w:val="DEF82A30"/>
    <w:rsid w:val="E7931435"/>
    <w:rsid w:val="E7E74F56"/>
    <w:rsid w:val="E9FF5F24"/>
    <w:rsid w:val="ED5CC4B6"/>
    <w:rsid w:val="EDBE83F9"/>
    <w:rsid w:val="EE7BACAD"/>
    <w:rsid w:val="EF7EC2F3"/>
    <w:rsid w:val="FCFF3BCD"/>
    <w:rsid w:val="FEFF61A9"/>
    <w:rsid w:val="FF578394"/>
    <w:rsid w:val="FF96FA3B"/>
    <w:rsid w:val="FFBB460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Char"/>
    <w:basedOn w:val="1"/>
    <w:qFormat/>
    <w:uiPriority w:val="99"/>
    <w:pPr>
      <w:widowControl/>
      <w:spacing w:line="240" w:lineRule="exact"/>
      <w:jc w:val="left"/>
    </w:pPr>
    <w:rPr>
      <w:rFonts w:ascii="Verdana" w:hAnsi="Verdana"/>
      <w:kern w:val="0"/>
      <w:sz w:val="20"/>
      <w:szCs w:val="20"/>
      <w:lang w:eastAsia="en-US"/>
    </w:rPr>
  </w:style>
  <w:style w:type="paragraph" w:customStyle="1" w:styleId="12">
    <w:name w:val="列出段落1"/>
    <w:basedOn w:val="1"/>
    <w:qFormat/>
    <w:uiPriority w:val="99"/>
    <w:pPr>
      <w:ind w:firstLine="420" w:firstLineChars="200"/>
    </w:p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批注框文本 字符"/>
    <w:basedOn w:val="8"/>
    <w:link w:val="2"/>
    <w:qFormat/>
    <w:uiPriority w:val="0"/>
    <w:rPr>
      <w:rFonts w:ascii="Calibri" w:hAnsi="Calibri"/>
      <w:kern w:val="2"/>
      <w:sz w:val="18"/>
      <w:szCs w:val="18"/>
    </w:rPr>
  </w:style>
  <w:style w:type="character" w:customStyle="1" w:styleId="15">
    <w:name w:val="font3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b/>
      <w:color w:val="000000"/>
      <w:sz w:val="24"/>
      <w:szCs w:val="24"/>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121</Words>
  <Characters>694</Characters>
  <Lines>1</Lines>
  <Paragraphs>1</Paragraphs>
  <TotalTime>3</TotalTime>
  <ScaleCrop>false</ScaleCrop>
  <LinksUpToDate>false</LinksUpToDate>
  <CharactersWithSpaces>814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2021-10-11T16:04:00Z</dcterms:created>
  <dc:creator>asus</dc:creator>
  <cp:lastModifiedBy>uos</cp:lastModifiedBy>
  <cp:lastPrinted>2026-03-20T10:31:00Z</cp:lastPrinted>
  <dcterms:modified xsi:type="dcterms:W3CDTF">2026-03-26T15:19:24Z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C5BE79D1D08E47F889D67C12F4A70DF8</vt:lpwstr>
  </property>
</Properties>
</file>