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9A1D">
      <w:pPr>
        <w:pStyle w:val="9"/>
        <w:widowControl/>
        <w:spacing w:beforeAutospacing="0" w:afterAutospacing="0" w:line="56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14:paraId="076647E2">
      <w:pPr>
        <w:pStyle w:val="9"/>
        <w:widowControl/>
        <w:spacing w:beforeAutospacing="0" w:afterAutospacing="0" w:line="560" w:lineRule="exact"/>
        <w:jc w:val="center"/>
        <w:outlineLvl w:val="0"/>
        <w:rPr>
          <w:rFonts w:hint="eastAsia" w:ascii="Times New Roman" w:hAnsi="Times New Roman" w:eastAsia="方正小标宋_GBK"/>
          <w:sz w:val="44"/>
          <w:szCs w:val="44"/>
          <w:highlight w:val="none"/>
          <w:shd w:val="clear" w:color="auto" w:fill="FFFFFF"/>
        </w:rPr>
      </w:pPr>
      <w:bookmarkStart w:id="0" w:name="_Toc1297"/>
      <w:bookmarkStart w:id="1" w:name="_Toc1692"/>
    </w:p>
    <w:p w14:paraId="7F80071D">
      <w:pPr>
        <w:pStyle w:val="9"/>
        <w:widowControl/>
        <w:spacing w:beforeAutospacing="0" w:afterAutospacing="0" w:line="560" w:lineRule="exact"/>
        <w:jc w:val="center"/>
        <w:outlineLvl w:val="0"/>
        <w:rPr>
          <w:rFonts w:hint="default" w:ascii="Times New Roman" w:hAnsi="Times New Roman" w:eastAsia="方正小标宋_GBK"/>
          <w:sz w:val="44"/>
          <w:szCs w:val="44"/>
          <w:highlight w:val="none"/>
          <w:shd w:val="clear" w:color="auto" w:fill="FFFFFF"/>
          <w:lang w:val="en-US" w:eastAsia="zh-CN"/>
        </w:rPr>
      </w:pPr>
      <w:r>
        <w:rPr>
          <w:rFonts w:hint="eastAsia" w:ascii="Times New Roman" w:hAnsi="Times New Roman" w:eastAsia="方正小标宋_GBK"/>
          <w:sz w:val="44"/>
          <w:szCs w:val="44"/>
          <w:highlight w:val="none"/>
          <w:shd w:val="clear" w:color="auto" w:fill="FFFFFF"/>
        </w:rPr>
        <w:t>重庆市地质矿产勘查开发集团</w:t>
      </w:r>
      <w:r>
        <w:rPr>
          <w:rFonts w:hint="eastAsia" w:ascii="Times New Roman" w:hAnsi="Times New Roman" w:eastAsia="方正小标宋_GBK"/>
          <w:sz w:val="44"/>
          <w:szCs w:val="44"/>
          <w:highlight w:val="none"/>
          <w:shd w:val="clear" w:color="auto" w:fill="FFFFFF"/>
          <w:lang w:val="en-US" w:eastAsia="zh-CN"/>
        </w:rPr>
        <w:t>有限公司</w:t>
      </w:r>
      <w:bookmarkEnd w:id="0"/>
    </w:p>
    <w:p w14:paraId="5AE2C845">
      <w:pPr>
        <w:pStyle w:val="9"/>
        <w:widowControl/>
        <w:spacing w:beforeAutospacing="0" w:afterAutospacing="0" w:line="560" w:lineRule="exact"/>
        <w:jc w:val="center"/>
        <w:outlineLvl w:val="0"/>
        <w:rPr>
          <w:rFonts w:hint="eastAsia" w:ascii="Times New Roman" w:hAnsi="Times New Roman" w:eastAsia="方正小标宋_GBK"/>
          <w:sz w:val="44"/>
          <w:szCs w:val="44"/>
          <w:highlight w:val="none"/>
          <w:shd w:val="clear" w:color="auto" w:fill="FFFFFF"/>
          <w:lang w:val="en-US" w:eastAsia="zh-CN"/>
        </w:rPr>
      </w:pPr>
      <w:bookmarkStart w:id="2" w:name="_Toc15382"/>
      <w:r>
        <w:rPr>
          <w:rFonts w:hint="eastAsia" w:ascii="Times New Roman" w:hAnsi="Times New Roman" w:eastAsia="方正小标宋_GBK"/>
          <w:sz w:val="44"/>
          <w:szCs w:val="44"/>
          <w:highlight w:val="none"/>
          <w:shd w:val="clear" w:color="auto" w:fill="FFFFFF"/>
          <w:lang w:val="en-US" w:eastAsia="zh-CN"/>
        </w:rPr>
        <w:t>简介及招聘岗位说明</w:t>
      </w:r>
      <w:bookmarkEnd w:id="2"/>
    </w:p>
    <w:bookmarkEnd w:id="1"/>
    <w:p w14:paraId="441E5A91">
      <w:pPr>
        <w:pStyle w:val="9"/>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bookmarkStart w:id="3" w:name="_Toc8969"/>
      <w:r>
        <w:rPr>
          <w:rFonts w:hint="eastAsia" w:ascii="方正黑体_GBK" w:hAnsi="方正黑体_GBK" w:eastAsia="方正黑体_GBK" w:cs="方正黑体_GBK"/>
          <w:sz w:val="32"/>
          <w:szCs w:val="32"/>
          <w:highlight w:val="none"/>
          <w:shd w:val="clear" w:color="auto" w:fill="FFFFFF"/>
          <w:lang w:val="en-US" w:eastAsia="zh-CN"/>
        </w:rPr>
        <w:t>一、</w:t>
      </w:r>
      <w:r>
        <w:rPr>
          <w:rFonts w:hint="eastAsia" w:ascii="黑体" w:hAnsi="黑体" w:eastAsia="黑体" w:cs="黑体"/>
          <w:b w:val="0"/>
          <w:bCs/>
          <w:color w:val="000000"/>
          <w:sz w:val="32"/>
          <w:szCs w:val="32"/>
          <w:highlight w:val="none"/>
          <w:lang w:val="en-US" w:eastAsia="zh-CN"/>
        </w:rPr>
        <w:t>集团简介</w:t>
      </w:r>
    </w:p>
    <w:p w14:paraId="2AADAEAF">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重庆市地质矿产勘查开发集团有限公司</w:t>
      </w:r>
      <w:bookmarkStart w:id="4" w:name="_GoBack"/>
      <w:bookmarkEnd w:id="4"/>
      <w:r>
        <w:rPr>
          <w:rFonts w:hint="eastAsia" w:ascii="方正仿宋_GBK" w:hAnsi="方正仿宋_GBK" w:eastAsia="方正仿宋_GBK" w:cs="方正仿宋_GBK"/>
          <w:sz w:val="32"/>
          <w:szCs w:val="32"/>
          <w:lang w:val="en-US" w:eastAsia="zh-CN"/>
        </w:rPr>
        <w:t>经</w:t>
      </w:r>
      <w:r>
        <w:rPr>
          <w:rFonts w:hint="eastAsia" w:ascii="Times New Roman" w:hAnsi="Times New Roman" w:eastAsia="方正仿宋_GBK" w:cs="方正仿宋_GBK"/>
          <w:sz w:val="32"/>
          <w:szCs w:val="32"/>
          <w:lang w:val="en-US" w:eastAsia="zh-CN"/>
        </w:rPr>
        <w:t>2019</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方正仿宋_GBK"/>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14</w:t>
      </w:r>
      <w:r>
        <w:rPr>
          <w:rFonts w:hint="eastAsia" w:ascii="方正仿宋_GBK" w:hAnsi="方正仿宋_GBK" w:eastAsia="方正仿宋_GBK" w:cs="方正仿宋_GBK"/>
          <w:sz w:val="32"/>
          <w:szCs w:val="32"/>
          <w:lang w:val="en-US" w:eastAsia="zh-CN"/>
        </w:rPr>
        <w:t>日重庆市第五届人民政府第</w:t>
      </w:r>
      <w:r>
        <w:rPr>
          <w:rFonts w:hint="eastAsia" w:ascii="Times New Roman" w:hAnsi="Times New Roman" w:eastAsia="方正仿宋_GBK" w:cs="方正仿宋_GBK"/>
          <w:sz w:val="32"/>
          <w:szCs w:val="32"/>
          <w:lang w:val="en-US" w:eastAsia="zh-CN"/>
        </w:rPr>
        <w:t>66</w:t>
      </w:r>
      <w:r>
        <w:rPr>
          <w:rFonts w:hint="eastAsia" w:ascii="方正仿宋_GBK" w:hAnsi="方正仿宋_GBK" w:eastAsia="方正仿宋_GBK" w:cs="方正仿宋_GBK"/>
          <w:sz w:val="32"/>
          <w:szCs w:val="32"/>
          <w:lang w:val="en-US" w:eastAsia="zh-CN"/>
        </w:rPr>
        <w:t>次常务会议批准成立，是全市唯一兼具自然资源全产业链，集生产经营与投资开发于一体，以资源+技术引领的国有企业集团。拥有国家级工程研究中心、市级产业创新综合体、市级博士后科研工作站等</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个省部级及以上科创平台，致力于为国家和重庆市经济社会发展提供坚实的资源保障和技术支持。</w:t>
      </w:r>
    </w:p>
    <w:p w14:paraId="69AB2F0B">
      <w:pPr>
        <w:spacing w:line="560" w:lineRule="exact"/>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lang w:val="en-US" w:eastAsia="zh-CN" w:bidi="ar-SA"/>
        </w:rPr>
        <w:t>二、招聘岗位及人数</w:t>
      </w:r>
    </w:p>
    <w:p w14:paraId="062D4110">
      <w:pPr>
        <w:pStyle w:val="9"/>
        <w:widowControl/>
        <w:spacing w:beforeAutospacing="0" w:afterAutospacing="0" w:line="560" w:lineRule="exact"/>
        <w:ind w:firstLine="640" w:firstLineChars="200"/>
        <w:jc w:val="both"/>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为优化人才结构，加强</w:t>
      </w:r>
      <w:r>
        <w:rPr>
          <w:rFonts w:hint="eastAsia" w:ascii="Times New Roman" w:hAnsi="Times New Roman" w:eastAsia="方正仿宋_GBK" w:cs="Times New Roman"/>
          <w:color w:val="000000"/>
          <w:sz w:val="32"/>
          <w:szCs w:val="32"/>
          <w:highlight w:val="none"/>
          <w:shd w:val="clear" w:color="auto" w:fill="FFFFFF"/>
          <w:lang w:eastAsia="zh-CN"/>
        </w:rPr>
        <w:t>重庆地矿集团</w:t>
      </w:r>
      <w:r>
        <w:rPr>
          <w:rFonts w:hint="eastAsia" w:ascii="Times New Roman" w:hAnsi="Times New Roman" w:eastAsia="方正仿宋_GBK" w:cs="Times New Roman"/>
          <w:color w:val="000000"/>
          <w:sz w:val="32"/>
          <w:szCs w:val="32"/>
          <w:highlight w:val="none"/>
          <w:shd w:val="clear" w:color="auto" w:fill="FFFFFF"/>
          <w:lang w:val="en-US" w:eastAsia="zh-CN"/>
        </w:rPr>
        <w:t>政策研究</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default" w:ascii="Times New Roman" w:hAnsi="Times New Roman" w:eastAsia="方正仿宋_GBK" w:cs="Times New Roman"/>
          <w:color w:val="000000"/>
          <w:sz w:val="32"/>
          <w:szCs w:val="32"/>
          <w:highlight w:val="none"/>
          <w:shd w:val="clear" w:color="auto" w:fill="FFFFFF"/>
          <w:lang w:val="en-US" w:eastAsia="zh-CN"/>
        </w:rPr>
        <w:t>集团</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集团总部拟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1</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eastAsia" w:ascii="方正仿宋_GBK" w:hAnsi="方正仿宋_GBK" w:eastAsia="方正仿宋_GBK" w:cs="方正仿宋_GBK"/>
          <w:kern w:val="2"/>
          <w:sz w:val="32"/>
          <w:szCs w:val="32"/>
          <w:lang w:val="en-US" w:eastAsia="zh-CN" w:bidi="ar-SA"/>
        </w:rPr>
        <w:t>。</w:t>
      </w:r>
    </w:p>
    <w:p w14:paraId="0D9BBD9A">
      <w:pPr>
        <w:spacing w:line="560" w:lineRule="exact"/>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lang w:val="en-US" w:eastAsia="zh-CN" w:bidi="ar-SA"/>
        </w:rPr>
        <w:t>三、岗位职责和条件</w:t>
      </w:r>
    </w:p>
    <w:p w14:paraId="2594ADC9">
      <w:pPr>
        <w:keepNext w:val="0"/>
        <w:keepLines w:val="0"/>
        <w:widowControl/>
        <w:suppressLineNumbers w:val="0"/>
        <w:ind w:firstLine="640" w:firstLineChars="200"/>
        <w:jc w:val="left"/>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岗位名称：政策研究岗（</w:t>
      </w:r>
      <w:r>
        <w:rPr>
          <w:rFonts w:hint="eastAsia" w:ascii="Times New Roman" w:hAnsi="Times New Roman" w:eastAsia="方正仿宋_GBK" w:cs="Times New Roman"/>
          <w:kern w:val="2"/>
          <w:sz w:val="32"/>
          <w:szCs w:val="32"/>
          <w:lang w:val="en-US" w:eastAsia="zh-CN" w:bidi="ar-SA"/>
        </w:rPr>
        <w:t>1</w:t>
      </w:r>
      <w:r>
        <w:rPr>
          <w:rFonts w:hint="eastAsia" w:ascii="方正楷体_GBK" w:hAnsi="方正楷体_GBK" w:eastAsia="方正楷体_GBK" w:cs="方正楷体_GBK"/>
          <w:color w:val="auto"/>
          <w:sz w:val="32"/>
          <w:szCs w:val="32"/>
          <w:lang w:val="en-US" w:eastAsia="zh-CN"/>
        </w:rPr>
        <w:t>人）</w:t>
      </w:r>
    </w:p>
    <w:p w14:paraId="5E78B70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用人部门：规划发展部</w:t>
      </w:r>
    </w:p>
    <w:p w14:paraId="0019A1D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（一）应聘条件：</w:t>
      </w:r>
    </w:p>
    <w:p w14:paraId="4F788FD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w:t>
      </w:r>
      <w:r>
        <w:rPr>
          <w:rFonts w:hint="default" w:ascii="Times New Roman" w:hAnsi="Times New Roman" w:eastAsia="方正仿宋_GBK" w:cs="Times New Roman"/>
          <w:color w:val="auto"/>
          <w:kern w:val="2"/>
          <w:sz w:val="32"/>
          <w:szCs w:val="32"/>
          <w:highlight w:val="none"/>
          <w:lang w:val="en-US" w:eastAsia="zh-CN" w:bidi="ar-SA"/>
        </w:rPr>
        <w:t>及以上学历</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经济学、经济统计学、国民经济管理、财政学、金融学、金融工程、投资学、工程管理、行政管理、公共事业管理、公共关系学等相关专业</w:t>
      </w:r>
      <w:r>
        <w:rPr>
          <w:rFonts w:hint="default" w:ascii="Times New Roman" w:hAnsi="Times New Roman" w:eastAsia="方正仿宋_GBK" w:cs="Times New Roman"/>
          <w:color w:val="auto"/>
          <w:sz w:val="32"/>
          <w:szCs w:val="32"/>
          <w:lang w:val="en-US" w:eastAsia="zh-CN"/>
        </w:rPr>
        <w:t>；</w:t>
      </w:r>
    </w:p>
    <w:p w14:paraId="337E5B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2.具备政府机关、智库、咨询机构政策研究5年及以上相关工作经验；</w:t>
      </w:r>
      <w:r>
        <w:rPr>
          <w:rFonts w:hint="default" w:ascii="Times New Roman" w:hAnsi="Times New Roman" w:eastAsia="方正仿宋_GBK" w:cs="Times New Roman"/>
          <w:color w:val="auto"/>
          <w:sz w:val="32"/>
          <w:szCs w:val="32"/>
          <w:lang w:val="en-US" w:eastAsia="zh-CN"/>
        </w:rPr>
        <w:t>独立或核心执笔完成</w:t>
      </w:r>
      <w:r>
        <w:rPr>
          <w:rFonts w:hint="eastAsia" w:ascii="Times New Roman" w:hAnsi="Times New Roman" w:eastAsia="方正仿宋_GBK" w:cs="Times New Roman"/>
          <w:color w:val="auto"/>
          <w:sz w:val="32"/>
          <w:szCs w:val="32"/>
          <w:lang w:val="en-US" w:eastAsia="zh-CN"/>
        </w:rPr>
        <w:t>市区级规划或实施方案</w:t>
      </w:r>
      <w:r>
        <w:rPr>
          <w:rFonts w:hint="default" w:ascii="Times New Roman" w:hAnsi="Times New Roman" w:eastAsia="方正仿宋_GBK" w:cs="Times New Roman"/>
          <w:color w:val="auto"/>
          <w:sz w:val="32"/>
          <w:szCs w:val="32"/>
          <w:lang w:val="en-US" w:eastAsia="zh-CN"/>
        </w:rPr>
        <w:t>、产业研究报告、专项政策分析报告等10篇以上；</w:t>
      </w:r>
    </w:p>
    <w:p w14:paraId="6D8C846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3.具有较强</w:t>
      </w:r>
      <w:r>
        <w:rPr>
          <w:rFonts w:hint="default" w:ascii="Times New Roman" w:hAnsi="Times New Roman" w:eastAsia="方正仿宋_GBK" w:cs="Times New Roman"/>
          <w:color w:val="auto"/>
          <w:sz w:val="32"/>
          <w:szCs w:val="32"/>
          <w:lang w:val="en-US" w:eastAsia="zh-CN"/>
        </w:rPr>
        <w:t>的文字功底、逻辑分析能力与政策敏感度；</w:t>
      </w:r>
    </w:p>
    <w:p w14:paraId="77C9D1A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lang w:val="en-US" w:eastAsia="zh-CN"/>
        </w:rPr>
        <w:t>具有咨询类职业资格证书。</w:t>
      </w:r>
    </w:p>
    <w:p w14:paraId="0B0A34D9">
      <w:pPr>
        <w:pStyle w:val="2"/>
        <w:spacing w:line="560" w:lineRule="exact"/>
        <w:ind w:firstLine="640" w:firstLineChars="200"/>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（二）</w:t>
      </w:r>
      <w:r>
        <w:rPr>
          <w:rFonts w:hint="eastAsia" w:ascii="方正楷体_GBK" w:hAnsi="方正楷体_GBK" w:eastAsia="方正楷体_GBK" w:cs="方正楷体_GBK"/>
          <w:color w:val="auto"/>
          <w:kern w:val="2"/>
          <w:sz w:val="32"/>
          <w:szCs w:val="32"/>
          <w:highlight w:val="none"/>
          <w:lang w:val="en-US" w:eastAsia="zh-CN" w:bidi="ar-SA"/>
        </w:rPr>
        <w:t>岗位职责：</w:t>
      </w:r>
    </w:p>
    <w:p w14:paraId="4D8C87C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1.收集、整理并分析与集团相关的宏观经济与政策、产业、客户、竞争对手、标杆企业、产品与技术综合情报，深入挖掘信息，洞察集团内外部环境变化，为集团变革提供信息支撑；</w:t>
      </w:r>
    </w:p>
    <w:p w14:paraId="77F1E67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2.具体负责核定集团及所属企业主责主业，分析集团内部条件和外部环境各种因素，拟制并细化分解集团战略规划、中长期发展规划、产业发展等专项规划；</w:t>
      </w:r>
    </w:p>
    <w:p w14:paraId="456326F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3.编制规划落地实施方案，组织推动现有规划并跟踪落实执行情况；</w:t>
      </w:r>
    </w:p>
    <w:p w14:paraId="4FBA158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4.开展战略规划中期评估及后期评估，分析偏差原因；</w:t>
      </w:r>
    </w:p>
    <w:p w14:paraId="1725D1A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5.组织开展所属企业战略规划报批工作，审核各企业相关战略规划并提出意见和建议；</w:t>
      </w:r>
    </w:p>
    <w:p w14:paraId="1BC721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6.具体负责国内外战略合作平台搭建工作。</w:t>
      </w:r>
    </w:p>
    <w:p w14:paraId="144B0E18">
      <w:pPr>
        <w:spacing w:line="560" w:lineRule="exact"/>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lang w:val="en-US" w:eastAsia="zh-CN" w:bidi="ar-SA"/>
        </w:rPr>
        <w:t>四、招聘程序</w:t>
      </w:r>
    </w:p>
    <w:p w14:paraId="4864782D">
      <w:pPr>
        <w:pStyle w:val="2"/>
        <w:spacing w:line="560" w:lineRule="exact"/>
        <w:ind w:firstLine="640" w:firstLineChars="200"/>
        <w:rPr>
          <w:rFonts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（一）</w:t>
      </w:r>
      <w:r>
        <w:rPr>
          <w:rFonts w:ascii="Times New Roman" w:hAnsi="Times New Roman" w:cs="Times New Roman"/>
          <w:kern w:val="0"/>
          <w:sz w:val="32"/>
          <w:szCs w:val="32"/>
        </w:rPr>
        <w:t>报名时间</w:t>
      </w:r>
    </w:p>
    <w:p w14:paraId="2C66AA40">
      <w:pPr>
        <w:pStyle w:val="2"/>
        <w:spacing w:line="560" w:lineRule="exact"/>
        <w:ind w:firstLine="640" w:firstLineChars="200"/>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即日起至2026年4月3日18:00，逾期不予受理。</w:t>
      </w:r>
    </w:p>
    <w:p w14:paraId="198BED05">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（二）</w:t>
      </w:r>
      <w:r>
        <w:rPr>
          <w:rFonts w:ascii="Times New Roman" w:hAnsi="Times New Roman" w:cs="Times New Roman"/>
          <w:kern w:val="0"/>
          <w:sz w:val="32"/>
          <w:szCs w:val="32"/>
          <w:highlight w:val="none"/>
        </w:rPr>
        <w:t>报名方式</w:t>
      </w:r>
    </w:p>
    <w:p w14:paraId="70B862C8">
      <w:pPr>
        <w:pStyle w:val="9"/>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75BA08BF">
      <w:pPr>
        <w:pStyle w:val="9"/>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报名时间内，请将报名资料电子版（PDF格式）打包发至指定邮箱437351236@qq.com。邮件名称请用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重庆地矿集团</w:t>
      </w:r>
      <w:r>
        <w:rPr>
          <w:rFonts w:hint="eastAsia" w:ascii="Times New Roman" w:hAnsi="Times New Roman" w:eastAsia="方正仿宋_GBK"/>
          <w:sz w:val="32"/>
          <w:szCs w:val="32"/>
        </w:rPr>
        <w:t>+姓名+联系方式”。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p>
    <w:p w14:paraId="751152F9">
      <w:pPr>
        <w:pStyle w:val="9"/>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745CBCF4">
      <w:pPr>
        <w:spacing w:line="240" w:lineRule="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6841E-65D3-4159-991A-EB13FD916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2" w:fontKey="{6D43BC25-802E-409F-9422-966415BB1232}"/>
  </w:font>
  <w:font w:name="方正仿宋_GBK">
    <w:panose1 w:val="03000509000000000000"/>
    <w:charset w:val="86"/>
    <w:family w:val="auto"/>
    <w:pitch w:val="default"/>
    <w:sig w:usb0="00000001" w:usb1="080E0000" w:usb2="00000000" w:usb3="00000000" w:csb0="00040000" w:csb1="00000000"/>
    <w:embedRegular r:id="rId3" w:fontKey="{35E79FA4-E1BE-4792-9D87-C8AAD57CBA05}"/>
  </w:font>
  <w:font w:name="方正楷体_GBK">
    <w:panose1 w:val="03000509000000000000"/>
    <w:charset w:val="86"/>
    <w:family w:val="script"/>
    <w:pitch w:val="default"/>
    <w:sig w:usb0="00000001" w:usb1="080E0000" w:usb2="00000000" w:usb3="00000000" w:csb0="00040000" w:csb1="00000000"/>
    <w:embedRegular r:id="rId4" w:fontKey="{AFDAFEB5-2DB5-4912-9D0E-F493E314BA11}"/>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5" w:fontKey="{A02A53AB-5C03-4D43-98F9-BE69954525B7}"/>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B5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C3E7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CC3E7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65158E"/>
    <w:rsid w:val="00125861"/>
    <w:rsid w:val="0065158E"/>
    <w:rsid w:val="00B8787F"/>
    <w:rsid w:val="00BE7528"/>
    <w:rsid w:val="03D41232"/>
    <w:rsid w:val="03F44C34"/>
    <w:rsid w:val="042C45A5"/>
    <w:rsid w:val="04360C8C"/>
    <w:rsid w:val="04530B03"/>
    <w:rsid w:val="07E129C9"/>
    <w:rsid w:val="07EE76A1"/>
    <w:rsid w:val="08005A40"/>
    <w:rsid w:val="09330C2E"/>
    <w:rsid w:val="09605D2B"/>
    <w:rsid w:val="09A44F8D"/>
    <w:rsid w:val="0AB11384"/>
    <w:rsid w:val="0B5E75B9"/>
    <w:rsid w:val="0D5743C9"/>
    <w:rsid w:val="122C0F4A"/>
    <w:rsid w:val="124E5F25"/>
    <w:rsid w:val="12DD1FD4"/>
    <w:rsid w:val="147E3A9B"/>
    <w:rsid w:val="16C83064"/>
    <w:rsid w:val="16F45869"/>
    <w:rsid w:val="179606CE"/>
    <w:rsid w:val="18754787"/>
    <w:rsid w:val="193F010B"/>
    <w:rsid w:val="1A390E15"/>
    <w:rsid w:val="1AB800A2"/>
    <w:rsid w:val="1C970633"/>
    <w:rsid w:val="1DBC69B5"/>
    <w:rsid w:val="1E4B1CD7"/>
    <w:rsid w:val="2238539E"/>
    <w:rsid w:val="24A84AD4"/>
    <w:rsid w:val="25AC2031"/>
    <w:rsid w:val="27983FEE"/>
    <w:rsid w:val="28032BF9"/>
    <w:rsid w:val="28942A08"/>
    <w:rsid w:val="289E6039"/>
    <w:rsid w:val="28CA616A"/>
    <w:rsid w:val="28F6635F"/>
    <w:rsid w:val="29823C59"/>
    <w:rsid w:val="29C30D39"/>
    <w:rsid w:val="2A5A37DD"/>
    <w:rsid w:val="2B1E480B"/>
    <w:rsid w:val="2B8E1990"/>
    <w:rsid w:val="2DA82AB1"/>
    <w:rsid w:val="2E6B3553"/>
    <w:rsid w:val="317500E6"/>
    <w:rsid w:val="32111F7C"/>
    <w:rsid w:val="32B416D8"/>
    <w:rsid w:val="34152B1E"/>
    <w:rsid w:val="34242F97"/>
    <w:rsid w:val="342D1A44"/>
    <w:rsid w:val="35BF0F3D"/>
    <w:rsid w:val="360A255B"/>
    <w:rsid w:val="376E6505"/>
    <w:rsid w:val="386F507C"/>
    <w:rsid w:val="392253C0"/>
    <w:rsid w:val="3A1E2CC0"/>
    <w:rsid w:val="3A324A06"/>
    <w:rsid w:val="3BAE39BB"/>
    <w:rsid w:val="3D4D072E"/>
    <w:rsid w:val="3DD46768"/>
    <w:rsid w:val="3DE73235"/>
    <w:rsid w:val="3E47040D"/>
    <w:rsid w:val="3EA14711"/>
    <w:rsid w:val="3F02642A"/>
    <w:rsid w:val="41BA21D5"/>
    <w:rsid w:val="429E6383"/>
    <w:rsid w:val="42B37AD7"/>
    <w:rsid w:val="432C7FA2"/>
    <w:rsid w:val="43B83818"/>
    <w:rsid w:val="43C73345"/>
    <w:rsid w:val="44D2320E"/>
    <w:rsid w:val="459649AB"/>
    <w:rsid w:val="49970AB9"/>
    <w:rsid w:val="4A791606"/>
    <w:rsid w:val="4D6C7200"/>
    <w:rsid w:val="4DA91EE4"/>
    <w:rsid w:val="4E8011B5"/>
    <w:rsid w:val="4F005819"/>
    <w:rsid w:val="4FE015C4"/>
    <w:rsid w:val="4FF77255"/>
    <w:rsid w:val="52052C25"/>
    <w:rsid w:val="52244004"/>
    <w:rsid w:val="528172AA"/>
    <w:rsid w:val="529573F7"/>
    <w:rsid w:val="535534C5"/>
    <w:rsid w:val="54602785"/>
    <w:rsid w:val="55C53951"/>
    <w:rsid w:val="568A17CF"/>
    <w:rsid w:val="58892DB2"/>
    <w:rsid w:val="59B77A55"/>
    <w:rsid w:val="5C0D1E93"/>
    <w:rsid w:val="5CA6628A"/>
    <w:rsid w:val="5CE13766"/>
    <w:rsid w:val="5D545BA9"/>
    <w:rsid w:val="5D580FCF"/>
    <w:rsid w:val="5F707FD0"/>
    <w:rsid w:val="5FEA0B84"/>
    <w:rsid w:val="610C2B8F"/>
    <w:rsid w:val="623001F2"/>
    <w:rsid w:val="62465E1A"/>
    <w:rsid w:val="64085A7D"/>
    <w:rsid w:val="683F6099"/>
    <w:rsid w:val="6848785C"/>
    <w:rsid w:val="6A1F33C9"/>
    <w:rsid w:val="6C175637"/>
    <w:rsid w:val="6CDF2C0E"/>
    <w:rsid w:val="6D3062CD"/>
    <w:rsid w:val="6FDE4268"/>
    <w:rsid w:val="70373D81"/>
    <w:rsid w:val="70640949"/>
    <w:rsid w:val="710C4C90"/>
    <w:rsid w:val="7165667A"/>
    <w:rsid w:val="71B22914"/>
    <w:rsid w:val="71BC5B9E"/>
    <w:rsid w:val="72DA4BA4"/>
    <w:rsid w:val="73047407"/>
    <w:rsid w:val="739B0186"/>
    <w:rsid w:val="73C70483"/>
    <w:rsid w:val="73DF4AF5"/>
    <w:rsid w:val="741C70CA"/>
    <w:rsid w:val="742A6037"/>
    <w:rsid w:val="75501031"/>
    <w:rsid w:val="76070ED1"/>
    <w:rsid w:val="77690189"/>
    <w:rsid w:val="782B3690"/>
    <w:rsid w:val="78964FAD"/>
    <w:rsid w:val="79D447C4"/>
    <w:rsid w:val="7A8C7FA3"/>
    <w:rsid w:val="7B4A0524"/>
    <w:rsid w:val="7B8F3F36"/>
    <w:rsid w:val="7C9910BD"/>
    <w:rsid w:val="7CE87DA1"/>
    <w:rsid w:val="7D324E19"/>
    <w:rsid w:val="7D8F01C8"/>
    <w:rsid w:val="7EC647DA"/>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600" w:lineRule="exact"/>
      <w:outlineLvl w:val="1"/>
    </w:pPr>
    <w:rPr>
      <w:rFonts w:eastAsia="方正楷体_GBK"/>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qFormat/>
    <w:uiPriority w:val="0"/>
    <w:rPr>
      <w:rFonts w:ascii="微软雅黑" w:hAnsi="微软雅黑" w:eastAsia="微软雅黑" w:cs="微软雅黑"/>
      <w:sz w:val="31"/>
      <w:szCs w:val="3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Emphasis"/>
    <w:basedOn w:val="11"/>
    <w:qFormat/>
    <w:uiPriority w:val="0"/>
    <w:rPr>
      <w:i/>
    </w:rPr>
  </w:style>
  <w:style w:type="paragraph" w:styleId="14">
    <w:name w:val="List Paragraph"/>
    <w:basedOn w:val="1"/>
    <w:unhideWhenUsed/>
    <w:qFormat/>
    <w:uiPriority w:val="99"/>
    <w:pPr>
      <w:ind w:firstLine="420" w:firstLineChars="200"/>
    </w:pPr>
  </w:style>
  <w:style w:type="paragraph" w:customStyle="1" w:styleId="1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1ad445cf-ba4e-41c9-8fdd-b6942eae4569</errorID>
      <errorWord>重庆地产集团</errorWord>
      <group>L1_Other</group>
      <groupName>其他问题</groupName>
      <ability>L2_UserTerm</ability>
      <abilityName>自定义术语库</abilityName>
      <candidateList>
        <item>重庆地矿集团</item>
      </candidateList>
      <explain>“重庆地矿集团”来自自定义术语库。</explain>
      <paraID>2AADAEAF</paraID>
      <start>18</start>
      <end>24</end>
      <status>modified</status>
      <modifiedWord>重庆地矿集团</modifiedWord>
      <trackRevisions>false</trackRevisions>
    </reviewItem>
    <reviewItem>
      <errorID>2f40bf51-72ab-4be6-bd54-c4ee22f5e293</errorID>
      <errorWord>、</errorWord>
      <group>L1_AI</group>
      <groupName>深度校对</groupName>
      <ability>L2_AI_Punc</ability>
      <abilityName>标点纠错</abilityName>
      <candidateList>
        <item>，</item>
      </candidateList>
      <explain/>
      <paraID>2AADAEAF</paraID>
      <start>77</start>
      <end>78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36b752-6cad-4914-a0ad-5c11bb00fac6}">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909</Words>
  <Characters>982</Characters>
  <Lines>9</Lines>
  <Paragraphs>2</Paragraphs>
  <TotalTime>21</TotalTime>
  <ScaleCrop>false</ScaleCrop>
  <LinksUpToDate>false</LinksUpToDate>
  <CharactersWithSpaces>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2024-08-01T06:37:00Z</dcterms:created>
  <dc:creator>WIN 10</dc:creator>
  <cp:lastModifiedBy>释水</cp:lastModifiedBy>
  <cp:lastPrinted>2026-03-16T03:33:00Z</cp:lastPrinted>
  <dcterms:modified xsi:type="dcterms:W3CDTF">2026-03-20T10:19:31Z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6230714FCD7A4B6BB9CB38BF6C8611E5_13</vt:lpwstr>
  </property>
  <property fmtid="{D5CDD505-2E9C-101B-9397-08002B2CF9AE}" pid="4" name="KSOTemplateDocerSaveRecord">
    <vt:lpwstr>eyJoZGlkIjoiZGIxMzFjZTk4ZWYwYTM1NTQ1YTEyY2UwMGQyN2MwMDEiLCJ1c2VySWQiOiI3NDg0MjY3MzgifQ==</vt:lpwstr>
  </property>
</Properties>
</file>