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50F9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附件2</w:t>
      </w:r>
    </w:p>
    <w:p w14:paraId="741A1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创赢未来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eastAsia="zh-CN"/>
        </w:rPr>
        <w:t>创业大赛曲靖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市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eastAsia="zh-CN"/>
        </w:rPr>
        <w:t>选拔赛</w:t>
      </w:r>
    </w:p>
    <w:p w14:paraId="2F4367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仿宋" w:cs="Times New Roman"/>
          <w:sz w:val="20"/>
          <w:szCs w:val="20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eastAsia="zh-CN"/>
        </w:rPr>
        <w:t>商业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计划书</w:t>
      </w:r>
    </w:p>
    <w:p w14:paraId="42BB63B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N/>
        <w:bidi w:val="0"/>
        <w:snapToGrid w:val="0"/>
        <w:spacing w:line="560" w:lineRule="exact"/>
        <w:ind w:firstLine="0"/>
        <w:jc w:val="left"/>
        <w:rPr>
          <w:rFonts w:hint="default" w:ascii="Times New Roman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shd w:val="clear" w:color="auto" w:fill="FFFFFF"/>
          <w:lang w:bidi="ar"/>
        </w:rPr>
        <w:t>执行摘要</w:t>
      </w:r>
    </w:p>
    <w:tbl>
      <w:tblPr>
        <w:tblStyle w:val="5"/>
        <w:tblW w:w="93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443"/>
        <w:gridCol w:w="1898"/>
        <w:gridCol w:w="976"/>
        <w:gridCol w:w="575"/>
        <w:gridCol w:w="719"/>
        <w:gridCol w:w="926"/>
      </w:tblGrid>
      <w:tr w14:paraId="39A446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D55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公司/团队名称</w:t>
            </w:r>
          </w:p>
        </w:tc>
        <w:tc>
          <w:tcPr>
            <w:tcW w:w="753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4B6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F25D6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7C7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753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1B4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522DD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ACB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 w:bidi="ar"/>
              </w:rPr>
              <w:t>工商登记注册地址</w:t>
            </w:r>
          </w:p>
        </w:tc>
        <w:tc>
          <w:tcPr>
            <w:tcW w:w="753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CE6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AF571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BAF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公司类型</w:t>
            </w:r>
          </w:p>
        </w:tc>
        <w:tc>
          <w:tcPr>
            <w:tcW w:w="753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B4A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有限责任公司  □ 个体工商户  □ 个人独资企业  □ 合伙企业</w:t>
            </w:r>
          </w:p>
          <w:p w14:paraId="48DB8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□ 其他_______ （打√选择）</w:t>
            </w:r>
          </w:p>
        </w:tc>
      </w:tr>
      <w:tr w14:paraId="41BCA1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BCE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产品/服务概况</w:t>
            </w:r>
          </w:p>
        </w:tc>
        <w:tc>
          <w:tcPr>
            <w:tcW w:w="753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D9A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B5516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0A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市场机会</w:t>
            </w:r>
          </w:p>
        </w:tc>
        <w:tc>
          <w:tcPr>
            <w:tcW w:w="753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B94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50288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61D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商业模式</w:t>
            </w:r>
          </w:p>
          <w:p w14:paraId="71296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（盈利模式）</w:t>
            </w:r>
          </w:p>
        </w:tc>
        <w:tc>
          <w:tcPr>
            <w:tcW w:w="753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96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C0955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548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 w:bidi="ar"/>
              </w:rPr>
              <w:t>吸纳和带动就业</w:t>
            </w:r>
          </w:p>
        </w:tc>
        <w:tc>
          <w:tcPr>
            <w:tcW w:w="753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E07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 w:bidi="ar"/>
              </w:rPr>
            </w:pPr>
          </w:p>
        </w:tc>
      </w:tr>
      <w:tr w14:paraId="46D51D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F47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投资额（</w:t>
            </w:r>
            <w:r>
              <w:rPr>
                <w:rFonts w:hint="eastAsia" w:eastAsia="黑体" w:cs="Times New Roman"/>
                <w:kern w:val="0"/>
                <w:sz w:val="24"/>
                <w:lang w:eastAsia="zh-CN" w:bidi="ar"/>
              </w:rPr>
              <w:t>万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元）</w:t>
            </w:r>
          </w:p>
        </w:tc>
        <w:tc>
          <w:tcPr>
            <w:tcW w:w="2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9E5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34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4EB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投资收益率（第一年）</w:t>
            </w:r>
          </w:p>
        </w:tc>
        <w:tc>
          <w:tcPr>
            <w:tcW w:w="16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546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3ADC6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7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247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预期净利润（税后利润）</w:t>
            </w:r>
          </w:p>
        </w:tc>
        <w:tc>
          <w:tcPr>
            <w:tcW w:w="24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EFE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1EF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第二年</w:t>
            </w:r>
          </w:p>
        </w:tc>
        <w:tc>
          <w:tcPr>
            <w:tcW w:w="22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704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第三年</w:t>
            </w:r>
          </w:p>
        </w:tc>
      </w:tr>
      <w:tr w14:paraId="4D8788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7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A2F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4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F9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53F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年增长率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366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600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年增长率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09A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3D346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EC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备  注</w:t>
            </w:r>
          </w:p>
        </w:tc>
        <w:tc>
          <w:tcPr>
            <w:tcW w:w="753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6A5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</w:tr>
      <w:tr w14:paraId="4776EA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7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584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53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DA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</w:tr>
      <w:tr w14:paraId="36CC37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98C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53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9AF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</w:tr>
    </w:tbl>
    <w:p w14:paraId="215407F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sz w:val="28"/>
          <w:szCs w:val="28"/>
          <w:shd w:val="clear" w:color="auto" w:fill="FFFFFF"/>
          <w:lang w:bidi="ar"/>
        </w:rPr>
        <w:br w:type="page"/>
      </w:r>
      <w:r>
        <w:rPr>
          <w:rFonts w:hint="default" w:ascii="Times New Roman" w:hAnsi="Times New Roman" w:eastAsia="黑体" w:cs="Times New Roman"/>
          <w:kern w:val="0"/>
          <w:sz w:val="28"/>
          <w:szCs w:val="28"/>
          <w:shd w:val="clear" w:color="auto" w:fill="FFFFFF"/>
          <w:lang w:bidi="ar"/>
        </w:rPr>
        <w:t>二、市场分析</w:t>
      </w:r>
      <w:bookmarkStart w:id="0" w:name="_Toc234146997"/>
    </w:p>
    <w:bookmarkEnd w:id="0"/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626"/>
      </w:tblGrid>
      <w:tr w14:paraId="2D9B4C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792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lang w:bidi="ar"/>
              </w:rPr>
              <w:t>市场定位</w:t>
            </w:r>
          </w:p>
        </w:tc>
        <w:tc>
          <w:tcPr>
            <w:tcW w:w="7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A27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326BD4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0A3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lang w:bidi="ar"/>
              </w:rPr>
              <w:t>目标客户</w:t>
            </w:r>
          </w:p>
        </w:tc>
        <w:tc>
          <w:tcPr>
            <w:tcW w:w="7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186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FC63F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C8B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lang w:bidi="ar"/>
              </w:rPr>
              <w:t>市场预测</w:t>
            </w:r>
          </w:p>
          <w:p w14:paraId="2AB36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lang w:bidi="ar"/>
              </w:rPr>
              <w:t>（市场</w:t>
            </w:r>
          </w:p>
          <w:p w14:paraId="085E0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lang w:bidi="ar"/>
              </w:rPr>
              <w:t>占有率）</w:t>
            </w:r>
          </w:p>
        </w:tc>
        <w:tc>
          <w:tcPr>
            <w:tcW w:w="7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9A1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11887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  <w:shd w:val="clear" w:color="auto" w:fill="FFFFFF"/>
        </w:rPr>
      </w:pPr>
      <w:bookmarkStart w:id="1" w:name="_Toc256779581"/>
      <w:r>
        <w:rPr>
          <w:rFonts w:hint="default" w:ascii="Times New Roman" w:hAnsi="Times New Roman" w:eastAsia="黑体" w:cs="Times New Roman"/>
          <w:kern w:val="0"/>
          <w:sz w:val="28"/>
          <w:szCs w:val="28"/>
          <w:shd w:val="clear" w:color="auto" w:fill="FFFFFF"/>
          <w:lang w:bidi="ar"/>
        </w:rPr>
        <w:t>三、营销策略</w:t>
      </w:r>
    </w:p>
    <w:tbl>
      <w:tblPr>
        <w:tblStyle w:val="5"/>
        <w:tblW w:w="92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7844"/>
      </w:tblGrid>
      <w:tr w14:paraId="769371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CC7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营销计划</w:t>
            </w:r>
          </w:p>
        </w:tc>
        <w:tc>
          <w:tcPr>
            <w:tcW w:w="7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567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E01FD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3CD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竞争分析</w:t>
            </w:r>
          </w:p>
        </w:tc>
        <w:tc>
          <w:tcPr>
            <w:tcW w:w="7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461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38FF920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shd w:val="clear" w:color="auto" w:fill="FFFFFF"/>
          <w:lang w:bidi="ar"/>
        </w:rPr>
        <w:t>四、管理团队</w:t>
      </w:r>
    </w:p>
    <w:bookmarkEnd w:id="1"/>
    <w:tbl>
      <w:tblPr>
        <w:tblStyle w:val="5"/>
        <w:tblW w:w="920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838"/>
        <w:gridCol w:w="1293"/>
        <w:gridCol w:w="1534"/>
        <w:gridCol w:w="2151"/>
        <w:gridCol w:w="2322"/>
      </w:tblGrid>
      <w:tr w14:paraId="550556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A76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姓名</w:t>
            </w:r>
          </w:p>
        </w:tc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D18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年龄</w:t>
            </w:r>
          </w:p>
        </w:tc>
        <w:tc>
          <w:tcPr>
            <w:tcW w:w="1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D70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职务</w:t>
            </w:r>
          </w:p>
        </w:tc>
        <w:tc>
          <w:tcPr>
            <w:tcW w:w="1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701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学历及专业</w:t>
            </w:r>
          </w:p>
        </w:tc>
        <w:tc>
          <w:tcPr>
            <w:tcW w:w="2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606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主要工作经历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1B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优势专长</w:t>
            </w:r>
          </w:p>
        </w:tc>
      </w:tr>
      <w:tr w14:paraId="124B16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exact"/>
          <w:jc w:val="center"/>
        </w:trPr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E60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8B3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B7F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0A1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52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AD2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</w:p>
        </w:tc>
      </w:tr>
      <w:tr w14:paraId="4B0490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86A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A3C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8F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F16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54F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821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</w:p>
        </w:tc>
      </w:tr>
    </w:tbl>
    <w:p w14:paraId="6275FC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sz w:val="28"/>
          <w:szCs w:val="28"/>
          <w:shd w:val="clear" w:color="auto" w:fill="FFFFFF"/>
          <w:lang w:bidi="ar"/>
        </w:rPr>
        <w:br w:type="page"/>
      </w:r>
      <w:r>
        <w:rPr>
          <w:rFonts w:hint="default" w:ascii="Times New Roman" w:hAnsi="Times New Roman" w:eastAsia="黑体" w:cs="Times New Roman"/>
          <w:kern w:val="0"/>
          <w:sz w:val="28"/>
          <w:szCs w:val="28"/>
          <w:shd w:val="clear" w:color="auto" w:fill="FFFFFF"/>
          <w:lang w:bidi="ar"/>
        </w:rPr>
        <w:t>五、财务分析报告</w:t>
      </w:r>
      <w:bookmarkStart w:id="2" w:name="_Toc256779598"/>
    </w:p>
    <w:p w14:paraId="524F02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default" w:ascii="Times New Roman" w:hAnsi="Times New Roman" w:cs="Times New Roman"/>
          <w:sz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kern w:val="0"/>
          <w:sz w:val="24"/>
          <w:shd w:val="clear" w:color="auto" w:fill="FFFFFF"/>
          <w:lang w:bidi="ar"/>
        </w:rPr>
        <w:t xml:space="preserve">1.启动资金来源                                           </w:t>
      </w:r>
      <w:r>
        <w:rPr>
          <w:rFonts w:hint="default" w:ascii="Times New Roman" w:hAnsi="Times New Roman" w:cs="Times New Roman"/>
          <w:kern w:val="0"/>
          <w:sz w:val="24"/>
          <w:shd w:val="clear" w:color="auto" w:fill="FFFFFF"/>
          <w:lang w:bidi="ar"/>
        </w:rPr>
        <w:t xml:space="preserve">  单位：万元</w:t>
      </w:r>
      <w:bookmarkEnd w:id="2"/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341"/>
        <w:gridCol w:w="2451"/>
        <w:gridCol w:w="2384"/>
      </w:tblGrid>
      <w:tr w14:paraId="5EB3B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203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筹资渠道</w:t>
            </w:r>
          </w:p>
        </w:tc>
        <w:tc>
          <w:tcPr>
            <w:tcW w:w="23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ED4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资金提供方</w:t>
            </w:r>
          </w:p>
        </w:tc>
        <w:tc>
          <w:tcPr>
            <w:tcW w:w="24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57A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金额</w:t>
            </w:r>
          </w:p>
        </w:tc>
        <w:tc>
          <w:tcPr>
            <w:tcW w:w="23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EB0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占投资总额比例</w:t>
            </w:r>
          </w:p>
        </w:tc>
      </w:tr>
      <w:tr w14:paraId="01B91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DD2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3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957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4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E2E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D9B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%</w:t>
            </w:r>
          </w:p>
        </w:tc>
      </w:tr>
      <w:tr w14:paraId="34CD1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D92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3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A9E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4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179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D2E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%</w:t>
            </w:r>
          </w:p>
        </w:tc>
      </w:tr>
      <w:tr w14:paraId="0DC2D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DE4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3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F8B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4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CE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E20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%</w:t>
            </w:r>
          </w:p>
        </w:tc>
      </w:tr>
      <w:tr w14:paraId="50CFD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202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3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983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4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2C6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DF6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%</w:t>
            </w:r>
          </w:p>
        </w:tc>
      </w:tr>
      <w:tr w14:paraId="00E0B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5F7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23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310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--</w:t>
            </w:r>
          </w:p>
        </w:tc>
        <w:tc>
          <w:tcPr>
            <w:tcW w:w="24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B35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863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%</w:t>
            </w:r>
          </w:p>
        </w:tc>
      </w:tr>
    </w:tbl>
    <w:p w14:paraId="1ED5EE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default" w:ascii="Times New Roman" w:hAnsi="Times New Roman" w:cs="Times New Roman"/>
          <w:sz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kern w:val="0"/>
          <w:sz w:val="24"/>
          <w:shd w:val="clear" w:color="auto" w:fill="FFFFFF"/>
          <w:lang w:bidi="ar"/>
        </w:rPr>
        <w:t>2.最近年度利润（创</w:t>
      </w:r>
      <w:r>
        <w:rPr>
          <w:rFonts w:hint="default" w:ascii="Times New Roman" w:hAnsi="Times New Roman" w:cs="Times New Roman"/>
          <w:b/>
          <w:kern w:val="0"/>
          <w:sz w:val="24"/>
          <w:shd w:val="clear" w:color="auto" w:fill="FFFFFF"/>
          <w:lang w:eastAsia="zh-CN" w:bidi="ar"/>
        </w:rPr>
        <w:t>意项目</w:t>
      </w:r>
      <w:r>
        <w:rPr>
          <w:rFonts w:hint="default" w:ascii="Times New Roman" w:hAnsi="Times New Roman" w:cs="Times New Roman"/>
          <w:b/>
          <w:kern w:val="0"/>
          <w:sz w:val="24"/>
          <w:shd w:val="clear" w:color="auto" w:fill="FFFFFF"/>
          <w:lang w:bidi="ar"/>
        </w:rPr>
        <w:t xml:space="preserve">可不填）            </w:t>
      </w:r>
      <w:r>
        <w:rPr>
          <w:rFonts w:hint="default" w:ascii="Times New Roman" w:hAnsi="Times New Roman" w:cs="Times New Roman"/>
          <w:kern w:val="0"/>
          <w:sz w:val="24"/>
          <w:shd w:val="clear" w:color="auto" w:fill="FFFFFF"/>
          <w:lang w:bidi="ar"/>
        </w:rPr>
        <w:t xml:space="preserve">               单位：万元</w:t>
      </w:r>
    </w:p>
    <w:tbl>
      <w:tblPr>
        <w:tblStyle w:val="5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3056"/>
        <w:gridCol w:w="1080"/>
        <w:gridCol w:w="1080"/>
        <w:gridCol w:w="1080"/>
      </w:tblGrid>
      <w:tr w14:paraId="7E9E5C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5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AB9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项  目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F09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kern w:val="0"/>
                <w:szCs w:val="21"/>
                <w:lang w:val="en-US" w:eastAsia="zh-CN" w:bidi="ar"/>
              </w:rPr>
              <w:t>23</w:t>
            </w:r>
            <w:bookmarkStart w:id="4" w:name="_GoBack"/>
            <w:bookmarkEnd w:id="4"/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年期末余额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70B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2</w:t>
            </w:r>
            <w:r>
              <w:rPr>
                <w:rFonts w:hint="eastAsia" w:cs="Times New Roman"/>
                <w:b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年期末余额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0CF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kern w:val="0"/>
                <w:szCs w:val="21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年期末余额</w:t>
            </w:r>
          </w:p>
        </w:tc>
      </w:tr>
      <w:tr w14:paraId="3954E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E11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一、主营业务收入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8ED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731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8BF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68659B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1F2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加：其他收入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5D8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36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7D2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7F88EE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3F7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减：主营业务成本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F7A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生产/采购成本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E3D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42D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AB4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249923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29F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营业税金及附加(按5.5%计算)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ABF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763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04B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684E1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9F1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变动销售费用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CF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销售提成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CC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9A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132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0163F9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A18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边际贡献率(%)=（主营业务收入-主营业务成本-营业税金-销售提成）/主营业务收入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F54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AFE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49E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4290D1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B32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固定销售费用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177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宣传推广费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7CB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478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3B4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5FFF25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A93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管理费用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3FB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场地租金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6C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3C5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4A7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12490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185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369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员工薪酬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0C2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9E1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23C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083E82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96F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FBE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办公用品及耗材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86F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952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F93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53AFE0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E79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C13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水、电、交通差旅费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A63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D32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168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7EB0D2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D74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0E1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固定资产折旧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247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D2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0CA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4E8D5A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B01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EBF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其他管理费用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804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947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9E4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538CE0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1C4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财务费用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D12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利息支出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2F6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A09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9C6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5B0F2E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22B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二、营业利润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2EC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6C1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9D9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6DA9AE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982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减：所得税费用（按25％计算）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C4D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F9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6AB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664664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A49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三、净利润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6DE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EA2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6F4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25B2A7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7BB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备注：员工薪酬包括企业主薪酬和职工薪酬，本计划书所提到的员工薪酬都符合该条件。</w:t>
            </w:r>
          </w:p>
        </w:tc>
      </w:tr>
    </w:tbl>
    <w:p w14:paraId="1D1F089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N/>
        <w:bidi w:val="0"/>
        <w:snapToGrid w:val="0"/>
        <w:spacing w:line="560" w:lineRule="exact"/>
        <w:jc w:val="left"/>
        <w:rPr>
          <w:rFonts w:hint="default" w:ascii="Times New Roman" w:hAnsi="Times New Roman" w:cs="Times New Roman"/>
          <w:b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cs="Times New Roman"/>
          <w:b/>
          <w:kern w:val="0"/>
          <w:sz w:val="24"/>
          <w:shd w:val="clear" w:color="auto" w:fill="FFFFFF"/>
          <w:lang w:bidi="ar"/>
        </w:rPr>
        <w:t xml:space="preserve">利润预测           </w:t>
      </w:r>
    </w:p>
    <w:p w14:paraId="0295A53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 w:val="0"/>
        <w:spacing w:line="560" w:lineRule="exact"/>
        <w:jc w:val="left"/>
        <w:rPr>
          <w:rFonts w:hint="default" w:ascii="Times New Roman" w:hAnsi="Times New Roman" w:cs="Times New Roman"/>
          <w:sz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kern w:val="0"/>
          <w:sz w:val="24"/>
          <w:shd w:val="clear" w:color="auto" w:fill="FFFFFF"/>
          <w:lang w:bidi="ar"/>
        </w:rPr>
        <w:t xml:space="preserve">  </w:t>
      </w:r>
      <w:r>
        <w:rPr>
          <w:rFonts w:hint="default" w:ascii="Times New Roman" w:hAnsi="Times New Roman" w:cs="Times New Roman"/>
          <w:kern w:val="0"/>
          <w:sz w:val="24"/>
          <w:shd w:val="clear" w:color="auto" w:fill="FFFFFF"/>
          <w:lang w:bidi="ar"/>
        </w:rPr>
        <w:t>单位：万元</w:t>
      </w:r>
    </w:p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2367"/>
        <w:gridCol w:w="1481"/>
        <w:gridCol w:w="1080"/>
        <w:gridCol w:w="1366"/>
      </w:tblGrid>
      <w:tr w14:paraId="6E8F5D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49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1AC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项  目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FF4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202</w:t>
            </w:r>
            <w:r>
              <w:rPr>
                <w:rFonts w:hint="eastAsia" w:cs="Times New Roman"/>
                <w:b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年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82D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202</w:t>
            </w:r>
            <w:r>
              <w:rPr>
                <w:rFonts w:hint="eastAsia" w:cs="Times New Roman"/>
                <w:b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年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C13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20</w:t>
            </w:r>
            <w:r>
              <w:rPr>
                <w:rFonts w:hint="eastAsia" w:cs="Times New Roman"/>
                <w:b/>
                <w:kern w:val="0"/>
                <w:szCs w:val="21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年</w:t>
            </w:r>
          </w:p>
        </w:tc>
      </w:tr>
      <w:tr w14:paraId="641513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49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C3D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一、主营业务收入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01A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759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34D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02163C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49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36A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加：其他收入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E03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C1B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E7B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40ACCD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2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E99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减：主营业务成本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0A2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生产/采购成本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DA0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C05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045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1626D4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9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67D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营业税金及附加(按5.5%计算)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A5A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609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DE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501218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2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48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变动销售费用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9FD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销售提成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82B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D53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538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7785BA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9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6D2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边际贡献率(%)=（主营业务收入-主营业务成本-营业税金-销售提成）/主营业务收入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407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CE7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ED7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6D034F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2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1C4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固定销售费用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296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宣传推广费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5E2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5FA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9AC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5B52D2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26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E52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管理费用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AEC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场地租金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D75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662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246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525DBC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2F3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EF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员工薪酬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25F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71D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476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6DCED7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6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D71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86E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办公用品及耗材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068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00F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94E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1D85BF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26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7EC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00B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水、电、交通差旅费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356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CAE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F20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51F88C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26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60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84F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固定资产折旧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918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1CA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FFB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16E6F4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26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094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384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其他管理费用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94C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D5B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740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7343B5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2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E33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财务费用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DFB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利息支出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485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B1C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DB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770CC6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49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2EC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二、营业利润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538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E00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6C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6D7945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49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FF6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减：所得税费用（按25％计算）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7E9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FBF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280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1B6385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49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76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三、净利润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4F1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79B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815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0B501B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9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E6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备注：员工薪酬包括企业主薪酬和职工薪酬，本计划书所提到的员工薪酬都符合该条件。</w:t>
            </w:r>
          </w:p>
        </w:tc>
      </w:tr>
    </w:tbl>
    <w:p w14:paraId="52765D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default" w:ascii="Times New Roman" w:hAnsi="Times New Roman" w:cs="Times New Roman"/>
          <w:b/>
          <w:sz w:val="28"/>
          <w:szCs w:val="28"/>
          <w:shd w:val="clear" w:color="auto" w:fill="FFFFFF"/>
          <w:lang w:bidi="ar"/>
        </w:rPr>
      </w:pPr>
    </w:p>
    <w:p w14:paraId="5EC6A9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sz w:val="28"/>
          <w:szCs w:val="28"/>
          <w:shd w:val="clear" w:color="auto" w:fill="FFFFFF"/>
          <w:lang w:bidi="ar"/>
        </w:rPr>
        <w:br w:type="page"/>
      </w:r>
      <w:bookmarkStart w:id="3" w:name="_Toc256779600"/>
      <w:r>
        <w:rPr>
          <w:rFonts w:hint="default" w:ascii="Times New Roman" w:hAnsi="Times New Roman" w:eastAsia="黑体" w:cs="Times New Roman"/>
          <w:kern w:val="0"/>
          <w:sz w:val="28"/>
          <w:szCs w:val="28"/>
          <w:shd w:val="clear" w:color="auto" w:fill="FFFFFF"/>
          <w:lang w:bidi="ar"/>
        </w:rPr>
        <w:t>六、融资需求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600"/>
        <w:gridCol w:w="290"/>
        <w:gridCol w:w="1860"/>
        <w:gridCol w:w="1671"/>
      </w:tblGrid>
      <w:tr w14:paraId="46387B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380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融资需求</w:t>
            </w:r>
          </w:p>
        </w:tc>
        <w:tc>
          <w:tcPr>
            <w:tcW w:w="74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594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当前是否有融资需求     </w:t>
            </w:r>
            <w:r>
              <w:rPr>
                <w:rFonts w:hint="eastAsia" w:eastAsia="仿宋" w:cs="Times New Roman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是      □否</w:t>
            </w:r>
          </w:p>
        </w:tc>
      </w:tr>
      <w:tr w14:paraId="0BEE94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0FA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74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7B6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计划融资方式：  </w:t>
            </w:r>
            <w:r>
              <w:rPr>
                <w:rFonts w:hint="eastAsia" w:eastAsia="仿宋" w:cs="Times New Roman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股权融资     □债券融资</w:t>
            </w:r>
          </w:p>
        </w:tc>
      </w:tr>
      <w:tr w14:paraId="619B3F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ADC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3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FA1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计划融资时间</w:t>
            </w:r>
          </w:p>
        </w:tc>
        <w:tc>
          <w:tcPr>
            <w:tcW w:w="3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C6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计划融资金额</w:t>
            </w:r>
          </w:p>
        </w:tc>
      </w:tr>
      <w:tr w14:paraId="13B928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BBE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3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BCB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3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844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1B6385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CC5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3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9C1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9CB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3B956F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B4B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3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D6A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6A8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474001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FBF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3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01C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9E0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56C04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AAE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3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EDA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E38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525995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4C7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3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DDC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3A5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25904A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3FE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3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F11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013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21068C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460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74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719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是否有融资经历           □是      </w:t>
            </w:r>
            <w:r>
              <w:rPr>
                <w:rFonts w:hint="eastAsia" w:eastAsia="仿宋" w:cs="Times New Roman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否</w:t>
            </w:r>
          </w:p>
        </w:tc>
      </w:tr>
      <w:tr w14:paraId="48C88C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6FC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DA9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投资人/机构</w:t>
            </w:r>
          </w:p>
        </w:tc>
        <w:tc>
          <w:tcPr>
            <w:tcW w:w="2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DAB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融资金额(万元)</w:t>
            </w:r>
          </w:p>
        </w:tc>
        <w:tc>
          <w:tcPr>
            <w:tcW w:w="1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A88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融资时间</w:t>
            </w:r>
          </w:p>
        </w:tc>
      </w:tr>
      <w:tr w14:paraId="5AB57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AB5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77A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C14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D9F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03CC93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061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4C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DD4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3FF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44B115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335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7EE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027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DF6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4C7C04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D8E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AED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19E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7BB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7541C0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A37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74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1E9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eastAsia="仿宋" w:cs="Times New Roman"/>
                <w:szCs w:val="21"/>
                <w:lang w:eastAsia="zh-CN"/>
              </w:rPr>
              <w:t>其他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融资需求</w:t>
            </w:r>
          </w:p>
        </w:tc>
      </w:tr>
      <w:tr w14:paraId="44F200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849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74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0D8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□科技咨询□融资担保□应收账款融资□技术/产权转让□金融租赁</w:t>
            </w:r>
          </w:p>
          <w:p w14:paraId="66527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□股改和上市咨询□科技保险□小额贷款□信用贷款□股权质押贷款</w:t>
            </w:r>
          </w:p>
          <w:p w14:paraId="7839F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□知识产权质押贷款</w:t>
            </w:r>
            <w:r>
              <w:rPr>
                <w:rFonts w:hint="eastAsia" w:eastAsia="仿宋" w:cs="Times New Roman"/>
                <w:kern w:val="0"/>
                <w:szCs w:val="21"/>
                <w:lang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中小企业集合债券发行□并购重组</w:t>
            </w:r>
            <w:r>
              <w:rPr>
                <w:rFonts w:hint="eastAsia" w:eastAsia="仿宋" w:cs="Times New Roman"/>
                <w:kern w:val="0"/>
                <w:szCs w:val="21"/>
                <w:lang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资产管理</w:t>
            </w:r>
          </w:p>
          <w:p w14:paraId="797AE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□其他服务需求_____________（可复选项）  □无融资需求</w:t>
            </w:r>
          </w:p>
        </w:tc>
      </w:tr>
    </w:tbl>
    <w:p w14:paraId="00FF5C1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  <w:shd w:val="clear" w:color="auto" w:fill="FFFFFF"/>
          <w:lang w:bidi="ar"/>
        </w:rPr>
      </w:pPr>
    </w:p>
    <w:p w14:paraId="3C37464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shd w:val="clear" w:color="auto" w:fill="FFFFFF"/>
          <w:lang w:bidi="ar"/>
        </w:rPr>
        <w:br w:type="page"/>
      </w:r>
      <w:r>
        <w:rPr>
          <w:rFonts w:hint="default" w:ascii="Times New Roman" w:hAnsi="Times New Roman" w:eastAsia="黑体" w:cs="Times New Roman"/>
          <w:kern w:val="0"/>
          <w:sz w:val="28"/>
          <w:szCs w:val="28"/>
          <w:shd w:val="clear" w:color="auto" w:fill="FFFFFF"/>
          <w:lang w:bidi="ar"/>
        </w:rPr>
        <w:t>七、风险分析与对策</w:t>
      </w:r>
      <w:bookmarkEnd w:id="3"/>
    </w:p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5474"/>
        <w:gridCol w:w="2237"/>
      </w:tblGrid>
      <w:tr w14:paraId="25A8B7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796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创业风险</w:t>
            </w:r>
          </w:p>
        </w:tc>
        <w:tc>
          <w:tcPr>
            <w:tcW w:w="5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DC0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分析</w:t>
            </w:r>
          </w:p>
        </w:tc>
        <w:tc>
          <w:tcPr>
            <w:tcW w:w="2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88B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对策</w:t>
            </w:r>
          </w:p>
        </w:tc>
      </w:tr>
      <w:tr w14:paraId="1018BE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4AF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行业风险</w:t>
            </w:r>
          </w:p>
        </w:tc>
        <w:tc>
          <w:tcPr>
            <w:tcW w:w="5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10F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</w:pPr>
          </w:p>
        </w:tc>
        <w:tc>
          <w:tcPr>
            <w:tcW w:w="2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C4CD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 w:bidi="ar"/>
              </w:rPr>
            </w:pPr>
          </w:p>
        </w:tc>
      </w:tr>
      <w:tr w14:paraId="29B9A9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A23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kern w:val="0"/>
                <w:szCs w:val="21"/>
                <w:lang w:val="en-US" w:eastAsia="zh-CN" w:bidi="ar"/>
              </w:rPr>
              <w:t>政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策风险</w:t>
            </w:r>
          </w:p>
        </w:tc>
        <w:tc>
          <w:tcPr>
            <w:tcW w:w="5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B5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8D1E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7427DD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98A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市场风险</w:t>
            </w:r>
          </w:p>
        </w:tc>
        <w:tc>
          <w:tcPr>
            <w:tcW w:w="5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A09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2BC5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5636AE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A65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技术风险</w:t>
            </w:r>
          </w:p>
        </w:tc>
        <w:tc>
          <w:tcPr>
            <w:tcW w:w="5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AA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C03A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16B140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A02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资金风险</w:t>
            </w:r>
          </w:p>
        </w:tc>
        <w:tc>
          <w:tcPr>
            <w:tcW w:w="5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054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500F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3B670B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8D8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管理风险</w:t>
            </w:r>
          </w:p>
        </w:tc>
        <w:tc>
          <w:tcPr>
            <w:tcW w:w="5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F5C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C2A7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311F7A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24D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环境风险</w:t>
            </w:r>
          </w:p>
        </w:tc>
        <w:tc>
          <w:tcPr>
            <w:tcW w:w="5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2B5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0B78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4363B5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E66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其他风险</w:t>
            </w:r>
          </w:p>
        </w:tc>
        <w:tc>
          <w:tcPr>
            <w:tcW w:w="5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611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026D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</w:tbl>
    <w:p w14:paraId="00558E11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 w:val="0"/>
        <w:spacing w:line="560" w:lineRule="exact"/>
        <w:jc w:val="left"/>
        <w:rPr>
          <w:rFonts w:hint="default" w:ascii="Times New Roman" w:hAnsi="Times New Roman" w:cs="Times New Roman"/>
          <w:sz w:val="24"/>
          <w:shd w:val="clear" w:color="auto" w:fill="FFFFFF"/>
        </w:rPr>
      </w:pPr>
      <w:r>
        <w:rPr>
          <w:rFonts w:hint="default" w:ascii="Times New Roman" w:hAnsi="Times New Roman" w:cs="Times New Roman"/>
          <w:kern w:val="0"/>
          <w:sz w:val="24"/>
          <w:shd w:val="clear" w:color="auto" w:fill="FFFFFF"/>
          <w:lang w:bidi="ar"/>
        </w:rPr>
        <w:t>注：只需要填写本企业涉及到的风险。</w:t>
      </w:r>
    </w:p>
    <w:p w14:paraId="4A9477E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shd w:val="clear" w:color="auto" w:fill="FFFFFF"/>
          <w:lang w:bidi="ar"/>
        </w:rPr>
        <w:t>八、企业愿景</w:t>
      </w:r>
    </w:p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5"/>
      </w:tblGrid>
      <w:tr w14:paraId="6F9EFC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332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77A0B03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jc w:val="left"/>
        <w:rPr>
          <w:rFonts w:hint="default" w:ascii="Times New Roman" w:hAnsi="Times New Roman" w:eastAsia="仿宋" w:cs="Times New Roman"/>
          <w:szCs w:val="21"/>
          <w:shd w:val="clear" w:color="auto" w:fill="FFFFFF"/>
        </w:rPr>
      </w:pPr>
      <w:r>
        <w:rPr>
          <w:rFonts w:hint="default" w:ascii="Times New Roman" w:hAnsi="Times New Roman" w:eastAsia="仿宋" w:cs="Times New Roman"/>
          <w:kern w:val="0"/>
          <w:szCs w:val="21"/>
          <w:shd w:val="clear" w:color="auto" w:fill="FFFFFF"/>
          <w:lang w:bidi="ar"/>
        </w:rPr>
        <w:t>注：创业（商业）计划书要求表述条理清晰，应避免拖沓冗长，力求简洁、清晰、重点突出、条理分明；专业语言的运用要准确和适度；相关数据科学、详实。</w:t>
      </w:r>
    </w:p>
    <w:p w14:paraId="5BF13D5E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left="0" w:leftChars="0" w:firstLine="0" w:firstLineChars="0"/>
        <w:rPr>
          <w:rFonts w:hint="default" w:ascii="Times New Roman" w:hAnsi="Times New Roman" w:cs="Times New Roman"/>
        </w:rPr>
      </w:pPr>
    </w:p>
    <w:p w14:paraId="2BAFDA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E89D0A-1BF6-4A0A-8CDD-41CFBB47D4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DB8C81-3966-496F-A11F-FBAF61A9EDC9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AFF51EF-BB56-4FED-A89A-76D446DE15F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D9A5683-27CD-4BFA-8572-14735B5D8B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622EB99-BA03-4624-B942-A4C7E18DA5E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D787A"/>
    <w:multiLevelType w:val="singleLevel"/>
    <w:tmpl w:val="85FD787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DEBFCFA3"/>
    <w:multiLevelType w:val="singleLevel"/>
    <w:tmpl w:val="DEBFCFA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GZmMDVhMjAxMzIyMjY0MmFlOTBhMjA3YmI2NzQifQ=="/>
    <w:docVar w:name="KSO_WPS_MARK_KEY" w:val="d831a4e0-154c-423c-8b88-7e7a484819fe"/>
  </w:docVars>
  <w:rsids>
    <w:rsidRoot w:val="36B1013F"/>
    <w:rsid w:val="01825402"/>
    <w:rsid w:val="06CC1437"/>
    <w:rsid w:val="0F7FF631"/>
    <w:rsid w:val="123B49BE"/>
    <w:rsid w:val="182E7C04"/>
    <w:rsid w:val="1A2349F2"/>
    <w:rsid w:val="1EE6A8EC"/>
    <w:rsid w:val="315F87CB"/>
    <w:rsid w:val="36B1013F"/>
    <w:rsid w:val="3C9DEA76"/>
    <w:rsid w:val="3D670FB9"/>
    <w:rsid w:val="3DCF279B"/>
    <w:rsid w:val="3FCA3ACD"/>
    <w:rsid w:val="410E2652"/>
    <w:rsid w:val="447374FE"/>
    <w:rsid w:val="44B332C1"/>
    <w:rsid w:val="4AFB3AA5"/>
    <w:rsid w:val="4B6FABD0"/>
    <w:rsid w:val="4F9FFA2B"/>
    <w:rsid w:val="58F5129A"/>
    <w:rsid w:val="591D358F"/>
    <w:rsid w:val="5E36C3A0"/>
    <w:rsid w:val="5FFD6ADE"/>
    <w:rsid w:val="670F879C"/>
    <w:rsid w:val="689F5522"/>
    <w:rsid w:val="6D5F5012"/>
    <w:rsid w:val="717A3647"/>
    <w:rsid w:val="756F050C"/>
    <w:rsid w:val="76F2EC11"/>
    <w:rsid w:val="76FFAA21"/>
    <w:rsid w:val="7AA57132"/>
    <w:rsid w:val="7B9648E3"/>
    <w:rsid w:val="7BB7D169"/>
    <w:rsid w:val="7BEBF41B"/>
    <w:rsid w:val="7D79D9D5"/>
    <w:rsid w:val="7DAFE66E"/>
    <w:rsid w:val="7DFD4DC3"/>
    <w:rsid w:val="7DFEBEDB"/>
    <w:rsid w:val="7E8BF71F"/>
    <w:rsid w:val="7EA50F67"/>
    <w:rsid w:val="7EDD6E5C"/>
    <w:rsid w:val="7EF7B989"/>
    <w:rsid w:val="7FCF388A"/>
    <w:rsid w:val="7FDFAAFE"/>
    <w:rsid w:val="7FE66A95"/>
    <w:rsid w:val="7FF6CD44"/>
    <w:rsid w:val="8ABECB7D"/>
    <w:rsid w:val="93FB1D16"/>
    <w:rsid w:val="9CF3AC11"/>
    <w:rsid w:val="AF356A1D"/>
    <w:rsid w:val="AFBF542A"/>
    <w:rsid w:val="B0175D94"/>
    <w:rsid w:val="B75495A5"/>
    <w:rsid w:val="C6D6BA8E"/>
    <w:rsid w:val="D55FBECE"/>
    <w:rsid w:val="DBAF0D6E"/>
    <w:rsid w:val="E3FD788D"/>
    <w:rsid w:val="EDFF418E"/>
    <w:rsid w:val="EF6D8E01"/>
    <w:rsid w:val="EFE3FD8B"/>
    <w:rsid w:val="EFEFD549"/>
    <w:rsid w:val="F1FB15F9"/>
    <w:rsid w:val="F76E0B35"/>
    <w:rsid w:val="FBBDF9FB"/>
    <w:rsid w:val="FE3A9E49"/>
    <w:rsid w:val="FE774839"/>
    <w:rsid w:val="FF5FE302"/>
    <w:rsid w:val="FFBFA768"/>
    <w:rsid w:val="FFE2D0ED"/>
    <w:rsid w:val="FFEFC0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Date"/>
    <w:basedOn w:val="1"/>
    <w:next w:val="1"/>
    <w:semiHidden/>
    <w:qFormat/>
    <w:uiPriority w:val="99"/>
    <w:pPr>
      <w:ind w:left="100" w:leftChars="2500"/>
    </w:pPr>
    <w:rPr>
      <w:rFonts w:ascii="Calibri" w:hAnsi="Calibri"/>
      <w:kern w:val="0"/>
      <w:szCs w:val="2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码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7</Pages>
  <Words>169</Words>
  <Characters>178</Characters>
  <Lines>0</Lines>
  <Paragraphs>0</Paragraphs>
  <TotalTime>317</TotalTime>
  <ScaleCrop>false</ScaleCrop>
  <LinksUpToDate>false</LinksUpToDate>
  <CharactersWithSpaces>192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2022-04-16T01:18:00Z</dcterms:created>
  <dc:creator>张斌</dc:creator>
  <cp:lastModifiedBy>浦晚秋</cp:lastModifiedBy>
  <dcterms:modified xsi:type="dcterms:W3CDTF">2026-03-20T08:40:58Z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0D8671C505EC4DC182461589923CAB85_13</vt:lpwstr>
  </property>
  <property fmtid="{D5CDD505-2E9C-101B-9397-08002B2CF9AE}" pid="4" name="KSOTemplateDocerSaveRecord">
    <vt:lpwstr>eyJoZGlkIjoiNTcyNmE0OTZlODI0YWJhNzg4NjIwYzBiM2U1OTQwZGIiLCJ1c2VySWQiOiIxNTE5MzEzNDYxIn0=</vt:lpwstr>
  </property>
</Properties>
</file>