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四川融信泰网络安全技术有限公司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招聘岗位需求表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759"/>
        <w:gridCol w:w="746"/>
        <w:gridCol w:w="1369"/>
        <w:gridCol w:w="2102"/>
        <w:gridCol w:w="1321"/>
        <w:gridCol w:w="11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  <w:t>岗位名称</w:t>
            </w:r>
          </w:p>
        </w:tc>
        <w:tc>
          <w:tcPr>
            <w:tcW w:w="7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  <w:t>地点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  <w:t>人数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  <w:t>岗位职责</w:t>
            </w:r>
          </w:p>
        </w:tc>
        <w:tc>
          <w:tcPr>
            <w:tcW w:w="21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  <w:t>任职资格条件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  <w:t>薪酬待遇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  <w:t>用工形式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955" w:hRule="atLeast"/>
        </w:trPr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vertAlign w:val="baseline"/>
                <w:lang w:val="en-US" w:eastAsia="zh-CN"/>
              </w:rPr>
              <w:t>技术员</w:t>
            </w:r>
          </w:p>
        </w:tc>
        <w:tc>
          <w:tcPr>
            <w:tcW w:w="7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vertAlign w:val="baseline"/>
                <w:lang w:val="en-US" w:eastAsia="zh-CN"/>
              </w:rPr>
              <w:t>泸州市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vertAlign w:val="baseline"/>
                <w:lang w:val="en-US" w:eastAsia="zh-CN"/>
              </w:rPr>
              <w:t>１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vertAlign w:val="baseline"/>
                <w:lang w:val="en-US" w:eastAsia="zh-CN"/>
              </w:rPr>
              <w:t>负责网络安全项目实施、项目运维和客户维护等相关工作。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1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vertAlign w:val="baseline"/>
                <w:lang w:val="en-US" w:eastAsia="zh-CN"/>
              </w:rPr>
              <w:t>1.大学本科及以上学历，计算机类专业。具备以下条件之一者，学历可放宽至大专：取得网络安全等级保护测评师、商用密码应用安全性评估从业人员、司法鉴定人（限电子数据鉴定类别）、华为datacom方向、Routing&amp;Switching方向HCIP及以上认证、软考中级及以上证书、CISP证书认证的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2"/>
                <w:szCs w:val="22"/>
                <w:vertAlign w:val="baseline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vertAlign w:val="baseline"/>
                <w:lang w:val="en-US" w:eastAsia="zh-CN"/>
              </w:rPr>
              <w:t>年龄</w:t>
            </w:r>
            <w:r>
              <w:rPr>
                <w:rFonts w:hint="default" w:ascii="Times New Roman" w:hAnsi="Times New Roman" w:eastAsia="方正仿宋简体" w:cs="Times New Roman"/>
                <w:sz w:val="22"/>
                <w:szCs w:val="22"/>
                <w:vertAlign w:val="baseline"/>
                <w:lang w:val="en-US" w:eastAsia="zh-CN"/>
              </w:rPr>
              <w:t>30周岁及以下。具备以下条件之一者，年龄可放宽至35周岁：取得华为HCIE认证、软考高级或同等技术水平认证的；取得计算机相关专业副高及以上专业技术职称的；具有5年以上IT行业工作经验，具备丰厚的行业资源积累者。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2"/>
                <w:szCs w:val="22"/>
                <w:vertAlign w:val="baseli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方正仿宋简体" w:cs="Times New Roman"/>
                <w:sz w:val="22"/>
                <w:szCs w:val="22"/>
                <w:vertAlign w:val="baseline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vertAlign w:val="baseline"/>
                <w:lang w:val="en-US" w:eastAsia="zh-CN"/>
              </w:rPr>
              <w:t>万/年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szCs w:val="22"/>
                <w:vertAlign w:val="baseline"/>
                <w:lang w:eastAsia="zh-CN"/>
              </w:rPr>
              <w:t>劳动合同</w:t>
            </w:r>
          </w:p>
        </w:tc>
      </w:tr>
    </w:tbl>
    <w:p/>
    <w:sectPr>
      <w:pgSz w:w="11906" w:h="16838"/>
      <w:pgMar w:top="1797" w:right="1559" w:bottom="1559" w:left="1502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EF17D7"/>
    <w:rsid w:val="5FEF40B4"/>
    <w:rsid w:val="727B16F9"/>
    <w:rsid w:val="77CFEDAD"/>
    <w:rsid w:val="7FDB7028"/>
    <w:rsid w:val="EF7B43E3"/>
    <w:rsid w:val="F79B13BD"/>
    <w:rsid w:val="FB6FD24C"/>
    <w:rsid w:val="FF9F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2024-01-10T09:47:00Z</dcterms:created>
  <dc:creator>user</dc:creator>
  <cp:lastModifiedBy>user</cp:lastModifiedBy>
  <dcterms:modified xsi:type="dcterms:W3CDTF">2026-03-11T18:28:53Z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2052-11.8.2.12229</vt:lpwstr>
  </property>
  <property fmtid="{D5CDD505-2E9C-101B-9397-08002B2CF9AE}" pid="3" name="ICV">
    <vt:lpwstr>BAFB065A0A8BEA02AD3CB16952F3023F</vt:lpwstr>
  </property>
</Properties>
</file>