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89751E">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40"/>
          <w:szCs w:val="40"/>
          <w:highlight w:val="none"/>
          <w:u w:val="none"/>
          <w:lang w:val="en-US" w:eastAsia="zh-CN"/>
        </w:rPr>
      </w:pPr>
      <w:r>
        <w:rPr>
          <w:rFonts w:hint="default" w:ascii="Times New Roman" w:hAnsi="Times New Roman" w:eastAsia="创艺简标宋" w:cs="Times New Roman"/>
          <w:color w:val="auto"/>
          <w:sz w:val="40"/>
          <w:szCs w:val="40"/>
          <w:highlight w:val="none"/>
          <w:u w:val="none"/>
          <w:lang w:val="en-US" w:eastAsia="zh-CN"/>
        </w:rPr>
        <w:t>报考指南</w:t>
      </w:r>
    </w:p>
    <w:p w14:paraId="0F43F10F">
      <w:pPr>
        <w:keepNext w:val="0"/>
        <w:keepLines w:val="0"/>
        <w:pageBreakBefore w:val="0"/>
        <w:kinsoku/>
        <w:wordWrap/>
        <w:overflowPunct/>
        <w:topLinePunct w:val="0"/>
        <w:autoSpaceDE/>
        <w:autoSpaceDN/>
        <w:bidi w:val="0"/>
        <w:snapToGrid/>
        <w:spacing w:line="560" w:lineRule="exact"/>
        <w:jc w:val="center"/>
        <w:rPr>
          <w:rFonts w:hint="default" w:ascii="Times New Roman" w:hAnsi="Times New Roman" w:eastAsia="创艺简标宋" w:cs="Times New Roman"/>
          <w:color w:val="auto"/>
          <w:sz w:val="32"/>
          <w:szCs w:val="32"/>
          <w:highlight w:val="none"/>
          <w:u w:val="none"/>
          <w:lang w:val="en-US" w:eastAsia="zh-CN"/>
        </w:rPr>
      </w:pPr>
    </w:p>
    <w:p w14:paraId="70DD529E">
      <w:pPr>
        <w:keepNext w:val="0"/>
        <w:keepLines w:val="0"/>
        <w:pageBreakBefore w:val="0"/>
        <w:kinsoku/>
        <w:wordWrap/>
        <w:overflowPunct/>
        <w:topLinePunct w:val="0"/>
        <w:autoSpaceDE/>
        <w:autoSpaceDN/>
        <w:bidi w:val="0"/>
        <w:snapToGrid/>
        <w:spacing w:line="560" w:lineRule="exact"/>
        <w:ind w:firstLine="640" w:firstLineChars="200"/>
        <w:jc w:val="both"/>
        <w:rPr>
          <w:rFonts w:hint="default" w:ascii="Times New Roman" w:hAnsi="Times New Roman" w:eastAsia="黑体" w:cs="Times New Roman"/>
          <w:color w:val="auto"/>
          <w:sz w:val="32"/>
          <w:szCs w:val="32"/>
          <w:highlight w:val="none"/>
          <w:u w:val="none"/>
          <w:lang w:val="en-US" w:eastAsia="zh-CN"/>
        </w:rPr>
      </w:pPr>
      <w:r>
        <w:rPr>
          <w:rFonts w:hint="default" w:ascii="Times New Roman" w:hAnsi="Times New Roman" w:eastAsia="黑体" w:cs="Times New Roman"/>
          <w:color w:val="auto"/>
          <w:sz w:val="32"/>
          <w:szCs w:val="32"/>
          <w:highlight w:val="none"/>
          <w:u w:val="none"/>
          <w:lang w:val="en-US" w:eastAsia="zh-CN"/>
        </w:rPr>
        <w:t>一、关于报名</w:t>
      </w:r>
    </w:p>
    <w:p w14:paraId="671AFCC7">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1.</w:t>
      </w:r>
      <w:r>
        <w:rPr>
          <w:rFonts w:hint="default" w:ascii="Times New Roman" w:hAnsi="Times New Roman" w:eastAsia="楷体_GB2312" w:cs="Times New Roman"/>
          <w:b/>
          <w:bCs/>
          <w:color w:val="auto"/>
          <w:kern w:val="0"/>
          <w:sz w:val="32"/>
          <w:szCs w:val="32"/>
          <w:highlight w:val="none"/>
          <w:u w:val="none"/>
          <w:lang w:val="en-US" w:eastAsia="zh-CN"/>
        </w:rPr>
        <w:t>应聘人员</w:t>
      </w:r>
      <w:r>
        <w:rPr>
          <w:rFonts w:hint="default" w:ascii="Times New Roman" w:hAnsi="Times New Roman" w:eastAsia="楷体_GB2312" w:cs="Times New Roman"/>
          <w:b/>
          <w:color w:val="auto"/>
          <w:kern w:val="0"/>
          <w:sz w:val="32"/>
          <w:szCs w:val="32"/>
          <w:highlight w:val="none"/>
          <w:u w:val="none"/>
          <w:lang w:eastAsia="zh-CN"/>
        </w:rPr>
        <w:t>填写报名信息应注意哪些事项</w:t>
      </w:r>
      <w:r>
        <w:rPr>
          <w:rFonts w:hint="default" w:ascii="Times New Roman" w:hAnsi="Times New Roman" w:eastAsia="楷体_GB2312" w:cs="Times New Roman"/>
          <w:b/>
          <w:color w:val="auto"/>
          <w:kern w:val="0"/>
          <w:sz w:val="32"/>
          <w:szCs w:val="32"/>
          <w:highlight w:val="none"/>
          <w:u w:val="none"/>
          <w:lang w:val="en-US" w:eastAsia="zh-CN" w:bidi="ar-SA"/>
        </w:rPr>
        <w:t>？</w:t>
      </w:r>
    </w:p>
    <w:p w14:paraId="09C5FB7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应聘人员须填写《广东第二师范学院招聘B类岗位</w:t>
      </w:r>
      <w:r>
        <w:rPr>
          <w:rFonts w:hint="eastAsia" w:ascii="Times New Roman" w:hAnsi="Times New Roman" w:eastAsia="仿宋_GB2312" w:cs="Times New Roman"/>
          <w:color w:val="auto"/>
          <w:kern w:val="0"/>
          <w:sz w:val="32"/>
          <w:szCs w:val="32"/>
          <w:highlight w:val="none"/>
          <w:u w:val="none"/>
          <w:lang w:val="en-US" w:eastAsia="zh-CN"/>
        </w:rPr>
        <w:t>人员</w:t>
      </w:r>
      <w:r>
        <w:rPr>
          <w:rFonts w:hint="default" w:ascii="Times New Roman" w:hAnsi="Times New Roman" w:eastAsia="仿宋_GB2312" w:cs="Times New Roman"/>
          <w:color w:val="auto"/>
          <w:kern w:val="0"/>
          <w:sz w:val="32"/>
          <w:szCs w:val="32"/>
          <w:highlight w:val="none"/>
          <w:u w:val="none"/>
          <w:lang w:val="en-US" w:eastAsia="zh-CN"/>
        </w:rPr>
        <w:t>报名表》</w:t>
      </w:r>
      <w:r>
        <w:rPr>
          <w:rFonts w:hint="eastAsia" w:ascii="Times New Roman" w:hAnsi="Times New Roman" w:eastAsia="仿宋_GB2312" w:cs="Times New Roman"/>
          <w:color w:val="auto"/>
          <w:kern w:val="0"/>
          <w:sz w:val="32"/>
          <w:szCs w:val="32"/>
          <w:highlight w:val="none"/>
          <w:u w:val="none"/>
          <w:lang w:val="en-US" w:eastAsia="zh-CN"/>
        </w:rPr>
        <w:t>、《广东第二师范学院招聘B类岗位人员报名登记表》</w:t>
      </w:r>
      <w:r>
        <w:rPr>
          <w:rFonts w:hint="default" w:ascii="Times New Roman" w:hAnsi="Times New Roman" w:eastAsia="仿宋_GB2312" w:cs="Times New Roman"/>
          <w:color w:val="auto"/>
          <w:kern w:val="0"/>
          <w:sz w:val="32"/>
          <w:szCs w:val="32"/>
          <w:highlight w:val="none"/>
          <w:u w:val="none"/>
          <w:lang w:val="en-US" w:eastAsia="zh-CN"/>
        </w:rPr>
        <w:t>，并对所填信息的真实性、准确性和完整性承担完全责任。其中，学习和工作经历栏目应按时间先后顺序，从高中开始，填写何年何月至何年何月在何地、何单位学习工作、任何职。对大学期间的学习经历，须填写清楚学校、院系、专业名称。为避免影响招聘单位审核是否构成回避关系岗位，不得漏填家庭成员及主要社会关系。</w:t>
      </w:r>
    </w:p>
    <w:p w14:paraId="32B70A52">
      <w:pPr>
        <w:pStyle w:val="3"/>
        <w:numPr>
          <w:ilvl w:val="0"/>
          <w:numId w:val="0"/>
        </w:numPr>
        <w:ind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2.</w:t>
      </w:r>
      <w:r>
        <w:rPr>
          <w:rFonts w:hint="default" w:ascii="Times New Roman" w:hAnsi="Times New Roman" w:eastAsia="楷体_GB2312" w:cs="Times New Roman"/>
          <w:b/>
          <w:bCs/>
          <w:color w:val="auto"/>
          <w:kern w:val="0"/>
          <w:sz w:val="32"/>
          <w:szCs w:val="32"/>
          <w:highlight w:val="none"/>
          <w:u w:val="none"/>
          <w:lang w:val="en-US" w:eastAsia="zh-CN"/>
        </w:rPr>
        <w:t>应聘人员</w:t>
      </w:r>
      <w:r>
        <w:rPr>
          <w:rFonts w:hint="eastAsia" w:ascii="Times New Roman" w:hAnsi="Times New Roman" w:eastAsia="楷体_GB2312" w:cs="Times New Roman"/>
          <w:b/>
          <w:bCs/>
          <w:color w:val="auto"/>
          <w:kern w:val="0"/>
          <w:sz w:val="32"/>
          <w:szCs w:val="32"/>
          <w:highlight w:val="none"/>
          <w:u w:val="none"/>
          <w:lang w:val="en-US" w:eastAsia="zh-CN"/>
        </w:rPr>
        <w:t>能否同时</w:t>
      </w:r>
      <w:r>
        <w:rPr>
          <w:rFonts w:hint="default" w:ascii="Times New Roman" w:hAnsi="Times New Roman" w:eastAsia="楷体_GB2312" w:cs="Times New Roman"/>
          <w:b/>
          <w:bCs w:val="0"/>
          <w:color w:val="auto"/>
          <w:kern w:val="0"/>
          <w:sz w:val="32"/>
          <w:szCs w:val="32"/>
          <w:highlight w:val="none"/>
          <w:u w:val="none"/>
          <w:lang w:val="en-US" w:eastAsia="zh-CN" w:bidi="ar-SA"/>
        </w:rPr>
        <w:t>报考</w:t>
      </w:r>
      <w:r>
        <w:rPr>
          <w:rFonts w:hint="eastAsia" w:ascii="Times New Roman" w:hAnsi="Times New Roman" w:eastAsia="楷体_GB2312" w:cs="Times New Roman"/>
          <w:b/>
          <w:bCs w:val="0"/>
          <w:color w:val="auto"/>
          <w:kern w:val="0"/>
          <w:sz w:val="32"/>
          <w:szCs w:val="32"/>
          <w:highlight w:val="none"/>
          <w:u w:val="none"/>
          <w:lang w:val="en-US" w:eastAsia="zh-CN" w:bidi="ar-SA"/>
        </w:rPr>
        <w:t>多个</w:t>
      </w:r>
      <w:r>
        <w:rPr>
          <w:rFonts w:hint="default" w:ascii="Times New Roman" w:hAnsi="Times New Roman" w:eastAsia="楷体_GB2312" w:cs="Times New Roman"/>
          <w:b/>
          <w:bCs w:val="0"/>
          <w:color w:val="auto"/>
          <w:kern w:val="0"/>
          <w:sz w:val="32"/>
          <w:szCs w:val="32"/>
          <w:highlight w:val="none"/>
          <w:u w:val="none"/>
          <w:lang w:val="en-US" w:eastAsia="zh-CN" w:bidi="ar-SA"/>
        </w:rPr>
        <w:t>岗位？</w:t>
      </w:r>
    </w:p>
    <w:p w14:paraId="2291114F">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不能，每人限报一个岗位，同时报考多个岗位者视为无效报名。</w:t>
      </w:r>
    </w:p>
    <w:p w14:paraId="7D8040A2">
      <w:pPr>
        <w:pStyle w:val="3"/>
        <w:numPr>
          <w:ilvl w:val="0"/>
          <w:numId w:val="0"/>
        </w:numPr>
        <w:ind w:firstLine="643" w:firstLineChars="200"/>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楷体_GB2312" w:cs="Times New Roman"/>
          <w:b/>
          <w:bCs/>
          <w:color w:val="auto"/>
          <w:kern w:val="0"/>
          <w:sz w:val="32"/>
          <w:szCs w:val="32"/>
          <w:highlight w:val="none"/>
          <w:u w:val="none"/>
          <w:lang w:val="en-US" w:eastAsia="zh-CN"/>
        </w:rPr>
        <w:t>3.怎样才算报名成功</w:t>
      </w:r>
      <w:r>
        <w:rPr>
          <w:rFonts w:hint="default" w:ascii="Times New Roman" w:hAnsi="Times New Roman" w:eastAsia="楷体_GB2312" w:cs="Times New Roman"/>
          <w:b/>
          <w:bCs w:val="0"/>
          <w:color w:val="auto"/>
          <w:kern w:val="0"/>
          <w:sz w:val="32"/>
          <w:szCs w:val="32"/>
          <w:highlight w:val="none"/>
          <w:u w:val="none"/>
          <w:lang w:val="en-US" w:eastAsia="zh-CN" w:bidi="ar-SA"/>
        </w:rPr>
        <w:t>？</w:t>
      </w:r>
    </w:p>
    <w:p w14:paraId="59084064">
      <w:pPr>
        <w:keepNext w:val="0"/>
        <w:keepLines w:val="0"/>
        <w:pageBreakBefore w:val="0"/>
        <w:widowControl w:val="0"/>
        <w:kinsoku/>
        <w:wordWrap/>
        <w:overflowPunct/>
        <w:topLinePunct w:val="0"/>
        <w:autoSpaceDE/>
        <w:autoSpaceDN/>
        <w:bidi w:val="0"/>
        <w:adjustRightInd w:val="0"/>
        <w:snapToGrid/>
        <w:spacing w:line="560" w:lineRule="exact"/>
        <w:ind w:left="0" w:leftChars="0" w:right="0" w:rightChars="0" w:firstLine="640" w:firstLineChars="200"/>
        <w:jc w:val="both"/>
        <w:textAlignment w:val="auto"/>
        <w:outlineLvl w:val="9"/>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eastAsia" w:ascii="Times New Roman" w:hAnsi="Times New Roman" w:eastAsia="仿宋_GB2312" w:cs="Times New Roman"/>
          <w:color w:val="auto"/>
          <w:kern w:val="0"/>
          <w:sz w:val="32"/>
          <w:szCs w:val="32"/>
          <w:highlight w:val="none"/>
          <w:u w:val="none"/>
          <w:lang w:val="en-US" w:eastAsia="zh-CN"/>
        </w:rPr>
        <w:t>在招聘公告规定的报名时间内向报名邮箱投递齐全的报名材料且收到报名邮箱发出的自动回复邮件方为报名成功，提交材料不齐或不按规定提交报名材料或不在规定的报名时间内提交报名材料或未在规定的报名时间内收到自动回复邮件的考生报名不成功。报名成功不代表通过资格审查，</w:t>
      </w: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贯穿招聘全过程。在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w:t>
      </w:r>
      <w:r>
        <w:rPr>
          <w:rFonts w:hint="eastAsia" w:ascii="Times New Roman" w:hAnsi="Times New Roman" w:eastAsia="仿宋_GB2312" w:cs="Times New Roman"/>
          <w:color w:val="auto"/>
          <w:kern w:val="0"/>
          <w:sz w:val="32"/>
          <w:szCs w:val="32"/>
          <w:highlight w:val="none"/>
          <w:u w:val="none"/>
          <w:lang w:val="en-US" w:eastAsia="zh-CN"/>
        </w:rPr>
        <w:t>考核</w:t>
      </w:r>
      <w:r>
        <w:rPr>
          <w:rFonts w:hint="default" w:ascii="Times New Roman" w:hAnsi="Times New Roman" w:eastAsia="仿宋_GB2312" w:cs="Times New Roman"/>
          <w:color w:val="auto"/>
          <w:kern w:val="0"/>
          <w:sz w:val="32"/>
          <w:szCs w:val="32"/>
          <w:highlight w:val="none"/>
          <w:u w:val="none"/>
          <w:lang w:val="en-US" w:eastAsia="zh-CN"/>
        </w:rPr>
        <w:t>或聘用资格。</w:t>
      </w:r>
    </w:p>
    <w:p w14:paraId="4038C02D">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二、关于招聘对象</w:t>
      </w:r>
    </w:p>
    <w:p w14:paraId="0E7CE73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楷体_GB2312" w:cs="Times New Roman"/>
          <w:b/>
          <w:bCs w:val="0"/>
          <w:color w:val="auto"/>
          <w:kern w:val="0"/>
          <w:sz w:val="32"/>
          <w:szCs w:val="32"/>
          <w:highlight w:val="none"/>
          <w:u w:val="none"/>
          <w:lang w:val="en-US" w:eastAsia="zh-CN" w:bidi="ar-SA"/>
        </w:rPr>
        <w:t>哪些人员可以报考考生类别条件为“应届毕业生”的岗位？</w:t>
      </w:r>
    </w:p>
    <w:p w14:paraId="5FF0E56D">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1.国家统一招生的2026届</w:t>
      </w:r>
      <w:r>
        <w:rPr>
          <w:rFonts w:hint="default" w:ascii="Times New Roman" w:hAnsi="Times New Roman" w:eastAsia="仿宋_GB2312" w:cs="Times New Roman"/>
          <w:color w:val="auto"/>
          <w:kern w:val="0"/>
          <w:sz w:val="32"/>
          <w:szCs w:val="32"/>
          <w:highlight w:val="none"/>
          <w:u w:val="none"/>
          <w:lang w:val="en-US" w:eastAsia="zh-CN"/>
        </w:rPr>
        <w:t>普通高校毕业生（非</w:t>
      </w:r>
      <w:r>
        <w:rPr>
          <w:rFonts w:hint="eastAsia" w:ascii="Times New Roman" w:hAnsi="Times New Roman" w:eastAsia="仿宋_GB2312" w:cs="Times New Roman"/>
          <w:color w:val="auto"/>
          <w:kern w:val="0"/>
          <w:sz w:val="32"/>
          <w:szCs w:val="32"/>
          <w:highlight w:val="none"/>
          <w:u w:val="none"/>
          <w:lang w:val="en-US" w:eastAsia="zh-CN"/>
        </w:rPr>
        <w:t>在职</w:t>
      </w:r>
      <w:r>
        <w:rPr>
          <w:rFonts w:hint="default" w:ascii="Times New Roman" w:hAnsi="Times New Roman" w:eastAsia="仿宋_GB2312" w:cs="Times New Roman"/>
          <w:color w:val="auto"/>
          <w:kern w:val="0"/>
          <w:sz w:val="32"/>
          <w:szCs w:val="32"/>
          <w:highlight w:val="none"/>
          <w:u w:val="none"/>
          <w:lang w:val="en-US" w:eastAsia="zh-CN"/>
        </w:rPr>
        <w:t>）</w:t>
      </w:r>
      <w:r>
        <w:rPr>
          <w:rFonts w:hint="eastAsia" w:ascii="Times New Roman" w:hAnsi="Times New Roman" w:eastAsia="仿宋_GB2312" w:cs="Times New Roman"/>
          <w:color w:val="auto"/>
          <w:kern w:val="0"/>
          <w:sz w:val="32"/>
          <w:szCs w:val="32"/>
          <w:highlight w:val="none"/>
          <w:u w:val="none"/>
          <w:lang w:val="en-US" w:eastAsia="zh-CN"/>
        </w:rPr>
        <w:t>。</w:t>
      </w:r>
    </w:p>
    <w:p w14:paraId="11377BB5">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2.2026年（以毕业证书落款日期为准）取得国（境）外学历学位且在资格审核（复审）前完成教育部认证的留学回国人员。</w:t>
      </w:r>
    </w:p>
    <w:p w14:paraId="51D4AB43">
      <w:pPr>
        <w:pStyle w:val="3"/>
        <w:keepNext w:val="0"/>
        <w:keepLines w:val="0"/>
        <w:pageBreakBefore w:val="0"/>
        <w:kinsoku/>
        <w:wordWrap/>
        <w:overflowPunct/>
        <w:topLinePunct w:val="0"/>
        <w:autoSpaceDE/>
        <w:autoSpaceDN/>
        <w:bidi w:val="0"/>
        <w:snapToGrid/>
        <w:spacing w:line="560" w:lineRule="exact"/>
        <w:ind w:left="0" w:leftChars="0"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3.2025年（以毕业证书落款日期为准）取得国（境）外学历学位且在资格审核（复审）前完成教育部认证的留学回国人员。该类人员须自毕业证书落款之日起至报名首日时未曾与用人单位建立过人事或劳动关系。招聘过程中，学校通过比对养老、工伤、失业保险等方式，对应聘人员在规定期间内是否曾与用人单位建立过人事或劳动关系进行核查。</w:t>
      </w:r>
    </w:p>
    <w:p w14:paraId="6989CD86">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三、关于学历、学位</w:t>
      </w:r>
    </w:p>
    <w:p w14:paraId="5C08AE4E">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.怎样理解招聘岗位中的“学历”、“学位”条件？</w:t>
      </w:r>
    </w:p>
    <w:p w14:paraId="4D8BFA77">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应聘人员应具备与招聘岗位要求一致的学历、学位。</w:t>
      </w:r>
    </w:p>
    <w:p w14:paraId="75D02EDA">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w:t>
      </w:r>
      <w:r>
        <w:rPr>
          <w:rFonts w:hint="eastAsia" w:ascii="Times New Roman" w:hAnsi="Times New Roman" w:eastAsia="楷体_GB2312" w:cs="Times New Roman"/>
          <w:b/>
          <w:color w:val="auto"/>
          <w:kern w:val="0"/>
          <w:sz w:val="32"/>
          <w:szCs w:val="32"/>
          <w:highlight w:val="none"/>
          <w:u w:val="none"/>
          <w:lang w:val="en-US" w:eastAsia="zh-CN"/>
        </w:rPr>
        <w:t>学历、学位证书的取得时间</w:t>
      </w:r>
      <w:r>
        <w:rPr>
          <w:rFonts w:hint="default" w:ascii="Times New Roman" w:hAnsi="Times New Roman" w:eastAsia="楷体_GB2312" w:cs="Times New Roman"/>
          <w:b/>
          <w:color w:val="auto"/>
          <w:kern w:val="0"/>
          <w:sz w:val="32"/>
          <w:szCs w:val="32"/>
          <w:highlight w:val="none"/>
          <w:u w:val="none"/>
          <w:lang w:val="en-US" w:eastAsia="zh-CN"/>
        </w:rPr>
        <w:t>？</w:t>
      </w:r>
    </w:p>
    <w:p w14:paraId="25F1B31C">
      <w:pPr>
        <w:pStyle w:val="6"/>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60" w:lineRule="exact"/>
        <w:ind w:right="0" w:rightChars="0" w:firstLine="640" w:firstLineChars="200"/>
        <w:jc w:val="both"/>
        <w:textAlignment w:val="baseline"/>
        <w:outlineLvl w:val="9"/>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bidi="ar-SA"/>
        </w:rPr>
        <w:t>2026届</w:t>
      </w:r>
      <w:r>
        <w:rPr>
          <w:rFonts w:hint="default" w:ascii="Times New Roman" w:hAnsi="Times New Roman" w:eastAsia="仿宋_GB2312" w:cs="Times New Roman"/>
          <w:color w:val="auto"/>
          <w:kern w:val="0"/>
          <w:sz w:val="32"/>
          <w:szCs w:val="32"/>
          <w:highlight w:val="none"/>
          <w:u w:val="none"/>
          <w:lang w:val="en-US" w:eastAsia="zh-CN" w:bidi="ar-SA"/>
        </w:rPr>
        <w:t>国内普通高校毕业生（非在职）须于202</w:t>
      </w:r>
      <w:r>
        <w:rPr>
          <w:rFonts w:hint="eastAsia" w:ascii="Times New Roman" w:hAnsi="Times New Roman" w:eastAsia="仿宋_GB2312" w:cs="Times New Roman"/>
          <w:color w:val="auto"/>
          <w:kern w:val="0"/>
          <w:sz w:val="32"/>
          <w:szCs w:val="32"/>
          <w:highlight w:val="none"/>
          <w:u w:val="none"/>
          <w:lang w:val="en-US" w:eastAsia="zh-CN" w:bidi="ar-SA"/>
        </w:rPr>
        <w:t>6</w:t>
      </w:r>
      <w:r>
        <w:rPr>
          <w:rFonts w:hint="default" w:ascii="Times New Roman" w:hAnsi="Times New Roman" w:eastAsia="仿宋_GB2312" w:cs="Times New Roman"/>
          <w:color w:val="auto"/>
          <w:kern w:val="0"/>
          <w:sz w:val="32"/>
          <w:szCs w:val="32"/>
          <w:highlight w:val="none"/>
          <w:u w:val="none"/>
          <w:lang w:val="en-US" w:eastAsia="zh-CN" w:bidi="ar-SA"/>
        </w:rPr>
        <w:t>年</w:t>
      </w:r>
      <w:r>
        <w:rPr>
          <w:rFonts w:hint="eastAsia" w:ascii="Times New Roman" w:hAnsi="Times New Roman" w:eastAsia="仿宋_GB2312" w:cs="Times New Roman"/>
          <w:color w:val="auto"/>
          <w:kern w:val="0"/>
          <w:sz w:val="32"/>
          <w:szCs w:val="32"/>
          <w:highlight w:val="none"/>
          <w:u w:val="none"/>
          <w:lang w:val="en-US" w:eastAsia="zh-CN" w:bidi="ar-SA"/>
        </w:rPr>
        <w:t>7</w:t>
      </w:r>
      <w:r>
        <w:rPr>
          <w:rFonts w:hint="default" w:ascii="Times New Roman" w:hAnsi="Times New Roman" w:eastAsia="仿宋_GB2312" w:cs="Times New Roman"/>
          <w:color w:val="auto"/>
          <w:kern w:val="0"/>
          <w:sz w:val="32"/>
          <w:szCs w:val="32"/>
          <w:highlight w:val="none"/>
          <w:u w:val="none"/>
          <w:lang w:val="en-US" w:eastAsia="zh-CN" w:bidi="ar-SA"/>
        </w:rPr>
        <w:t>月</w:t>
      </w:r>
      <w:r>
        <w:rPr>
          <w:rFonts w:hint="eastAsia" w:ascii="Times New Roman" w:hAnsi="Times New Roman" w:eastAsia="仿宋_GB2312" w:cs="Times New Roman"/>
          <w:color w:val="auto"/>
          <w:kern w:val="0"/>
          <w:sz w:val="32"/>
          <w:szCs w:val="32"/>
          <w:highlight w:val="none"/>
          <w:u w:val="none"/>
          <w:lang w:val="en-US" w:eastAsia="zh-CN" w:bidi="ar-SA"/>
        </w:rPr>
        <w:t>31</w:t>
      </w:r>
      <w:r>
        <w:rPr>
          <w:rFonts w:hint="default" w:ascii="Times New Roman" w:hAnsi="Times New Roman" w:eastAsia="仿宋_GB2312" w:cs="Times New Roman"/>
          <w:color w:val="auto"/>
          <w:kern w:val="0"/>
          <w:sz w:val="32"/>
          <w:szCs w:val="32"/>
          <w:highlight w:val="none"/>
          <w:u w:val="none"/>
          <w:lang w:val="en-US" w:eastAsia="zh-CN" w:bidi="ar-SA"/>
        </w:rPr>
        <w:t>日前取得毕业证书、学位证书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；国（境）外学历、学位人员</w:t>
      </w:r>
      <w:r>
        <w:rPr>
          <w:rFonts w:hint="default" w:ascii="Times New Roman" w:hAnsi="Times New Roman" w:eastAsia="仿宋_GB2312" w:cs="Times New Roman"/>
          <w:color w:val="auto"/>
          <w:kern w:val="0"/>
          <w:sz w:val="32"/>
          <w:szCs w:val="32"/>
          <w:highlight w:val="none"/>
          <w:u w:val="none"/>
          <w:lang w:val="en-US" w:eastAsia="zh-CN" w:bidi="ar-SA"/>
        </w:rPr>
        <w:t>须于</w:t>
      </w:r>
      <w:r>
        <w:rPr>
          <w:rFonts w:hint="eastAsia" w:ascii="Times New Roman" w:hAnsi="Times New Roman" w:eastAsia="仿宋_GB2312" w:cs="Times New Roman"/>
          <w:color w:val="auto"/>
          <w:kern w:val="0"/>
          <w:sz w:val="32"/>
          <w:szCs w:val="32"/>
          <w:highlight w:val="none"/>
          <w:u w:val="none"/>
          <w:lang w:val="en-US" w:eastAsia="zh-CN"/>
        </w:rPr>
        <w:t>资格审核（复审）</w:t>
      </w:r>
      <w:r>
        <w:rPr>
          <w:rFonts w:hint="default" w:ascii="Times New Roman" w:hAnsi="Times New Roman" w:eastAsia="仿宋_GB2312" w:cs="Times New Roman"/>
          <w:color w:val="auto"/>
          <w:kern w:val="0"/>
          <w:sz w:val="32"/>
          <w:szCs w:val="32"/>
          <w:highlight w:val="none"/>
          <w:u w:val="none"/>
          <w:lang w:val="en-US" w:eastAsia="zh-CN" w:bidi="ar-SA"/>
        </w:rPr>
        <w:t>前取得毕业证书、学位证书</w:t>
      </w:r>
      <w:r>
        <w:rPr>
          <w:rFonts w:hint="eastAsia" w:ascii="Times New Roman" w:hAnsi="Times New Roman" w:eastAsia="仿宋_GB2312" w:cs="Times New Roman"/>
          <w:color w:val="auto"/>
          <w:kern w:val="0"/>
          <w:sz w:val="32"/>
          <w:szCs w:val="32"/>
          <w:highlight w:val="none"/>
          <w:u w:val="none"/>
          <w:lang w:val="en-US" w:eastAsia="zh-CN" w:bidi="ar-SA"/>
        </w:rPr>
        <w:t>、</w:t>
      </w:r>
      <w:r>
        <w:rPr>
          <w:rFonts w:hint="default" w:ascii="Times New Roman" w:hAnsi="Times New Roman" w:eastAsia="仿宋_GB2312" w:cs="Times New Roman"/>
          <w:color w:val="auto"/>
          <w:kern w:val="0"/>
          <w:sz w:val="32"/>
          <w:szCs w:val="32"/>
          <w:highlight w:val="none"/>
          <w:u w:val="none"/>
          <w:lang w:val="en-US" w:eastAsia="zh-CN"/>
        </w:rPr>
        <w:t>教育部留学服务中心出具的国</w:t>
      </w:r>
      <w:r>
        <w:rPr>
          <w:rFonts w:hint="default" w:ascii="Times New Roman" w:hAnsi="Times New Roman" w:eastAsia="仿宋_GB2312" w:cs="Times New Roman"/>
          <w:color w:val="auto"/>
          <w:spacing w:val="-11"/>
          <w:kern w:val="0"/>
          <w:sz w:val="32"/>
          <w:szCs w:val="32"/>
          <w:highlight w:val="none"/>
          <w:u w:val="none"/>
          <w:lang w:val="en-US" w:eastAsia="zh-CN"/>
        </w:rPr>
        <w:t>（境）外学历、学位认证函</w:t>
      </w:r>
      <w:r>
        <w:rPr>
          <w:rFonts w:hint="default" w:ascii="Times New Roman" w:hAnsi="Times New Roman" w:eastAsia="仿宋_GB2312" w:cs="Times New Roman"/>
          <w:color w:val="auto"/>
          <w:kern w:val="0"/>
          <w:sz w:val="32"/>
          <w:szCs w:val="32"/>
          <w:highlight w:val="none"/>
          <w:u w:val="none"/>
          <w:lang w:val="en-US" w:eastAsia="zh-CN" w:bidi="ar-SA"/>
        </w:rPr>
        <w:t>。逾期未取得的，</w:t>
      </w:r>
      <w:r>
        <w:rPr>
          <w:rFonts w:hint="eastAsia" w:ascii="Times New Roman" w:hAnsi="Times New Roman" w:eastAsia="仿宋_GB2312" w:cs="Times New Roman"/>
          <w:color w:val="auto"/>
          <w:kern w:val="0"/>
          <w:sz w:val="32"/>
          <w:szCs w:val="32"/>
          <w:highlight w:val="none"/>
          <w:u w:val="none"/>
          <w:lang w:val="en-US" w:eastAsia="zh-CN" w:bidi="ar-SA"/>
        </w:rPr>
        <w:t>学校有权取消应聘人员的拟聘资格</w:t>
      </w:r>
      <w:r>
        <w:rPr>
          <w:rFonts w:hint="default" w:ascii="Times New Roman" w:hAnsi="Times New Roman" w:eastAsia="仿宋_GB2312" w:cs="Times New Roman"/>
          <w:color w:val="auto"/>
          <w:kern w:val="0"/>
          <w:sz w:val="32"/>
          <w:szCs w:val="32"/>
          <w:highlight w:val="none"/>
          <w:u w:val="none"/>
          <w:lang w:val="en-US" w:eastAsia="zh-CN" w:bidi="ar-SA"/>
        </w:rPr>
        <w:t>。应聘人员可登录教育部留学服务中心网站（http://www.cscse.edu.cn）查询认证的有关要求和程序。在国（境）内就读取得国（境）外学历、学位的人员，需取得由教育部所属的相关机构出具的学历、学位认证函。</w:t>
      </w:r>
    </w:p>
    <w:p w14:paraId="23C26E98">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.需要提</w:t>
      </w:r>
      <w:r>
        <w:rPr>
          <w:rFonts w:hint="eastAsia" w:ascii="Times New Roman" w:hAnsi="Times New Roman" w:eastAsia="楷体_GB2312" w:cs="Times New Roman"/>
          <w:b/>
          <w:color w:val="auto"/>
          <w:kern w:val="0"/>
          <w:sz w:val="32"/>
          <w:szCs w:val="32"/>
          <w:highlight w:val="none"/>
          <w:u w:val="none"/>
          <w:lang w:val="en-US" w:eastAsia="zh-CN"/>
        </w:rPr>
        <w:t>交</w:t>
      </w:r>
      <w:r>
        <w:rPr>
          <w:rFonts w:hint="default" w:ascii="Times New Roman" w:hAnsi="Times New Roman" w:eastAsia="楷体_GB2312" w:cs="Times New Roman"/>
          <w:b/>
          <w:color w:val="auto"/>
          <w:kern w:val="0"/>
          <w:sz w:val="32"/>
          <w:szCs w:val="32"/>
          <w:highlight w:val="none"/>
          <w:u w:val="none"/>
          <w:lang w:val="en-US" w:eastAsia="zh-CN"/>
        </w:rPr>
        <w:t>哪些</w:t>
      </w:r>
      <w:r>
        <w:rPr>
          <w:rFonts w:hint="eastAsia" w:ascii="Times New Roman" w:hAnsi="Times New Roman" w:eastAsia="楷体_GB2312" w:cs="Times New Roman"/>
          <w:b/>
          <w:color w:val="auto"/>
          <w:kern w:val="0"/>
          <w:sz w:val="32"/>
          <w:szCs w:val="32"/>
          <w:highlight w:val="none"/>
          <w:u w:val="none"/>
          <w:lang w:val="en-US" w:eastAsia="zh-CN"/>
        </w:rPr>
        <w:t>学历、学位</w:t>
      </w:r>
      <w:r>
        <w:rPr>
          <w:rFonts w:hint="default" w:ascii="Times New Roman" w:hAnsi="Times New Roman" w:eastAsia="楷体_GB2312" w:cs="Times New Roman"/>
          <w:b/>
          <w:color w:val="auto"/>
          <w:kern w:val="0"/>
          <w:sz w:val="32"/>
          <w:szCs w:val="32"/>
          <w:highlight w:val="none"/>
          <w:u w:val="none"/>
          <w:lang w:val="en-US" w:eastAsia="zh-CN"/>
        </w:rPr>
        <w:t>材料？</w:t>
      </w:r>
    </w:p>
    <w:p w14:paraId="1DC272C5">
      <w:pPr>
        <w:keepNext w:val="0"/>
        <w:keepLines w:val="0"/>
        <w:pageBreakBefore w:val="0"/>
        <w:kinsoku/>
        <w:wordWrap/>
        <w:overflowPunct/>
        <w:topLinePunct w:val="0"/>
        <w:autoSpaceDE/>
        <w:autoSpaceDN/>
        <w:bidi w:val="0"/>
        <w:adjustRightInd w:val="0"/>
        <w:snapToGrid/>
        <w:spacing w:line="560" w:lineRule="exact"/>
        <w:ind w:firstLine="640" w:firstLineChars="200"/>
        <w:rPr>
          <w:rFonts w:hint="eastAsia" w:ascii="Times New Roman" w:hAnsi="Times New Roman" w:eastAsia="仿宋_GB2312" w:cs="Times New Roman"/>
          <w:color w:val="auto"/>
          <w:kern w:val="0"/>
          <w:sz w:val="32"/>
          <w:szCs w:val="32"/>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应聘人员需提供从大学起各个学习阶段的学历学位证书扫描件，尚未毕业的国内2026届应届毕业生另须提交有院校盖章的毕业生就业推荐表及成绩单。尚未毕业的国（境）外学历、学位人员须提供一份个人承诺书，承诺书载明“本人承诺于资格审核（复审）前取得学历学位证书及国家教育部境外学历学位认证材料，否则自愿放弃应聘资格。”</w:t>
      </w:r>
    </w:p>
    <w:p w14:paraId="0E92BC38">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黑体" w:cs="Times New Roman"/>
          <w:b w:val="0"/>
          <w:bCs/>
          <w:color w:val="auto"/>
          <w:kern w:val="0"/>
          <w:sz w:val="32"/>
          <w:szCs w:val="32"/>
          <w:highlight w:val="none"/>
          <w:u w:val="none"/>
          <w:lang w:val="en-US" w:eastAsia="zh-CN" w:bidi="ar-SA"/>
        </w:rPr>
        <w:t>四、关于专业</w:t>
      </w:r>
    </w:p>
    <w:p w14:paraId="5441A254">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楷体_GB2312" w:cs="Times New Roman"/>
          <w:b/>
          <w:color w:val="auto"/>
          <w:kern w:val="0"/>
          <w:sz w:val="32"/>
          <w:szCs w:val="32"/>
          <w:highlight w:val="none"/>
          <w:u w:val="none"/>
          <w:lang w:val="en-US" w:eastAsia="zh-CN"/>
        </w:rPr>
        <w:t>1.应聘人员应如何判断</w:t>
      </w:r>
      <w:r>
        <w:rPr>
          <w:rFonts w:hint="eastAsia" w:ascii="Times New Roman" w:hAnsi="Times New Roman" w:eastAsia="楷体_GB2312" w:cs="Times New Roman"/>
          <w:b/>
          <w:color w:val="auto"/>
          <w:kern w:val="0"/>
          <w:sz w:val="32"/>
          <w:szCs w:val="32"/>
          <w:highlight w:val="none"/>
          <w:u w:val="none"/>
          <w:lang w:val="en-US" w:eastAsia="zh-CN"/>
        </w:rPr>
        <w:t>本人</w:t>
      </w:r>
      <w:r>
        <w:rPr>
          <w:rFonts w:hint="default" w:ascii="Times New Roman" w:hAnsi="Times New Roman" w:eastAsia="楷体_GB2312" w:cs="Times New Roman"/>
          <w:b/>
          <w:color w:val="auto"/>
          <w:kern w:val="0"/>
          <w:sz w:val="32"/>
          <w:szCs w:val="32"/>
          <w:highlight w:val="none"/>
          <w:u w:val="none"/>
          <w:lang w:val="en-US" w:eastAsia="zh-CN"/>
        </w:rPr>
        <w:t>所学专业？</w:t>
      </w:r>
    </w:p>
    <w:p w14:paraId="78F1E50D">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仿宋_GB2312" w:cs="Times New Roman"/>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bidi="ar-SA"/>
        </w:rPr>
        <w:t>应聘人员所学专业按所获毕业证书上的专业为准。辅修专业、学位种类均不作为专业依据。</w:t>
      </w:r>
    </w:p>
    <w:p w14:paraId="730EA4C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.应聘人员应如何选择专业报考？</w:t>
      </w:r>
    </w:p>
    <w:p w14:paraId="06892E2D">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招聘岗位中专业条件参照《广东省</w:t>
      </w:r>
      <w:r>
        <w:rPr>
          <w:rFonts w:hint="default" w:ascii="Times New Roman" w:hAnsi="Times New Roman" w:eastAsia="仿宋_GB2312" w:cs="Times New Roman"/>
          <w:color w:val="auto"/>
          <w:kern w:val="0"/>
          <w:sz w:val="32"/>
          <w:szCs w:val="32"/>
          <w:highlight w:val="none"/>
          <w:u w:val="none"/>
          <w:lang w:val="en-US" w:eastAsia="zh-CN"/>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lang w:val="en-US" w:eastAsia="zh-CN"/>
        </w:rPr>
        <w:t>年考试录用公务员专业参考目录</w:t>
      </w:r>
      <w:r>
        <w:rPr>
          <w:rFonts w:hint="default" w:ascii="Times New Roman" w:hAnsi="Times New Roman" w:eastAsia="仿宋_GB2312" w:cs="Times New Roman"/>
          <w:color w:val="auto"/>
          <w:kern w:val="0"/>
          <w:sz w:val="32"/>
          <w:szCs w:val="32"/>
          <w:highlight w:val="none"/>
          <w:u w:val="none"/>
          <w:lang w:eastAsia="zh-CN"/>
        </w:rPr>
        <w:t>》（以下简称《公务员专业目录》）设置</w:t>
      </w:r>
      <w:r>
        <w:rPr>
          <w:rFonts w:hint="eastAsia" w:ascii="Times New Roman" w:hAnsi="Times New Roman" w:eastAsia="仿宋_GB2312" w:cs="Times New Roman"/>
          <w:color w:val="auto"/>
          <w:kern w:val="0"/>
          <w:sz w:val="32"/>
          <w:szCs w:val="32"/>
          <w:highlight w:val="none"/>
          <w:u w:val="none"/>
          <w:lang w:eastAsia="zh-CN"/>
        </w:rPr>
        <w:t>的</w:t>
      </w:r>
      <w:r>
        <w:rPr>
          <w:rFonts w:hint="default" w:ascii="Times New Roman" w:hAnsi="Times New Roman" w:eastAsia="仿宋_GB2312" w:cs="Times New Roman"/>
          <w:color w:val="auto"/>
          <w:kern w:val="0"/>
          <w:sz w:val="32"/>
          <w:szCs w:val="32"/>
          <w:highlight w:val="none"/>
          <w:u w:val="none"/>
          <w:lang w:eastAsia="zh-CN"/>
        </w:rPr>
        <w:t>，应聘人员</w:t>
      </w:r>
      <w:r>
        <w:rPr>
          <w:rFonts w:hint="eastAsia" w:ascii="Times New Roman" w:hAnsi="Times New Roman" w:eastAsia="仿宋_GB2312" w:cs="Times New Roman"/>
          <w:color w:val="auto"/>
          <w:kern w:val="0"/>
          <w:sz w:val="32"/>
          <w:szCs w:val="32"/>
          <w:highlight w:val="none"/>
          <w:u w:val="none"/>
          <w:lang w:eastAsia="zh-CN"/>
        </w:rPr>
        <w:t>应根据本人所学专业名称，与《公务员专业目录》中的专业名称进行对照，如专业名称一致的，则</w:t>
      </w:r>
      <w:r>
        <w:rPr>
          <w:rFonts w:hint="default" w:ascii="Times New Roman" w:hAnsi="Times New Roman" w:eastAsia="仿宋_GB2312" w:cs="Times New Roman"/>
          <w:color w:val="auto"/>
          <w:kern w:val="0"/>
          <w:sz w:val="32"/>
          <w:szCs w:val="32"/>
          <w:highlight w:val="none"/>
          <w:u w:val="none"/>
          <w:lang w:eastAsia="zh-CN"/>
        </w:rPr>
        <w:t>所学专业已列入《公务员专业目录》列表</w:t>
      </w:r>
      <w:r>
        <w:rPr>
          <w:rFonts w:hint="eastAsia" w:ascii="Times New Roman" w:hAnsi="Times New Roman" w:eastAsia="仿宋_GB2312" w:cs="Times New Roman"/>
          <w:color w:val="auto"/>
          <w:kern w:val="0"/>
          <w:sz w:val="32"/>
          <w:szCs w:val="32"/>
          <w:highlight w:val="none"/>
          <w:u w:val="none"/>
          <w:lang w:eastAsia="zh-CN"/>
        </w:rPr>
        <w:t>，按照该专业名称及代码进行报考，</w:t>
      </w:r>
      <w:r>
        <w:rPr>
          <w:rFonts w:hint="default" w:ascii="Times New Roman" w:hAnsi="Times New Roman" w:eastAsia="仿宋_GB2312" w:cs="Times New Roman"/>
          <w:color w:val="auto"/>
          <w:kern w:val="0"/>
          <w:sz w:val="32"/>
          <w:szCs w:val="32"/>
          <w:highlight w:val="none"/>
          <w:u w:val="none"/>
          <w:lang w:eastAsia="zh-CN"/>
        </w:rPr>
        <w:t>不得报考所学专业代码与招聘岗位专业代码不一致的岗位。岗位表中的“专业”要求为“学科门类”（代码为2位数）的，如应聘人员所学专业为该“学科门类”所含“学科”（代码为4位数）或“专业”（代码为6位数）的，均符合报考条件。</w:t>
      </w:r>
    </w:p>
    <w:p w14:paraId="5E60E14F">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sz w:val="32"/>
          <w:szCs w:val="32"/>
          <w:highlight w:val="none"/>
          <w:u w:val="none"/>
        </w:rPr>
      </w:pPr>
      <w:r>
        <w:rPr>
          <w:rFonts w:hint="default" w:ascii="Times New Roman" w:hAnsi="Times New Roman" w:eastAsia="仿宋_GB2312" w:cs="Times New Roman"/>
          <w:color w:val="auto"/>
          <w:sz w:val="32"/>
          <w:szCs w:val="32"/>
          <w:highlight w:val="none"/>
          <w:u w:val="none"/>
          <w:lang w:eastAsia="zh-CN"/>
        </w:rPr>
        <w:t>若</w:t>
      </w:r>
      <w:r>
        <w:rPr>
          <w:rFonts w:hint="default" w:ascii="Times New Roman" w:hAnsi="Times New Roman" w:eastAsia="仿宋_GB2312" w:cs="Times New Roman"/>
          <w:color w:val="auto"/>
          <w:sz w:val="32"/>
          <w:szCs w:val="32"/>
          <w:highlight w:val="none"/>
          <w:u w:val="none"/>
        </w:rPr>
        <w:t>所学专业为</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eastAsia="zh-CN"/>
        </w:rPr>
        <w:t>公务员专业目录</w:t>
      </w:r>
      <w:r>
        <w:rPr>
          <w:rFonts w:hint="default" w:ascii="Times New Roman" w:hAnsi="Times New Roman" w:eastAsia="仿宋_GB2312" w:cs="Times New Roman"/>
          <w:color w:val="auto"/>
          <w:sz w:val="32"/>
          <w:szCs w:val="32"/>
          <w:highlight w:val="none"/>
          <w:u w:val="none"/>
          <w:lang w:eastAsia="zh-CN"/>
        </w:rPr>
        <w:t>》</w:t>
      </w:r>
      <w:r>
        <w:rPr>
          <w:rFonts w:hint="default" w:ascii="Times New Roman" w:hAnsi="Times New Roman" w:eastAsia="仿宋_GB2312" w:cs="Times New Roman"/>
          <w:color w:val="auto"/>
          <w:kern w:val="0"/>
          <w:sz w:val="32"/>
          <w:szCs w:val="32"/>
          <w:highlight w:val="none"/>
          <w:u w:val="none"/>
          <w:lang w:val="en-US" w:eastAsia="zh-CN" w:bidi="ar-SA"/>
        </w:rPr>
        <w:t>中旧专业</w:t>
      </w:r>
      <w:r>
        <w:rPr>
          <w:rFonts w:hint="eastAsia" w:ascii="Times New Roman" w:hAnsi="Times New Roman" w:eastAsia="仿宋_GB2312" w:cs="Times New Roman"/>
          <w:color w:val="auto"/>
          <w:kern w:val="0"/>
          <w:sz w:val="32"/>
          <w:szCs w:val="32"/>
          <w:highlight w:val="none"/>
          <w:u w:val="none"/>
          <w:lang w:val="en-US" w:eastAsia="zh-CN" w:bidi="ar-SA"/>
        </w:rPr>
        <w:t>名称</w:t>
      </w:r>
      <w:r>
        <w:rPr>
          <w:rFonts w:hint="default" w:ascii="Times New Roman" w:hAnsi="Times New Roman" w:eastAsia="仿宋_GB2312" w:cs="Times New Roman"/>
          <w:color w:val="auto"/>
          <w:kern w:val="0"/>
          <w:sz w:val="32"/>
          <w:szCs w:val="32"/>
          <w:highlight w:val="none"/>
          <w:u w:val="none"/>
          <w:lang w:val="en-US" w:eastAsia="zh-CN" w:bidi="ar-SA"/>
        </w:rPr>
        <w:t>的，</w:t>
      </w:r>
      <w:r>
        <w:rPr>
          <w:rFonts w:hint="default" w:ascii="Times New Roman" w:hAnsi="Times New Roman" w:eastAsia="仿宋_GB2312" w:cs="Times New Roman"/>
          <w:color w:val="auto"/>
          <w:sz w:val="32"/>
          <w:szCs w:val="32"/>
          <w:highlight w:val="none"/>
          <w:u w:val="none"/>
        </w:rPr>
        <w:t>按</w:t>
      </w:r>
      <w:r>
        <w:rPr>
          <w:rFonts w:hint="default" w:ascii="Times New Roman" w:hAnsi="Times New Roman" w:eastAsia="仿宋_GB2312" w:cs="Times New Roman"/>
          <w:color w:val="auto"/>
          <w:sz w:val="32"/>
          <w:szCs w:val="32"/>
          <w:highlight w:val="none"/>
          <w:u w:val="none"/>
          <w:lang w:eastAsia="zh-CN"/>
        </w:rPr>
        <w:t>其对</w:t>
      </w:r>
      <w:r>
        <w:rPr>
          <w:rFonts w:hint="default" w:ascii="Times New Roman" w:hAnsi="Times New Roman" w:eastAsia="仿宋_GB2312" w:cs="Times New Roman"/>
          <w:color w:val="auto"/>
          <w:sz w:val="32"/>
          <w:szCs w:val="32"/>
          <w:highlight w:val="none"/>
          <w:u w:val="none"/>
        </w:rPr>
        <w:t>应的专业名称</w:t>
      </w:r>
      <w:r>
        <w:rPr>
          <w:rFonts w:hint="eastAsia" w:ascii="Times New Roman" w:hAnsi="Times New Roman" w:eastAsia="仿宋_GB2312" w:cs="Times New Roman"/>
          <w:color w:val="auto"/>
          <w:sz w:val="32"/>
          <w:szCs w:val="32"/>
          <w:highlight w:val="none"/>
          <w:u w:val="none"/>
          <w:lang w:eastAsia="zh-CN"/>
        </w:rPr>
        <w:t>及代码</w:t>
      </w:r>
      <w:r>
        <w:rPr>
          <w:rFonts w:hint="default" w:ascii="Times New Roman" w:hAnsi="Times New Roman" w:eastAsia="仿宋_GB2312" w:cs="Times New Roman"/>
          <w:color w:val="auto"/>
          <w:sz w:val="32"/>
          <w:szCs w:val="32"/>
          <w:highlight w:val="none"/>
          <w:u w:val="none"/>
          <w:lang w:eastAsia="zh-CN"/>
        </w:rPr>
        <w:t>进行报考。如</w:t>
      </w:r>
      <w:r>
        <w:rPr>
          <w:rFonts w:hint="default" w:ascii="Times New Roman" w:hAnsi="Times New Roman" w:eastAsia="仿宋_GB2312" w:cs="Times New Roman"/>
          <w:color w:val="auto"/>
          <w:sz w:val="32"/>
          <w:szCs w:val="32"/>
          <w:highlight w:val="none"/>
          <w:u w:val="none"/>
        </w:rPr>
        <w:t>旧专业后注明“部分”的，</w:t>
      </w:r>
      <w:r>
        <w:rPr>
          <w:rFonts w:hint="default" w:ascii="Times New Roman" w:hAnsi="Times New Roman" w:eastAsia="仿宋_GB2312" w:cs="Times New Roman"/>
          <w:color w:val="auto"/>
          <w:sz w:val="32"/>
          <w:szCs w:val="32"/>
          <w:highlight w:val="none"/>
          <w:u w:val="none"/>
          <w:lang w:eastAsia="zh-CN"/>
        </w:rPr>
        <w:t>须</w:t>
      </w:r>
      <w:r>
        <w:rPr>
          <w:rFonts w:hint="default" w:ascii="Times New Roman" w:hAnsi="Times New Roman" w:eastAsia="仿宋_GB2312" w:cs="Times New Roman"/>
          <w:color w:val="auto"/>
          <w:sz w:val="32"/>
          <w:szCs w:val="32"/>
          <w:highlight w:val="none"/>
          <w:u w:val="none"/>
        </w:rPr>
        <w:t>征询</w:t>
      </w:r>
      <w:r>
        <w:rPr>
          <w:rFonts w:hint="default" w:ascii="Times New Roman" w:hAnsi="Times New Roman" w:eastAsia="仿宋_GB2312" w:cs="Times New Roman"/>
          <w:color w:val="auto"/>
          <w:sz w:val="32"/>
          <w:szCs w:val="32"/>
          <w:highlight w:val="none"/>
          <w:u w:val="none"/>
          <w:lang w:eastAsia="zh-CN"/>
        </w:rPr>
        <w:t>招聘单位</w:t>
      </w:r>
      <w:r>
        <w:rPr>
          <w:rFonts w:hint="default" w:ascii="Times New Roman" w:hAnsi="Times New Roman" w:eastAsia="仿宋_GB2312" w:cs="Times New Roman"/>
          <w:color w:val="auto"/>
          <w:sz w:val="32"/>
          <w:szCs w:val="32"/>
          <w:highlight w:val="none"/>
          <w:u w:val="none"/>
        </w:rPr>
        <w:t>同意后报考。</w:t>
      </w:r>
    </w:p>
    <w:p w14:paraId="118B504A">
      <w:pPr>
        <w:pStyle w:val="3"/>
        <w:keepNext w:val="0"/>
        <w:keepLines w:val="0"/>
        <w:pageBreakBefore w:val="0"/>
        <w:numPr>
          <w:ilvl w:val="0"/>
          <w:numId w:val="0"/>
        </w:numPr>
        <w:kinsoku/>
        <w:wordWrap/>
        <w:overflowPunct/>
        <w:topLinePunct w:val="0"/>
        <w:autoSpaceDE/>
        <w:autoSpaceDN/>
        <w:bidi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bidi="ar-SA"/>
        </w:rPr>
      </w:pPr>
      <w:r>
        <w:rPr>
          <w:rFonts w:hint="eastAsia" w:ascii="Times New Roman" w:hAnsi="Times New Roman" w:eastAsia="仿宋_GB2312" w:cs="Times New Roman"/>
          <w:color w:val="auto"/>
          <w:sz w:val="32"/>
          <w:szCs w:val="32"/>
          <w:highlight w:val="none"/>
          <w:u w:val="none"/>
          <w:lang w:eastAsia="zh-CN"/>
        </w:rPr>
        <w:t>若所学专业已列入</w:t>
      </w:r>
      <w:r>
        <w:rPr>
          <w:rFonts w:hint="default" w:ascii="Times New Roman" w:hAnsi="Times New Roman" w:eastAsia="仿宋_GB2312" w:cs="Times New Roman"/>
          <w:color w:val="auto"/>
          <w:sz w:val="32"/>
          <w:szCs w:val="32"/>
          <w:highlight w:val="none"/>
          <w:u w:val="none"/>
          <w:lang w:eastAsia="zh-CN"/>
        </w:rPr>
        <w:t>《公务员专业目录》</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有专业代码</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，同时也为旧专业名称的，例如，“水利工程硕士（专业硕士）（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，同时也为“</w:t>
      </w:r>
      <w:r>
        <w:rPr>
          <w:rFonts w:hint="default" w:ascii="Times New Roman" w:hAnsi="Times New Roman" w:eastAsia="仿宋_GB2312" w:cs="Times New Roman"/>
          <w:color w:val="auto"/>
          <w:sz w:val="32"/>
          <w:szCs w:val="32"/>
          <w:highlight w:val="none"/>
          <w:u w:val="none"/>
          <w:lang w:val="en-US" w:eastAsia="zh-CN"/>
        </w:rPr>
        <w:t>水文学及水资源（</w:t>
      </w:r>
      <w:r>
        <w:rPr>
          <w:rFonts w:hint="eastAsia" w:ascii="Times New Roman" w:hAnsi="Times New Roman" w:eastAsia="仿宋_GB2312" w:cs="Times New Roman"/>
          <w:color w:val="auto"/>
          <w:sz w:val="32"/>
          <w:szCs w:val="32"/>
          <w:highlight w:val="none"/>
          <w:u w:val="none"/>
          <w:lang w:val="en-US" w:eastAsia="zh-CN"/>
        </w:rPr>
        <w:t>A081501</w:t>
      </w:r>
      <w:r>
        <w:rPr>
          <w:rFonts w:hint="default" w:ascii="Times New Roman" w:hAnsi="Times New Roman" w:eastAsia="仿宋_GB2312" w:cs="Times New Roman"/>
          <w:color w:val="auto"/>
          <w:sz w:val="32"/>
          <w:szCs w:val="32"/>
          <w:highlight w:val="none"/>
          <w:u w:val="none"/>
          <w:lang w:val="en-US" w:eastAsia="zh-CN"/>
        </w:rPr>
        <w:t>）</w:t>
      </w:r>
      <w:r>
        <w:rPr>
          <w:rFonts w:hint="eastAsia" w:ascii="Times New Roman" w:hAnsi="Times New Roman" w:eastAsia="仿宋_GB2312" w:cs="Times New Roman"/>
          <w:color w:val="auto"/>
          <w:sz w:val="32"/>
          <w:szCs w:val="32"/>
          <w:highlight w:val="none"/>
          <w:u w:val="none"/>
          <w:lang w:eastAsia="zh-CN"/>
        </w:rPr>
        <w:t>”至“</w:t>
      </w:r>
      <w:r>
        <w:rPr>
          <w:rFonts w:hint="default" w:ascii="Times New Roman" w:hAnsi="Times New Roman" w:eastAsia="仿宋_GB2312" w:cs="Times New Roman"/>
          <w:color w:val="auto"/>
          <w:sz w:val="32"/>
          <w:szCs w:val="32"/>
          <w:highlight w:val="none"/>
          <w:u w:val="none"/>
          <w:lang w:val="en-US" w:eastAsia="zh-CN"/>
        </w:rPr>
        <w:t>港口、海岸及近海工程</w:t>
      </w:r>
      <w:r>
        <w:rPr>
          <w:rFonts w:hint="eastAsia" w:ascii="Times New Roman" w:hAnsi="Times New Roman" w:eastAsia="仿宋_GB2312" w:cs="Times New Roman"/>
          <w:color w:val="auto"/>
          <w:sz w:val="32"/>
          <w:szCs w:val="32"/>
          <w:highlight w:val="none"/>
          <w:u w:val="none"/>
          <w:lang w:val="en-US" w:eastAsia="zh-CN"/>
        </w:rPr>
        <w:t>（A081505）</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等5个专业的旧专业，可以按照</w:t>
      </w:r>
      <w:r>
        <w:rPr>
          <w:rFonts w:hint="eastAsia" w:ascii="Times New Roman" w:hAnsi="Times New Roman" w:eastAsia="仿宋_GB2312" w:cs="Times New Roman"/>
          <w:color w:val="auto"/>
          <w:sz w:val="32"/>
          <w:szCs w:val="32"/>
          <w:highlight w:val="none"/>
          <w:u w:val="none"/>
          <w:lang w:eastAsia="zh-CN"/>
        </w:rPr>
        <w:t>“水利工程硕士（专业硕士）（</w:t>
      </w:r>
      <w:r>
        <w:rPr>
          <w:rFonts w:hint="eastAsia" w:ascii="Times New Roman" w:hAnsi="Times New Roman" w:eastAsia="仿宋_GB2312" w:cs="Times New Roman"/>
          <w:color w:val="auto"/>
          <w:sz w:val="32"/>
          <w:szCs w:val="32"/>
          <w:highlight w:val="none"/>
          <w:u w:val="none"/>
          <w:lang w:val="en-US" w:eastAsia="zh-CN"/>
        </w:rPr>
        <w:t>A084402</w:t>
      </w:r>
      <w:r>
        <w:rPr>
          <w:rFonts w:hint="eastAsia" w:ascii="Times New Roman" w:hAnsi="Times New Roman" w:eastAsia="仿宋_GB2312" w:cs="Times New Roman"/>
          <w:color w:val="auto"/>
          <w:sz w:val="32"/>
          <w:szCs w:val="32"/>
          <w:highlight w:val="none"/>
          <w:u w:val="none"/>
          <w:lang w:eastAsia="zh-CN"/>
        </w:rPr>
        <w:t>）</w:t>
      </w:r>
      <w:r>
        <w:rPr>
          <w:rFonts w:hint="eastAsia" w:ascii="Times New Roman" w:hAnsi="Times New Roman" w:eastAsia="仿宋_GB2312" w:cs="Times New Roman"/>
          <w:color w:val="auto"/>
          <w:sz w:val="32"/>
          <w:szCs w:val="32"/>
          <w:highlight w:val="none"/>
          <w:u w:val="none"/>
          <w:lang w:val="en-US" w:eastAsia="zh-CN"/>
        </w:rPr>
        <w:t>”专业报考，也可以按照旧专业以相近专业报考。</w:t>
      </w:r>
    </w:p>
    <w:p w14:paraId="7A2C5C1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3</w:t>
      </w:r>
      <w:r>
        <w:rPr>
          <w:rFonts w:hint="default" w:ascii="Times New Roman" w:hAnsi="Times New Roman" w:eastAsia="楷体_GB2312" w:cs="Times New Roman"/>
          <w:b/>
          <w:color w:val="auto"/>
          <w:kern w:val="0"/>
          <w:sz w:val="32"/>
          <w:szCs w:val="32"/>
          <w:highlight w:val="none"/>
          <w:u w:val="none"/>
          <w:lang w:val="en-US" w:eastAsia="zh-CN"/>
        </w:rPr>
        <w:t>.应聘人员以相近专业报考有什么要求？</w:t>
      </w:r>
    </w:p>
    <w:p w14:paraId="0AA01AA9">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应聘人员所学专业未列入《公务员专业目录》</w:t>
      </w:r>
      <w:r>
        <w:rPr>
          <w:rFonts w:hint="eastAsia" w:ascii="Times New Roman" w:hAnsi="Times New Roman" w:eastAsia="仿宋_GB2312" w:cs="Times New Roman"/>
          <w:color w:val="auto"/>
          <w:kern w:val="0"/>
          <w:sz w:val="32"/>
          <w:szCs w:val="32"/>
          <w:highlight w:val="none"/>
          <w:u w:val="none"/>
          <w:lang w:eastAsia="zh-CN"/>
        </w:rPr>
        <w:t>、未找到对应的专业代码</w:t>
      </w:r>
      <w:r>
        <w:rPr>
          <w:rFonts w:hint="default" w:ascii="Times New Roman" w:hAnsi="Times New Roman" w:eastAsia="仿宋_GB2312" w:cs="Times New Roman"/>
          <w:color w:val="auto"/>
          <w:kern w:val="0"/>
          <w:sz w:val="32"/>
          <w:szCs w:val="32"/>
          <w:highlight w:val="none"/>
          <w:u w:val="none"/>
          <w:lang w:eastAsia="zh-CN"/>
        </w:rPr>
        <w:t>的，可选择《公务员专业目录》中的相近专业报考，所学专业必修课程须与招聘岗位要求专业的主要课程基本一致，</w:t>
      </w:r>
      <w:r>
        <w:rPr>
          <w:rFonts w:hint="default" w:ascii="Times New Roman" w:hAnsi="Times New Roman" w:eastAsia="仿宋_GB2312" w:cs="Times New Roman"/>
          <w:color w:val="auto"/>
          <w:kern w:val="0"/>
          <w:sz w:val="32"/>
          <w:szCs w:val="32"/>
          <w:highlight w:val="none"/>
          <w:u w:val="none"/>
          <w:lang w:val="en-US" w:eastAsia="zh-CN" w:bidi="ar-SA"/>
        </w:rPr>
        <w:t>国内毕业生</w:t>
      </w:r>
      <w:r>
        <w:rPr>
          <w:rFonts w:hint="default" w:ascii="Times New Roman" w:hAnsi="Times New Roman" w:eastAsia="仿宋_GB2312" w:cs="Times New Roman"/>
          <w:color w:val="auto"/>
          <w:kern w:val="0"/>
          <w:sz w:val="32"/>
          <w:szCs w:val="32"/>
          <w:highlight w:val="none"/>
          <w:u w:val="none"/>
          <w:lang w:eastAsia="zh-CN"/>
        </w:rPr>
        <w:t>提供毕业证书</w:t>
      </w:r>
      <w:r>
        <w:rPr>
          <w:rFonts w:hint="default" w:ascii="Times New Roman" w:hAnsi="Times New Roman" w:eastAsia="仿宋_GB2312" w:cs="Times New Roman"/>
          <w:color w:val="auto"/>
          <w:kern w:val="0"/>
          <w:sz w:val="32"/>
          <w:szCs w:val="32"/>
          <w:highlight w:val="none"/>
          <w:u w:val="none"/>
        </w:rPr>
        <w:t>（已毕业的）</w:t>
      </w:r>
      <w:r>
        <w:rPr>
          <w:rFonts w:hint="default" w:ascii="Times New Roman" w:hAnsi="Times New Roman" w:eastAsia="仿宋_GB2312" w:cs="Times New Roman"/>
          <w:color w:val="auto"/>
          <w:kern w:val="0"/>
          <w:sz w:val="32"/>
          <w:szCs w:val="32"/>
          <w:highlight w:val="none"/>
          <w:u w:val="none"/>
          <w:lang w:eastAsia="zh-CN"/>
        </w:rPr>
        <w:t>、所学专业课程成绩单、课程对比情况说明及毕业院校设置专业的依据等材料</w:t>
      </w:r>
      <w:r>
        <w:rPr>
          <w:rFonts w:hint="eastAsia" w:ascii="Times New Roman" w:hAnsi="Times New Roman" w:eastAsia="仿宋_GB2312" w:cs="Times New Roman"/>
          <w:color w:val="auto"/>
          <w:kern w:val="0"/>
          <w:sz w:val="32"/>
          <w:szCs w:val="32"/>
          <w:highlight w:val="none"/>
          <w:u w:val="none"/>
          <w:lang w:eastAsia="zh-CN"/>
        </w:rPr>
        <w:t>，国（境）外学历学位人员提供中文和外文版本的成绩单和个人专业相近论证说明。</w:t>
      </w:r>
    </w:p>
    <w:p w14:paraId="751CC8E0">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default" w:ascii="Times New Roman" w:hAnsi="Times New Roman" w:eastAsia="仿宋_GB2312" w:cs="Times New Roman"/>
          <w:color w:val="auto"/>
          <w:kern w:val="0"/>
          <w:sz w:val="32"/>
          <w:szCs w:val="32"/>
          <w:highlight w:val="none"/>
          <w:u w:val="none"/>
          <w:lang w:eastAsia="zh-CN"/>
        </w:rPr>
        <w:t>若招聘岗位专业条件为“专业”（代码为</w:t>
      </w:r>
      <w:r>
        <w:rPr>
          <w:rFonts w:hint="default" w:ascii="Times New Roman" w:hAnsi="Times New Roman" w:eastAsia="仿宋_GB2312" w:cs="Times New Roman"/>
          <w:color w:val="auto"/>
          <w:kern w:val="0"/>
          <w:sz w:val="32"/>
          <w:szCs w:val="32"/>
          <w:highlight w:val="none"/>
          <w:u w:val="none"/>
          <w:lang w:val="en-US" w:eastAsia="zh-CN"/>
        </w:rPr>
        <w:t>6位数</w:t>
      </w:r>
      <w:r>
        <w:rPr>
          <w:rFonts w:hint="default" w:ascii="Times New Roman" w:hAnsi="Times New Roman" w:eastAsia="仿宋_GB2312" w:cs="Times New Roman"/>
          <w:color w:val="auto"/>
          <w:kern w:val="0"/>
          <w:sz w:val="32"/>
          <w:szCs w:val="32"/>
          <w:highlight w:val="none"/>
          <w:u w:val="none"/>
          <w:lang w:eastAsia="zh-CN"/>
        </w:rPr>
        <w:t>），应聘人员所获毕业证书上的专业名称为该“专业”的上一级“学科”（代码为</w:t>
      </w:r>
      <w:r>
        <w:rPr>
          <w:rFonts w:hint="default" w:ascii="Times New Roman" w:hAnsi="Times New Roman" w:eastAsia="仿宋_GB2312" w:cs="Times New Roman"/>
          <w:color w:val="auto"/>
          <w:kern w:val="0"/>
          <w:sz w:val="32"/>
          <w:szCs w:val="32"/>
          <w:highlight w:val="none"/>
          <w:u w:val="none"/>
          <w:lang w:val="en-US" w:eastAsia="zh-CN"/>
        </w:rPr>
        <w:t>4位数</w:t>
      </w:r>
      <w:r>
        <w:rPr>
          <w:rFonts w:hint="default" w:ascii="Times New Roman" w:hAnsi="Times New Roman" w:eastAsia="仿宋_GB2312" w:cs="Times New Roman"/>
          <w:color w:val="auto"/>
          <w:kern w:val="0"/>
          <w:sz w:val="32"/>
          <w:szCs w:val="32"/>
          <w:highlight w:val="none"/>
          <w:u w:val="none"/>
          <w:lang w:eastAsia="zh-CN"/>
        </w:rPr>
        <w:t>）或</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学科门类</w:t>
      </w:r>
      <w:r>
        <w:rPr>
          <w:rFonts w:hint="default" w:ascii="Times New Roman" w:hAnsi="Times New Roman" w:eastAsia="仿宋_GB2312" w:cs="Times New Roman"/>
          <w:color w:val="auto"/>
          <w:kern w:val="0"/>
          <w:sz w:val="32"/>
          <w:szCs w:val="32"/>
          <w:highlight w:val="none"/>
          <w:u w:val="none"/>
          <w:lang w:val="en-US" w:eastAsia="zh-CN"/>
        </w:rPr>
        <w:t>”</w:t>
      </w:r>
      <w:r>
        <w:rPr>
          <w:rFonts w:hint="default" w:ascii="Times New Roman" w:hAnsi="Times New Roman" w:eastAsia="仿宋_GB2312" w:cs="Times New Roman"/>
          <w:color w:val="auto"/>
          <w:kern w:val="0"/>
          <w:sz w:val="32"/>
          <w:szCs w:val="32"/>
          <w:highlight w:val="none"/>
          <w:u w:val="none"/>
          <w:lang w:eastAsia="zh-CN"/>
        </w:rPr>
        <w:t>（代码为</w:t>
      </w:r>
      <w:r>
        <w:rPr>
          <w:rFonts w:hint="default" w:ascii="Times New Roman" w:hAnsi="Times New Roman" w:eastAsia="仿宋_GB2312" w:cs="Times New Roman"/>
          <w:color w:val="auto"/>
          <w:kern w:val="0"/>
          <w:sz w:val="32"/>
          <w:szCs w:val="32"/>
          <w:highlight w:val="none"/>
          <w:u w:val="none"/>
          <w:lang w:val="en-US" w:eastAsia="zh-CN"/>
        </w:rPr>
        <w:t>2位数</w:t>
      </w:r>
      <w:r>
        <w:rPr>
          <w:rFonts w:hint="default" w:ascii="Times New Roman" w:hAnsi="Times New Roman" w:eastAsia="仿宋_GB2312" w:cs="Times New Roman"/>
          <w:color w:val="auto"/>
          <w:kern w:val="0"/>
          <w:sz w:val="32"/>
          <w:szCs w:val="32"/>
          <w:highlight w:val="none"/>
          <w:u w:val="none"/>
          <w:lang w:eastAsia="zh-CN"/>
        </w:rPr>
        <w:t>），可按前款规定以相近专业报考。</w:t>
      </w:r>
    </w:p>
    <w:p w14:paraId="5E4BC143">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jc w:val="both"/>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4</w:t>
      </w:r>
      <w:r>
        <w:rPr>
          <w:rFonts w:hint="default" w:ascii="Times New Roman" w:hAnsi="Times New Roman" w:eastAsia="楷体_GB2312" w:cs="Times New Roman"/>
          <w:b/>
          <w:color w:val="auto"/>
          <w:kern w:val="0"/>
          <w:sz w:val="32"/>
          <w:szCs w:val="32"/>
          <w:highlight w:val="none"/>
          <w:u w:val="none"/>
          <w:lang w:val="en-US" w:eastAsia="zh-CN"/>
        </w:rPr>
        <w:t>.应聘人员专业中有培养方向的如何报考？</w:t>
      </w:r>
    </w:p>
    <w:p w14:paraId="5BE6194C">
      <w:pPr>
        <w:keepNext w:val="0"/>
        <w:keepLines w:val="0"/>
        <w:pageBreakBefore w:val="0"/>
        <w:kinsoku/>
        <w:wordWrap/>
        <w:overflowPunct/>
        <w:topLinePunct w:val="0"/>
        <w:autoSpaceDE/>
        <w:autoSpaceDN/>
        <w:bidi w:val="0"/>
        <w:adjustRightInd w:val="0"/>
        <w:snapToGrid/>
        <w:spacing w:line="560" w:lineRule="exact"/>
        <w:ind w:firstLine="42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cs="Times New Roman"/>
          <w:color w:val="auto"/>
          <w:highlight w:val="none"/>
          <w:u w:val="none"/>
          <w:lang w:val="en-US" w:eastAsia="zh-CN"/>
        </w:rPr>
        <w:t xml:space="preserve">  </w:t>
      </w:r>
      <w:r>
        <w:rPr>
          <w:rFonts w:hint="default" w:ascii="Times New Roman" w:hAnsi="Times New Roman" w:eastAsia="仿宋_GB2312" w:cs="Times New Roman"/>
          <w:color w:val="auto"/>
          <w:kern w:val="0"/>
          <w:sz w:val="32"/>
          <w:szCs w:val="32"/>
          <w:highlight w:val="none"/>
          <w:u w:val="none"/>
          <w:lang w:eastAsia="zh-CN"/>
        </w:rPr>
        <w:t>对含有两个以上培养方向的专业，如招聘岗位已明确具体培养方向的，应聘人员须符合具体培养方向方可报考。如《公务员专业目录》中的“企业管理（含：财务管理、市场营销、人力资源管理）（A120202）”，某岗位设置为“企业管理（限：财务管理）（A120202）”，则此专业中财务管理方向的应聘人员方可报考，市场营销、人力资源管理方向的不可报考。</w:t>
      </w:r>
    </w:p>
    <w:p w14:paraId="3A1A80D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eastAsia="zh-CN"/>
        </w:rPr>
      </w:pPr>
      <w:r>
        <w:rPr>
          <w:rFonts w:hint="default" w:ascii="Times New Roman" w:hAnsi="Times New Roman" w:eastAsia="仿宋_GB2312" w:cs="Times New Roman"/>
          <w:color w:val="auto"/>
          <w:kern w:val="0"/>
          <w:sz w:val="32"/>
          <w:szCs w:val="32"/>
          <w:highlight w:val="none"/>
          <w:u w:val="none"/>
          <w:lang w:eastAsia="zh-CN"/>
        </w:rPr>
        <w:t>除《公务员专业目录》中有列出培养方向的专业外，其他毕业证上专业名称后面以括号等形式列出的培养方向不能作为报考专业的依据。</w:t>
      </w:r>
    </w:p>
    <w:p w14:paraId="45A3A762">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eastAsia" w:ascii="Times New Roman" w:hAnsi="Times New Roman" w:eastAsia="黑体" w:cs="Times New Roman"/>
          <w:b w:val="0"/>
          <w:bCs/>
          <w:color w:val="auto"/>
          <w:kern w:val="0"/>
          <w:sz w:val="32"/>
          <w:szCs w:val="32"/>
          <w:highlight w:val="none"/>
          <w:u w:val="none"/>
          <w:lang w:val="en-US" w:eastAsia="zh-CN" w:bidi="ar-SA"/>
        </w:rPr>
        <w:t>五</w:t>
      </w:r>
      <w:r>
        <w:rPr>
          <w:rFonts w:hint="default" w:ascii="Times New Roman" w:hAnsi="Times New Roman" w:eastAsia="黑体" w:cs="Times New Roman"/>
          <w:b w:val="0"/>
          <w:bCs/>
          <w:color w:val="auto"/>
          <w:kern w:val="0"/>
          <w:sz w:val="32"/>
          <w:szCs w:val="32"/>
          <w:highlight w:val="none"/>
          <w:u w:val="none"/>
          <w:lang w:val="en-US" w:eastAsia="zh-CN" w:bidi="ar-SA"/>
        </w:rPr>
        <w:t>、关于港澳居民报考</w:t>
      </w:r>
    </w:p>
    <w:p w14:paraId="2B88DBEE">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.哪些港澳居民可以报考？</w:t>
      </w:r>
    </w:p>
    <w:p w14:paraId="465543A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港澳居民同时符合以下条件的可报考：</w:t>
      </w:r>
    </w:p>
    <w:p w14:paraId="313532A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（1）根据《广东省人力资源和社会保障厅粤港澳大湾区（内地）事业单位公开招聘港澳居民管理办法》规定，香港特别行政区、澳门特别行政区永久性居民中无外国居留权的港澳居民；</w:t>
      </w:r>
    </w:p>
    <w:p w14:paraId="1C4505D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 w:cs="Times New Roman"/>
          <w:b w:val="0"/>
          <w:bCs/>
          <w:i w:val="0"/>
          <w:caps w:val="0"/>
          <w:color w:val="auto"/>
          <w:spacing w:val="0"/>
          <w:sz w:val="32"/>
          <w:szCs w:val="32"/>
          <w:highlight w:val="none"/>
          <w:u w:val="none"/>
          <w:shd w:val="clear" w:color="auto" w:fill="FFFFFF"/>
          <w:vertAlign w:val="baseline"/>
        </w:rPr>
      </w:pPr>
      <w:r>
        <w:rPr>
          <w:rFonts w:hint="default" w:ascii="Times New Roman" w:hAnsi="Times New Roman" w:eastAsia="仿宋_GB2312" w:cs="Times New Roman"/>
          <w:color w:val="auto"/>
          <w:kern w:val="0"/>
          <w:sz w:val="32"/>
          <w:szCs w:val="32"/>
          <w:highlight w:val="none"/>
          <w:u w:val="none"/>
          <w:lang w:val="en-US" w:eastAsia="zh-CN"/>
        </w:rPr>
        <w:t>（2）具备《广东省人力资源和社会保障厅粤港澳大湾区（内地）事业单位公开招聘港澳居民管理办法》第五条所列条件。</w:t>
      </w:r>
    </w:p>
    <w:p w14:paraId="53664B5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.港澳居民在</w:t>
      </w:r>
      <w:r>
        <w:rPr>
          <w:rFonts w:hint="eastAsia" w:ascii="Times New Roman" w:hAnsi="Times New Roman" w:eastAsia="楷体_GB2312" w:cs="Times New Roman"/>
          <w:b/>
          <w:bCs w:val="0"/>
          <w:color w:val="auto"/>
          <w:kern w:val="0"/>
          <w:sz w:val="32"/>
          <w:szCs w:val="32"/>
          <w:highlight w:val="none"/>
          <w:u w:val="none"/>
          <w:lang w:val="en-US" w:eastAsia="zh-CN"/>
        </w:rPr>
        <w:t>资格复审</w:t>
      </w:r>
      <w:r>
        <w:rPr>
          <w:rFonts w:hint="default" w:ascii="Times New Roman" w:hAnsi="Times New Roman" w:eastAsia="楷体_GB2312" w:cs="Times New Roman"/>
          <w:b/>
          <w:color w:val="auto"/>
          <w:kern w:val="0"/>
          <w:sz w:val="32"/>
          <w:szCs w:val="32"/>
          <w:highlight w:val="none"/>
          <w:u w:val="none"/>
          <w:lang w:val="en-US" w:eastAsia="zh-CN"/>
        </w:rPr>
        <w:t>时还需提供哪些材料？</w:t>
      </w:r>
    </w:p>
    <w:p w14:paraId="5917AFF6">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（1）香港永久性居民身份证或澳门永久性居民身份证；</w:t>
      </w:r>
    </w:p>
    <w:p w14:paraId="3E34B9B3">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（2）港澳居民来往内地通行证；</w:t>
      </w:r>
    </w:p>
    <w:p w14:paraId="6C244087">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黑体" w:cs="Times New Roman"/>
          <w:b w:val="0"/>
          <w:bCs/>
          <w:color w:val="auto"/>
          <w:kern w:val="0"/>
          <w:sz w:val="32"/>
          <w:szCs w:val="32"/>
          <w:highlight w:val="none"/>
          <w:u w:val="none"/>
          <w:lang w:val="en-US" w:eastAsia="zh-CN" w:bidi="ar-SA"/>
        </w:rPr>
      </w:pPr>
      <w:r>
        <w:rPr>
          <w:rFonts w:hint="default" w:ascii="Times New Roman" w:hAnsi="Times New Roman" w:eastAsia="仿宋_GB2312" w:cs="Times New Roman"/>
          <w:color w:val="auto"/>
          <w:kern w:val="0"/>
          <w:sz w:val="32"/>
          <w:szCs w:val="32"/>
          <w:highlight w:val="none"/>
          <w:u w:val="none"/>
          <w:lang w:val="en-US" w:eastAsia="zh-CN"/>
        </w:rPr>
        <w:t>（3）港澳地区《无犯罪纪（记）录》（可在考察环节提供）。</w:t>
      </w:r>
    </w:p>
    <w:p w14:paraId="58D7CC15">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六</w:t>
      </w:r>
      <w:r>
        <w:rPr>
          <w:rFonts w:hint="default" w:ascii="Times New Roman" w:hAnsi="Times New Roman" w:eastAsia="黑体" w:cs="Times New Roman"/>
          <w:b w:val="0"/>
          <w:bCs/>
          <w:color w:val="auto"/>
          <w:kern w:val="0"/>
          <w:sz w:val="32"/>
          <w:szCs w:val="32"/>
          <w:highlight w:val="none"/>
          <w:u w:val="none"/>
          <w:lang w:val="en-US" w:eastAsia="zh-CN"/>
        </w:rPr>
        <w:t>、关于</w:t>
      </w:r>
      <w:r>
        <w:rPr>
          <w:rFonts w:hint="eastAsia" w:ascii="Times New Roman" w:hAnsi="Times New Roman" w:eastAsia="黑体" w:cs="Times New Roman"/>
          <w:b w:val="0"/>
          <w:bCs/>
          <w:color w:val="auto"/>
          <w:kern w:val="0"/>
          <w:sz w:val="32"/>
          <w:szCs w:val="32"/>
          <w:highlight w:val="none"/>
          <w:u w:val="none"/>
          <w:lang w:val="en-US" w:eastAsia="zh-CN"/>
        </w:rPr>
        <w:t>资格审查</w:t>
      </w:r>
    </w:p>
    <w:p w14:paraId="538BF8F2">
      <w:pPr>
        <w:keepNext w:val="0"/>
        <w:keepLines w:val="0"/>
        <w:pageBreakBefore w:val="0"/>
        <w:kinsoku/>
        <w:wordWrap/>
        <w:overflowPunct/>
        <w:topLinePunct w:val="0"/>
        <w:autoSpaceDE/>
        <w:autoSpaceDN/>
        <w:bidi w:val="0"/>
        <w:snapToGrid/>
        <w:spacing w:line="560" w:lineRule="exact"/>
        <w:ind w:firstLine="643" w:firstLineChars="200"/>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资格审</w:t>
      </w:r>
      <w:r>
        <w:rPr>
          <w:rFonts w:hint="eastAsia" w:ascii="Times New Roman" w:hAnsi="Times New Roman" w:eastAsia="楷体_GB2312" w:cs="Times New Roman"/>
          <w:b/>
          <w:color w:val="auto"/>
          <w:kern w:val="0"/>
          <w:sz w:val="32"/>
          <w:szCs w:val="32"/>
          <w:highlight w:val="none"/>
          <w:u w:val="none"/>
          <w:lang w:val="en-US" w:eastAsia="zh-CN"/>
        </w:rPr>
        <w:t>查</w:t>
      </w:r>
      <w:r>
        <w:rPr>
          <w:rFonts w:hint="default" w:ascii="Times New Roman" w:hAnsi="Times New Roman" w:eastAsia="楷体_GB2312" w:cs="Times New Roman"/>
          <w:b/>
          <w:color w:val="auto"/>
          <w:kern w:val="0"/>
          <w:sz w:val="32"/>
          <w:szCs w:val="32"/>
          <w:highlight w:val="none"/>
          <w:u w:val="none"/>
          <w:lang w:val="en-US" w:eastAsia="zh-CN"/>
        </w:rPr>
        <w:t>的时间节点包括哪些？</w:t>
      </w:r>
    </w:p>
    <w:p w14:paraId="6CA60B9F">
      <w:pPr>
        <w:pStyle w:val="3"/>
        <w:keepNext w:val="0"/>
        <w:keepLines w:val="0"/>
        <w:pageBreakBefore w:val="0"/>
        <w:kinsoku/>
        <w:wordWrap/>
        <w:overflowPunct/>
        <w:topLinePunct w:val="0"/>
        <w:autoSpaceDE/>
        <w:autoSpaceDN/>
        <w:bidi w:val="0"/>
        <w:snapToGrid/>
        <w:spacing w:line="560" w:lineRule="exact"/>
        <w:rPr>
          <w:rFonts w:hint="default" w:ascii="Times New Roman" w:hAnsi="Times New Roman" w:eastAsia="楷体_GB2312" w:cs="Times New Roman"/>
          <w:b/>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资格</w:t>
      </w:r>
      <w:r>
        <w:rPr>
          <w:rFonts w:hint="eastAsia" w:ascii="Times New Roman" w:hAnsi="Times New Roman" w:eastAsia="仿宋_GB2312" w:cs="Times New Roman"/>
          <w:color w:val="auto"/>
          <w:kern w:val="0"/>
          <w:sz w:val="32"/>
          <w:szCs w:val="32"/>
          <w:highlight w:val="none"/>
          <w:u w:val="none"/>
          <w:lang w:val="en-US" w:eastAsia="zh-CN"/>
        </w:rPr>
        <w:t>审查</w:t>
      </w:r>
      <w:r>
        <w:rPr>
          <w:rFonts w:hint="default" w:ascii="Times New Roman" w:hAnsi="Times New Roman" w:eastAsia="仿宋_GB2312" w:cs="Times New Roman"/>
          <w:color w:val="auto"/>
          <w:kern w:val="0"/>
          <w:sz w:val="32"/>
          <w:szCs w:val="32"/>
          <w:highlight w:val="none"/>
          <w:u w:val="none"/>
          <w:lang w:val="en-US" w:eastAsia="zh-CN"/>
        </w:rPr>
        <w:t>贯穿招聘全过程。</w:t>
      </w:r>
      <w:r>
        <w:rPr>
          <w:rFonts w:hint="eastAsia" w:ascii="Times New Roman" w:hAnsi="Times New Roman" w:eastAsia="仿宋_GB2312" w:cs="Times New Roman"/>
          <w:color w:val="auto"/>
          <w:kern w:val="0"/>
          <w:sz w:val="32"/>
          <w:szCs w:val="32"/>
          <w:highlight w:val="none"/>
          <w:u w:val="none"/>
          <w:lang w:val="en-US" w:eastAsia="zh-CN"/>
        </w:rPr>
        <w:t>学校</w:t>
      </w:r>
      <w:r>
        <w:rPr>
          <w:rFonts w:hint="default" w:ascii="Times New Roman" w:hAnsi="Times New Roman" w:eastAsia="仿宋_GB2312" w:cs="Times New Roman"/>
          <w:color w:val="auto"/>
          <w:kern w:val="0"/>
          <w:sz w:val="32"/>
          <w:szCs w:val="32"/>
          <w:highlight w:val="none"/>
          <w:u w:val="none"/>
          <w:lang w:val="en-US" w:eastAsia="zh-CN"/>
        </w:rPr>
        <w:t>在</w:t>
      </w:r>
      <w:r>
        <w:rPr>
          <w:rFonts w:hint="eastAsia" w:ascii="Times New Roman" w:hAnsi="Times New Roman" w:eastAsia="仿宋_GB2312" w:cs="Times New Roman"/>
          <w:color w:val="auto"/>
          <w:kern w:val="0"/>
          <w:sz w:val="32"/>
          <w:szCs w:val="32"/>
          <w:highlight w:val="none"/>
          <w:u w:val="none"/>
          <w:lang w:val="en-US" w:eastAsia="zh-CN"/>
        </w:rPr>
        <w:t>资格初审、资格复审</w:t>
      </w:r>
      <w:r>
        <w:rPr>
          <w:rFonts w:hint="default" w:ascii="Times New Roman" w:hAnsi="Times New Roman" w:eastAsia="仿宋_GB2312" w:cs="Times New Roman"/>
          <w:color w:val="auto"/>
          <w:kern w:val="0"/>
          <w:sz w:val="32"/>
          <w:szCs w:val="32"/>
          <w:highlight w:val="none"/>
          <w:u w:val="none"/>
          <w:lang w:val="en-US" w:eastAsia="zh-CN"/>
        </w:rPr>
        <w:t>、体检、考察、公示以及办理聘用手续等过程中，发现应聘人员存在不符合招聘公告及岗位资格条件的，或存在填写虚假信息、提供虚假材料等情形的，将按规定取消</w:t>
      </w:r>
      <w:r>
        <w:rPr>
          <w:rFonts w:hint="eastAsia" w:ascii="Times New Roman" w:hAnsi="Times New Roman" w:eastAsia="仿宋_GB2312" w:cs="Times New Roman"/>
          <w:color w:val="auto"/>
          <w:kern w:val="0"/>
          <w:sz w:val="32"/>
          <w:szCs w:val="32"/>
          <w:highlight w:val="none"/>
          <w:u w:val="none"/>
          <w:lang w:val="en-US" w:eastAsia="zh-CN"/>
        </w:rPr>
        <w:t>考核</w:t>
      </w:r>
      <w:r>
        <w:rPr>
          <w:rFonts w:hint="default" w:ascii="Times New Roman" w:hAnsi="Times New Roman" w:eastAsia="仿宋_GB2312" w:cs="Times New Roman"/>
          <w:color w:val="auto"/>
          <w:kern w:val="0"/>
          <w:sz w:val="32"/>
          <w:szCs w:val="32"/>
          <w:highlight w:val="none"/>
          <w:u w:val="none"/>
          <w:lang w:val="en-US" w:eastAsia="zh-CN"/>
        </w:rPr>
        <w:t>或聘用资格。</w:t>
      </w:r>
    </w:p>
    <w:p w14:paraId="50EEBCAD">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rPr>
        <w:t>2</w:t>
      </w:r>
      <w:r>
        <w:rPr>
          <w:rFonts w:hint="default" w:ascii="Times New Roman" w:hAnsi="Times New Roman" w:eastAsia="楷体_GB2312" w:cs="Times New Roman"/>
          <w:b/>
          <w:color w:val="auto"/>
          <w:kern w:val="0"/>
          <w:sz w:val="32"/>
          <w:szCs w:val="32"/>
          <w:highlight w:val="none"/>
          <w:u w:val="none"/>
          <w:lang w:val="en-US" w:eastAsia="zh-CN"/>
        </w:rPr>
        <w:t>.</w:t>
      </w:r>
      <w:r>
        <w:rPr>
          <w:rFonts w:hint="default" w:ascii="Times New Roman" w:hAnsi="Times New Roman" w:eastAsia="楷体_GB2312" w:cs="Times New Roman"/>
          <w:b/>
          <w:bCs w:val="0"/>
          <w:color w:val="auto"/>
          <w:kern w:val="0"/>
          <w:sz w:val="32"/>
          <w:szCs w:val="32"/>
          <w:highlight w:val="none"/>
          <w:u w:val="none"/>
          <w:lang w:val="en-US" w:eastAsia="zh-CN" w:bidi="ar-SA"/>
        </w:rPr>
        <w:t>202</w:t>
      </w:r>
      <w:r>
        <w:rPr>
          <w:rFonts w:hint="eastAsia" w:ascii="Times New Roman" w:hAnsi="Times New Roman" w:eastAsia="楷体_GB2312" w:cs="Times New Roman"/>
          <w:b/>
          <w:bCs w:val="0"/>
          <w:color w:val="auto"/>
          <w:kern w:val="0"/>
          <w:sz w:val="32"/>
          <w:szCs w:val="32"/>
          <w:highlight w:val="none"/>
          <w:u w:val="none"/>
          <w:lang w:val="en-US" w:eastAsia="zh-CN" w:bidi="ar-SA"/>
        </w:rPr>
        <w:t>6</w:t>
      </w:r>
      <w:r>
        <w:rPr>
          <w:rFonts w:hint="default" w:ascii="Times New Roman" w:hAnsi="Times New Roman" w:eastAsia="楷体_GB2312" w:cs="Times New Roman"/>
          <w:b/>
          <w:bCs w:val="0"/>
          <w:color w:val="auto"/>
          <w:kern w:val="0"/>
          <w:sz w:val="32"/>
          <w:szCs w:val="32"/>
          <w:highlight w:val="none"/>
          <w:u w:val="none"/>
          <w:lang w:val="en-US" w:eastAsia="zh-CN" w:bidi="ar-SA"/>
        </w:rPr>
        <w:t>届</w:t>
      </w:r>
      <w:r>
        <w:rPr>
          <w:rFonts w:hint="default" w:ascii="Times New Roman" w:hAnsi="Times New Roman" w:eastAsia="楷体_GB2312" w:cs="Times New Roman"/>
          <w:b/>
          <w:bCs w:val="0"/>
          <w:color w:val="auto"/>
          <w:kern w:val="0"/>
          <w:sz w:val="32"/>
          <w:szCs w:val="32"/>
          <w:highlight w:val="none"/>
          <w:u w:val="none"/>
          <w:lang w:val="en-US" w:eastAsia="zh-CN"/>
        </w:rPr>
        <w:t>毕业生</w:t>
      </w:r>
      <w:r>
        <w:rPr>
          <w:rFonts w:hint="default" w:ascii="Times New Roman" w:hAnsi="Times New Roman" w:eastAsia="楷体_GB2312" w:cs="Times New Roman"/>
          <w:b/>
          <w:bCs w:val="0"/>
          <w:color w:val="auto"/>
          <w:kern w:val="0"/>
          <w:sz w:val="32"/>
          <w:szCs w:val="32"/>
          <w:highlight w:val="none"/>
          <w:u w:val="none"/>
          <w:lang w:val="en-US" w:eastAsia="zh-CN" w:bidi="ar-SA"/>
        </w:rPr>
        <w:t>在</w:t>
      </w:r>
      <w:r>
        <w:rPr>
          <w:rFonts w:hint="eastAsia" w:ascii="Times New Roman" w:hAnsi="Times New Roman" w:eastAsia="楷体_GB2312" w:cs="Times New Roman"/>
          <w:b/>
          <w:bCs w:val="0"/>
          <w:color w:val="auto"/>
          <w:kern w:val="0"/>
          <w:sz w:val="32"/>
          <w:szCs w:val="32"/>
          <w:highlight w:val="none"/>
          <w:u w:val="none"/>
          <w:lang w:val="en-US" w:eastAsia="zh-CN" w:bidi="ar-SA"/>
        </w:rPr>
        <w:t>资格复审</w:t>
      </w:r>
      <w:r>
        <w:rPr>
          <w:rFonts w:hint="default" w:ascii="Times New Roman" w:hAnsi="Times New Roman" w:eastAsia="楷体_GB2312" w:cs="Times New Roman"/>
          <w:b/>
          <w:bCs w:val="0"/>
          <w:color w:val="auto"/>
          <w:kern w:val="0"/>
          <w:sz w:val="32"/>
          <w:szCs w:val="32"/>
          <w:highlight w:val="none"/>
          <w:u w:val="none"/>
          <w:lang w:val="en-US" w:eastAsia="zh-CN" w:bidi="ar-SA"/>
        </w:rPr>
        <w:t>时须提供哪些材料</w:t>
      </w:r>
      <w:r>
        <w:rPr>
          <w:rFonts w:hint="default" w:ascii="Times New Roman" w:hAnsi="Times New Roman" w:eastAsia="楷体_GB2312" w:cs="Times New Roman"/>
          <w:b/>
          <w:color w:val="auto"/>
          <w:kern w:val="0"/>
          <w:sz w:val="32"/>
          <w:szCs w:val="32"/>
          <w:highlight w:val="none"/>
          <w:u w:val="none"/>
          <w:lang w:val="en-US" w:eastAsia="zh-CN" w:bidi="ar-SA"/>
        </w:rPr>
        <w:t>？</w:t>
      </w:r>
    </w:p>
    <w:p w14:paraId="31352A26">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rPr>
        <w:t>202</w:t>
      </w:r>
      <w:r>
        <w:rPr>
          <w:rFonts w:hint="eastAsia" w:ascii="Times New Roman" w:hAnsi="Times New Roman" w:eastAsia="仿宋_GB2312" w:cs="Times New Roman"/>
          <w:color w:val="auto"/>
          <w:kern w:val="0"/>
          <w:sz w:val="32"/>
          <w:szCs w:val="32"/>
          <w:highlight w:val="none"/>
          <w:u w:val="none"/>
          <w:lang w:val="en-US" w:eastAsia="zh-CN"/>
        </w:rPr>
        <w:t>6</w:t>
      </w:r>
      <w:r>
        <w:rPr>
          <w:rFonts w:hint="default" w:ascii="Times New Roman" w:hAnsi="Times New Roman" w:eastAsia="仿宋_GB2312" w:cs="Times New Roman"/>
          <w:color w:val="auto"/>
          <w:kern w:val="0"/>
          <w:sz w:val="32"/>
          <w:szCs w:val="32"/>
          <w:highlight w:val="none"/>
          <w:u w:val="none"/>
        </w:rPr>
        <w:t>届毕业生</w:t>
      </w:r>
      <w:r>
        <w:rPr>
          <w:rFonts w:hint="default" w:ascii="Times New Roman" w:hAnsi="Times New Roman" w:eastAsia="仿宋_GB2312" w:cs="Times New Roman"/>
          <w:color w:val="auto"/>
          <w:kern w:val="0"/>
          <w:sz w:val="32"/>
          <w:szCs w:val="32"/>
          <w:highlight w:val="none"/>
          <w:u w:val="none"/>
          <w:lang w:eastAsia="zh-CN"/>
        </w:rPr>
        <w:t>在</w:t>
      </w:r>
      <w:r>
        <w:rPr>
          <w:rFonts w:hint="eastAsia" w:ascii="Times New Roman" w:hAnsi="Times New Roman" w:eastAsia="仿宋_GB2312" w:cs="Times New Roman"/>
          <w:color w:val="auto"/>
          <w:kern w:val="0"/>
          <w:sz w:val="32"/>
          <w:szCs w:val="32"/>
          <w:highlight w:val="none"/>
          <w:u w:val="none"/>
          <w:lang w:eastAsia="zh-CN"/>
        </w:rPr>
        <w:t>资格复审</w:t>
      </w:r>
      <w:r>
        <w:rPr>
          <w:rFonts w:hint="default" w:ascii="Times New Roman" w:hAnsi="Times New Roman" w:eastAsia="仿宋_GB2312" w:cs="Times New Roman"/>
          <w:color w:val="auto"/>
          <w:kern w:val="0"/>
          <w:sz w:val="32"/>
          <w:szCs w:val="32"/>
          <w:highlight w:val="none"/>
          <w:u w:val="none"/>
        </w:rPr>
        <w:t>阶段暂不能提供</w:t>
      </w:r>
      <w:r>
        <w:rPr>
          <w:rFonts w:hint="default" w:ascii="Times New Roman" w:hAnsi="Times New Roman" w:eastAsia="仿宋_GB2312" w:cs="Times New Roman"/>
          <w:color w:val="auto"/>
          <w:kern w:val="0"/>
          <w:sz w:val="32"/>
          <w:szCs w:val="32"/>
          <w:highlight w:val="none"/>
          <w:u w:val="none"/>
          <w:lang w:eastAsia="zh-CN"/>
        </w:rPr>
        <w:t>毕业证书、学位</w:t>
      </w:r>
      <w:r>
        <w:rPr>
          <w:rFonts w:hint="default" w:ascii="Times New Roman" w:hAnsi="Times New Roman" w:eastAsia="仿宋_GB2312" w:cs="Times New Roman"/>
          <w:color w:val="auto"/>
          <w:kern w:val="0"/>
          <w:sz w:val="32"/>
          <w:szCs w:val="32"/>
          <w:highlight w:val="none"/>
          <w:u w:val="none"/>
        </w:rPr>
        <w:t>证书的，须提供居民身份证</w:t>
      </w:r>
      <w:bookmarkStart w:id="0" w:name="_GoBack"/>
      <w:bookmarkEnd w:id="0"/>
      <w:r>
        <w:rPr>
          <w:rFonts w:hint="default" w:ascii="Times New Roman" w:hAnsi="Times New Roman" w:eastAsia="仿宋_GB2312" w:cs="Times New Roman"/>
          <w:color w:val="auto"/>
          <w:kern w:val="0"/>
          <w:sz w:val="32"/>
          <w:szCs w:val="32"/>
          <w:highlight w:val="none"/>
          <w:u w:val="none"/>
        </w:rPr>
        <w:t>、学生证、毕业生就业推荐表；考察阶段，须提供就读学校出具的准予毕业和取得学位资格的证明。</w:t>
      </w:r>
      <w:r>
        <w:rPr>
          <w:rFonts w:hint="default" w:ascii="Times New Roman" w:hAnsi="Times New Roman" w:eastAsia="仿宋_GB2312" w:cs="Times New Roman"/>
          <w:color w:val="auto"/>
          <w:kern w:val="0"/>
          <w:sz w:val="32"/>
          <w:szCs w:val="32"/>
          <w:highlight w:val="none"/>
          <w:u w:val="none"/>
          <w:lang w:eastAsia="zh-CN"/>
        </w:rPr>
        <w:t>未按公告规定时限取得毕业证书、学位证书及岗位要求的其他证明材料，不予聘用。</w:t>
      </w:r>
    </w:p>
    <w:p w14:paraId="369A73EE">
      <w:pPr>
        <w:pStyle w:val="3"/>
        <w:keepNext w:val="0"/>
        <w:keepLines w:val="0"/>
        <w:pageBreakBefore w:val="0"/>
        <w:kinsoku/>
        <w:wordWrap/>
        <w:overflowPunct/>
        <w:topLinePunct w:val="0"/>
        <w:autoSpaceDE/>
        <w:autoSpaceDN/>
        <w:bidi w:val="0"/>
        <w:snapToGrid/>
        <w:spacing w:line="560" w:lineRule="exact"/>
        <w:ind w:left="638" w:leftChars="304" w:firstLine="0" w:firstLineChars="0"/>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bidi="ar-SA"/>
        </w:rPr>
        <w:t>七、</w:t>
      </w:r>
      <w:r>
        <w:rPr>
          <w:rFonts w:hint="default" w:ascii="Times New Roman" w:hAnsi="Times New Roman" w:eastAsia="黑体" w:cs="Times New Roman"/>
          <w:b w:val="0"/>
          <w:bCs/>
          <w:color w:val="auto"/>
          <w:kern w:val="0"/>
          <w:sz w:val="32"/>
          <w:szCs w:val="32"/>
          <w:highlight w:val="none"/>
          <w:u w:val="none"/>
          <w:lang w:val="en-US" w:eastAsia="zh-CN" w:bidi="ar-SA"/>
        </w:rPr>
        <w:t>关于体检</w:t>
      </w:r>
    </w:p>
    <w:p w14:paraId="42FA9AEA">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bCs w:val="0"/>
          <w:color w:val="auto"/>
          <w:kern w:val="0"/>
          <w:sz w:val="32"/>
          <w:szCs w:val="32"/>
          <w:highlight w:val="none"/>
          <w:u w:val="none"/>
          <w:lang w:val="en-US" w:eastAsia="zh-CN" w:bidi="ar-SA"/>
        </w:rPr>
      </w:pPr>
      <w:r>
        <w:rPr>
          <w:rFonts w:hint="default" w:ascii="Times New Roman" w:hAnsi="Times New Roman" w:eastAsia="楷体_GB2312" w:cs="Times New Roman"/>
          <w:b/>
          <w:bCs w:val="0"/>
          <w:color w:val="auto"/>
          <w:kern w:val="0"/>
          <w:sz w:val="32"/>
          <w:szCs w:val="32"/>
          <w:highlight w:val="none"/>
          <w:u w:val="none"/>
          <w:lang w:val="en-US" w:eastAsia="zh-CN" w:bidi="ar-SA"/>
        </w:rPr>
        <w:t>体检</w:t>
      </w:r>
      <w:r>
        <w:rPr>
          <w:rFonts w:hint="eastAsia" w:ascii="Times New Roman" w:hAnsi="Times New Roman" w:eastAsia="楷体_GB2312" w:cs="Times New Roman"/>
          <w:b/>
          <w:bCs w:val="0"/>
          <w:color w:val="auto"/>
          <w:kern w:val="0"/>
          <w:sz w:val="32"/>
          <w:szCs w:val="32"/>
          <w:highlight w:val="none"/>
          <w:u w:val="none"/>
          <w:lang w:val="en-US" w:eastAsia="zh-CN" w:bidi="ar-SA"/>
        </w:rPr>
        <w:t>标准、工作要求和程序等</w:t>
      </w:r>
      <w:r>
        <w:rPr>
          <w:rFonts w:hint="default" w:ascii="Times New Roman" w:hAnsi="Times New Roman" w:eastAsia="楷体_GB2312" w:cs="Times New Roman"/>
          <w:b/>
          <w:bCs w:val="0"/>
          <w:color w:val="auto"/>
          <w:kern w:val="0"/>
          <w:sz w:val="32"/>
          <w:szCs w:val="32"/>
          <w:highlight w:val="none"/>
          <w:u w:val="none"/>
          <w:lang w:val="en-US" w:eastAsia="zh-CN" w:bidi="ar-SA"/>
        </w:rPr>
        <w:t>怎么确定？</w:t>
      </w:r>
    </w:p>
    <w:p w14:paraId="5C4CB85A">
      <w:pPr>
        <w:keepNext w:val="0"/>
        <w:keepLines w:val="0"/>
        <w:pageBreakBefore w:val="0"/>
        <w:kinsoku/>
        <w:wordWrap/>
        <w:overflowPunct/>
        <w:topLinePunct w:val="0"/>
        <w:autoSpaceDE/>
        <w:autoSpaceDN/>
        <w:bidi w:val="0"/>
        <w:adjustRightInd w:val="0"/>
        <w:snapToGrid/>
        <w:spacing w:line="560" w:lineRule="exact"/>
        <w:ind w:firstLine="640" w:firstLineChars="200"/>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体检</w:t>
      </w:r>
      <w:r>
        <w:rPr>
          <w:rFonts w:hint="eastAsia" w:ascii="Times New Roman" w:hAnsi="Times New Roman" w:eastAsia="仿宋_GB2312" w:cs="Times New Roman"/>
          <w:color w:val="auto"/>
          <w:kern w:val="0"/>
          <w:sz w:val="32"/>
          <w:szCs w:val="32"/>
          <w:highlight w:val="none"/>
          <w:u w:val="none"/>
          <w:lang w:val="en-US" w:eastAsia="zh-CN"/>
        </w:rPr>
        <w:t>标准、工作要求和程序、工作纪律同时执行</w:t>
      </w:r>
      <w:r>
        <w:rPr>
          <w:rFonts w:hint="default" w:ascii="Times New Roman" w:hAnsi="Times New Roman" w:eastAsia="仿宋_GB2312" w:cs="Times New Roman"/>
          <w:color w:val="auto"/>
          <w:kern w:val="0"/>
          <w:sz w:val="32"/>
          <w:szCs w:val="32"/>
          <w:highlight w:val="none"/>
          <w:u w:val="none"/>
          <w:lang w:val="en-US" w:eastAsia="zh-CN"/>
        </w:rPr>
        <w:t>《广东省事业单位公开招聘人员体检实施细则（试行）》</w:t>
      </w:r>
      <w:r>
        <w:rPr>
          <w:rFonts w:hint="eastAsia" w:ascii="Times New Roman" w:hAnsi="Times New Roman" w:eastAsia="仿宋_GB2312" w:cs="Times New Roman"/>
          <w:color w:val="auto"/>
          <w:kern w:val="0"/>
          <w:sz w:val="32"/>
          <w:szCs w:val="32"/>
          <w:highlight w:val="none"/>
          <w:u w:val="none"/>
          <w:lang w:val="en-US" w:eastAsia="zh-CN"/>
        </w:rPr>
        <w:t>和《广东省教师资格申请人员体格检查标准（2013年修订）》有关规定。</w:t>
      </w:r>
    </w:p>
    <w:p w14:paraId="3C8BFC8A">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jc w:val="both"/>
        <w:textAlignment w:val="auto"/>
        <w:rPr>
          <w:rFonts w:hint="default" w:ascii="Times New Roman" w:hAnsi="Times New Roman" w:eastAsia="黑体" w:cs="Times New Roman"/>
          <w:b w:val="0"/>
          <w:bCs/>
          <w:color w:val="auto"/>
          <w:kern w:val="0"/>
          <w:sz w:val="32"/>
          <w:szCs w:val="32"/>
          <w:highlight w:val="none"/>
          <w:u w:val="none"/>
          <w:lang w:val="en-US" w:eastAsia="zh-CN"/>
        </w:rPr>
      </w:pPr>
      <w:r>
        <w:rPr>
          <w:rFonts w:hint="eastAsia" w:ascii="Times New Roman" w:hAnsi="Times New Roman" w:eastAsia="黑体" w:cs="Times New Roman"/>
          <w:b w:val="0"/>
          <w:bCs/>
          <w:color w:val="auto"/>
          <w:kern w:val="0"/>
          <w:sz w:val="32"/>
          <w:szCs w:val="32"/>
          <w:highlight w:val="none"/>
          <w:u w:val="none"/>
          <w:lang w:val="en-US" w:eastAsia="zh-CN"/>
        </w:rPr>
        <w:t>八</w:t>
      </w:r>
      <w:r>
        <w:rPr>
          <w:rFonts w:hint="default" w:ascii="Times New Roman" w:hAnsi="Times New Roman" w:eastAsia="黑体" w:cs="Times New Roman"/>
          <w:b w:val="0"/>
          <w:bCs/>
          <w:color w:val="auto"/>
          <w:kern w:val="0"/>
          <w:sz w:val="32"/>
          <w:szCs w:val="32"/>
          <w:highlight w:val="none"/>
          <w:u w:val="none"/>
          <w:lang w:val="en-US" w:eastAsia="zh-CN"/>
        </w:rPr>
        <w:t>、关于考察</w:t>
      </w:r>
    </w:p>
    <w:p w14:paraId="536F4BE2">
      <w:pPr>
        <w:keepNext w:val="0"/>
        <w:keepLines w:val="0"/>
        <w:pageBreakBefore w:val="0"/>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rPr>
      </w:pPr>
      <w:r>
        <w:rPr>
          <w:rFonts w:hint="eastAsia" w:ascii="Times New Roman" w:hAnsi="Times New Roman" w:eastAsia="楷体_GB2312" w:cs="Times New Roman"/>
          <w:b/>
          <w:color w:val="auto"/>
          <w:kern w:val="0"/>
          <w:sz w:val="32"/>
          <w:szCs w:val="32"/>
          <w:highlight w:val="none"/>
          <w:u w:val="none"/>
          <w:lang w:val="en-US" w:eastAsia="zh-CN"/>
        </w:rPr>
        <w:t>1</w:t>
      </w:r>
      <w:r>
        <w:rPr>
          <w:rFonts w:hint="default" w:ascii="Times New Roman" w:hAnsi="Times New Roman" w:eastAsia="楷体_GB2312" w:cs="Times New Roman"/>
          <w:b/>
          <w:color w:val="auto"/>
          <w:kern w:val="0"/>
          <w:sz w:val="32"/>
          <w:szCs w:val="32"/>
          <w:highlight w:val="none"/>
          <w:u w:val="none"/>
          <w:lang w:val="en-US" w:eastAsia="zh-CN"/>
        </w:rPr>
        <w:t>.考察时需要对</w:t>
      </w:r>
      <w:r>
        <w:rPr>
          <w:rFonts w:hint="default" w:ascii="Times New Roman" w:hAnsi="Times New Roman" w:eastAsia="楷体_GB2312" w:cs="Times New Roman"/>
          <w:b/>
          <w:bCs w:val="0"/>
          <w:color w:val="auto"/>
          <w:kern w:val="0"/>
          <w:sz w:val="32"/>
          <w:szCs w:val="32"/>
          <w:highlight w:val="none"/>
          <w:u w:val="none"/>
          <w:lang w:val="en-US" w:eastAsia="zh-CN"/>
        </w:rPr>
        <w:t>考察人选</w:t>
      </w:r>
      <w:r>
        <w:rPr>
          <w:rFonts w:hint="default" w:ascii="Times New Roman" w:hAnsi="Times New Roman" w:eastAsia="楷体_GB2312" w:cs="Times New Roman"/>
          <w:b/>
          <w:color w:val="auto"/>
          <w:kern w:val="0"/>
          <w:sz w:val="32"/>
          <w:szCs w:val="32"/>
          <w:highlight w:val="none"/>
          <w:u w:val="none"/>
          <w:lang w:val="en-US" w:eastAsia="zh-CN"/>
        </w:rPr>
        <w:t>进行资格复审吗？</w:t>
      </w:r>
    </w:p>
    <w:p w14:paraId="34537742">
      <w:pPr>
        <w:keepNext w:val="0"/>
        <w:keepLines w:val="0"/>
        <w:pageBreakBefore w:val="0"/>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cs="Times New Roman"/>
          <w:color w:val="auto"/>
          <w:highlight w:val="none"/>
          <w:u w:val="none"/>
          <w:lang w:val="en-US" w:eastAsia="zh-CN"/>
        </w:rPr>
      </w:pPr>
      <w:r>
        <w:rPr>
          <w:rFonts w:hint="eastAsia" w:ascii="Times New Roman" w:hAnsi="Times New Roman" w:eastAsia="仿宋_GB2312" w:cs="Times New Roman"/>
          <w:color w:val="auto"/>
          <w:kern w:val="0"/>
          <w:sz w:val="32"/>
          <w:szCs w:val="32"/>
          <w:highlight w:val="none"/>
          <w:u w:val="none"/>
          <w:lang w:val="en-US" w:eastAsia="zh-CN"/>
        </w:rPr>
        <w:t>资格审查</w:t>
      </w:r>
      <w:r>
        <w:rPr>
          <w:rFonts w:hint="default" w:ascii="Times New Roman" w:hAnsi="Times New Roman" w:eastAsia="仿宋_GB2312" w:cs="Times New Roman"/>
          <w:color w:val="auto"/>
          <w:kern w:val="0"/>
          <w:sz w:val="32"/>
          <w:szCs w:val="32"/>
          <w:highlight w:val="none"/>
          <w:u w:val="none"/>
          <w:lang w:val="en-US" w:eastAsia="zh-CN"/>
        </w:rPr>
        <w:t>贯穿</w:t>
      </w:r>
      <w:r>
        <w:rPr>
          <w:rFonts w:hint="eastAsia" w:ascii="Times New Roman" w:hAnsi="Times New Roman" w:eastAsia="仿宋_GB2312" w:cs="Times New Roman"/>
          <w:color w:val="auto"/>
          <w:kern w:val="0"/>
          <w:sz w:val="32"/>
          <w:szCs w:val="32"/>
          <w:highlight w:val="none"/>
          <w:u w:val="none"/>
          <w:lang w:val="en-US" w:eastAsia="zh-CN"/>
        </w:rPr>
        <w:t>公开招聘</w:t>
      </w:r>
      <w:r>
        <w:rPr>
          <w:rFonts w:hint="default" w:ascii="Times New Roman" w:hAnsi="Times New Roman" w:eastAsia="仿宋_GB2312" w:cs="Times New Roman"/>
          <w:color w:val="auto"/>
          <w:kern w:val="0"/>
          <w:sz w:val="32"/>
          <w:szCs w:val="32"/>
          <w:highlight w:val="none"/>
          <w:u w:val="none"/>
          <w:lang w:val="en-US" w:eastAsia="zh-CN"/>
        </w:rPr>
        <w:t>全过程。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3DE6557">
      <w:pPr>
        <w:keepNext w:val="0"/>
        <w:keepLines w:val="0"/>
        <w:pageBreakBefore w:val="0"/>
        <w:numPr>
          <w:ilvl w:val="0"/>
          <w:numId w:val="0"/>
        </w:numPr>
        <w:kinsoku/>
        <w:wordWrap/>
        <w:overflowPunct/>
        <w:topLinePunct w:val="0"/>
        <w:autoSpaceDE/>
        <w:autoSpaceDN/>
        <w:bidi w:val="0"/>
        <w:adjustRightInd w:val="0"/>
        <w:snapToGrid/>
        <w:spacing w:line="560" w:lineRule="exact"/>
        <w:ind w:firstLine="643" w:firstLineChars="200"/>
        <w:textAlignment w:val="auto"/>
        <w:rPr>
          <w:rFonts w:hint="default" w:ascii="Times New Roman" w:hAnsi="Times New Roman" w:eastAsia="楷体_GB2312" w:cs="Times New Roman"/>
          <w:b/>
          <w:color w:val="auto"/>
          <w:kern w:val="0"/>
          <w:sz w:val="32"/>
          <w:szCs w:val="32"/>
          <w:highlight w:val="none"/>
          <w:u w:val="none"/>
          <w:lang w:val="en-US" w:eastAsia="zh-CN" w:bidi="ar-SA"/>
        </w:rPr>
      </w:pPr>
      <w:r>
        <w:rPr>
          <w:rFonts w:hint="eastAsia" w:ascii="Times New Roman" w:hAnsi="Times New Roman" w:eastAsia="楷体_GB2312" w:cs="Times New Roman"/>
          <w:b/>
          <w:color w:val="auto"/>
          <w:kern w:val="0"/>
          <w:sz w:val="32"/>
          <w:szCs w:val="32"/>
          <w:highlight w:val="none"/>
          <w:u w:val="none"/>
          <w:lang w:val="en-US" w:eastAsia="zh-CN" w:bidi="ar-SA"/>
        </w:rPr>
        <w:t>2</w:t>
      </w:r>
      <w:r>
        <w:rPr>
          <w:rFonts w:hint="default" w:ascii="Times New Roman" w:hAnsi="Times New Roman" w:eastAsia="楷体_GB2312" w:cs="Times New Roman"/>
          <w:b/>
          <w:color w:val="auto"/>
          <w:kern w:val="0"/>
          <w:sz w:val="32"/>
          <w:szCs w:val="32"/>
          <w:highlight w:val="none"/>
          <w:u w:val="none"/>
          <w:lang w:val="en-US" w:eastAsia="zh-CN" w:bidi="ar-SA"/>
        </w:rPr>
        <w:t>.如何理解“聘用后即构成回避关系”?</w:t>
      </w:r>
    </w:p>
    <w:p w14:paraId="4FA657DE">
      <w:pPr>
        <w:keepNext w:val="0"/>
        <w:keepLines w:val="0"/>
        <w:pageBreakBefore w:val="0"/>
        <w:numPr>
          <w:ilvl w:val="0"/>
          <w:numId w:val="0"/>
        </w:numPr>
        <w:kinsoku/>
        <w:wordWrap/>
        <w:overflowPunct/>
        <w:topLinePunct w:val="0"/>
        <w:autoSpaceDE/>
        <w:autoSpaceDN/>
        <w:bidi w:val="0"/>
        <w:adjustRightInd w:val="0"/>
        <w:snapToGrid/>
        <w:spacing w:line="560" w:lineRule="exact"/>
        <w:ind w:firstLine="640" w:firstLineChars="200"/>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仿宋_GB2312" w:cs="Times New Roman"/>
          <w:color w:val="auto"/>
          <w:kern w:val="0"/>
          <w:sz w:val="32"/>
          <w:szCs w:val="32"/>
          <w:highlight w:val="none"/>
          <w:u w:val="none"/>
          <w:lang w:val="en-US" w:eastAsia="zh-CN"/>
        </w:rPr>
        <w:t>按照《事业单位人事管理回避规定》第六条、第七条、第十条等相关规定执行。其他法律法规规定的有应予回避的情形，从其规定。</w:t>
      </w:r>
    </w:p>
    <w:p w14:paraId="7D8657B5">
      <w:pPr>
        <w:pStyle w:val="3"/>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1"/>
        <w:textAlignment w:val="auto"/>
        <w:rPr>
          <w:rFonts w:hint="default" w:ascii="Times New Roman" w:hAnsi="Times New Roman" w:eastAsia="仿宋_GB2312" w:cs="Times New Roman"/>
          <w:color w:val="auto"/>
          <w:kern w:val="0"/>
          <w:sz w:val="32"/>
          <w:szCs w:val="32"/>
          <w:highlight w:val="none"/>
          <w:u w:val="none"/>
          <w:lang w:val="en-US" w:eastAsia="zh-CN"/>
        </w:rPr>
      </w:pPr>
      <w:r>
        <w:rPr>
          <w:rFonts w:hint="default" w:ascii="Times New Roman" w:hAnsi="Times New Roman" w:eastAsia="黑体" w:cs="Times New Roman"/>
          <w:b w:val="0"/>
          <w:bCs/>
          <w:color w:val="auto"/>
          <w:kern w:val="0"/>
          <w:sz w:val="32"/>
          <w:szCs w:val="32"/>
          <w:highlight w:val="none"/>
          <w:u w:val="none"/>
          <w:lang w:val="en-US" w:eastAsia="zh-CN" w:bidi="ar-SA"/>
        </w:rPr>
        <w:t>本指南仅适用于广东</w:t>
      </w:r>
      <w:r>
        <w:rPr>
          <w:rFonts w:hint="eastAsia" w:ascii="Times New Roman" w:hAnsi="Times New Roman" w:eastAsia="黑体" w:cs="Times New Roman"/>
          <w:b w:val="0"/>
          <w:bCs/>
          <w:color w:val="auto"/>
          <w:kern w:val="0"/>
          <w:sz w:val="32"/>
          <w:szCs w:val="32"/>
          <w:highlight w:val="none"/>
          <w:u w:val="none"/>
          <w:lang w:val="en-US" w:eastAsia="zh-CN" w:bidi="ar-SA"/>
        </w:rPr>
        <w:t>第二师范学院2026年第一批B类岗位教师</w:t>
      </w:r>
      <w:r>
        <w:rPr>
          <w:rFonts w:hint="default" w:ascii="Times New Roman" w:hAnsi="Times New Roman" w:eastAsia="黑体" w:cs="Times New Roman"/>
          <w:b w:val="0"/>
          <w:bCs/>
          <w:color w:val="auto"/>
          <w:kern w:val="0"/>
          <w:sz w:val="32"/>
          <w:szCs w:val="32"/>
          <w:highlight w:val="none"/>
          <w:u w:val="none"/>
          <w:lang w:val="en-US" w:eastAsia="zh-CN" w:bidi="ar-SA"/>
        </w:rPr>
        <w:t>招聘。</w:t>
      </w:r>
    </w:p>
    <w:sectPr>
      <w:footerReference r:id="rId3" w:type="default"/>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创艺简标宋">
    <w:altName w:val="黑体"/>
    <w:panose1 w:val="00000000000000000000"/>
    <w:charset w:val="00"/>
    <w:family w:val="auto"/>
    <w:pitch w:val="default"/>
    <w:sig w:usb0="00000000" w:usb1="00000000" w:usb2="00000000" w:usb3="00000000" w:csb0="0000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B86A32">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A1C0836">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A1C0836">
                    <w:pPr>
                      <w:pStyle w:val="4"/>
                      <w:rPr>
                        <w:rFonts w:hint="eastAsia" w:ascii="Times New Roman" w:hAnsi="Times New Roman" w:cs="Times New Roman" w:eastAsiaTheme="minorEastAsia"/>
                        <w:sz w:val="28"/>
                        <w:szCs w:val="28"/>
                        <w:lang w:eastAsia="zh-CN"/>
                      </w:rPr>
                    </w:pPr>
                    <w:r>
                      <w:rPr>
                        <w:rFonts w:hint="eastAsia" w:ascii="Times New Roman" w:hAnsi="Times New Roman" w:cs="Times New Roman"/>
                        <w:sz w:val="28"/>
                        <w:szCs w:val="28"/>
                        <w:lang w:eastAsia="zh-CN"/>
                      </w:rPr>
                      <w:t>—</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eastAsia" w:ascii="Times New Roman" w:hAnsi="Times New Roman" w:cs="Times New Roman"/>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NhODU1YTVmZjM2NDY4ODMzNjJlMGI3Mzk5ZTQyODQifQ=="/>
    <w:docVar w:name="KSO_WPS_MARK_KEY" w:val="bf3a42a0-4162-4b14-86b6-1038cf484606"/>
  </w:docVars>
  <w:rsids>
    <w:rsidRoot w:val="1B043659"/>
    <w:rsid w:val="059D6095"/>
    <w:rsid w:val="094E5A0C"/>
    <w:rsid w:val="0B031270"/>
    <w:rsid w:val="0F545D35"/>
    <w:rsid w:val="10B92932"/>
    <w:rsid w:val="132D40B4"/>
    <w:rsid w:val="1444190A"/>
    <w:rsid w:val="147D3E1F"/>
    <w:rsid w:val="171942F2"/>
    <w:rsid w:val="17FA6861"/>
    <w:rsid w:val="1A2F6AE9"/>
    <w:rsid w:val="1B043659"/>
    <w:rsid w:val="1C3D7800"/>
    <w:rsid w:val="1CC154CD"/>
    <w:rsid w:val="1D097731"/>
    <w:rsid w:val="1E93142F"/>
    <w:rsid w:val="1FF7A828"/>
    <w:rsid w:val="21987E11"/>
    <w:rsid w:val="2293511F"/>
    <w:rsid w:val="29044EDC"/>
    <w:rsid w:val="2F0F3D19"/>
    <w:rsid w:val="2F4D845B"/>
    <w:rsid w:val="31A426B3"/>
    <w:rsid w:val="32CE1E73"/>
    <w:rsid w:val="33F73D14"/>
    <w:rsid w:val="359A1A73"/>
    <w:rsid w:val="36AE0B9B"/>
    <w:rsid w:val="37083A8E"/>
    <w:rsid w:val="380E2571"/>
    <w:rsid w:val="3CDFC261"/>
    <w:rsid w:val="3CEF8D31"/>
    <w:rsid w:val="3CF121A0"/>
    <w:rsid w:val="3E77F195"/>
    <w:rsid w:val="3FF52F67"/>
    <w:rsid w:val="43BC0C6F"/>
    <w:rsid w:val="467C4DAF"/>
    <w:rsid w:val="48BD3312"/>
    <w:rsid w:val="48E837EE"/>
    <w:rsid w:val="491D2AA5"/>
    <w:rsid w:val="49950D67"/>
    <w:rsid w:val="4A0B070A"/>
    <w:rsid w:val="4BCF9E93"/>
    <w:rsid w:val="4CE90438"/>
    <w:rsid w:val="4D432569"/>
    <w:rsid w:val="4DC62DB4"/>
    <w:rsid w:val="4DD260B5"/>
    <w:rsid w:val="4EFD7FA7"/>
    <w:rsid w:val="4F2F65F9"/>
    <w:rsid w:val="51277D9F"/>
    <w:rsid w:val="51E01241"/>
    <w:rsid w:val="52681379"/>
    <w:rsid w:val="5277345D"/>
    <w:rsid w:val="52C32BDA"/>
    <w:rsid w:val="53126132"/>
    <w:rsid w:val="53295D4D"/>
    <w:rsid w:val="54363D83"/>
    <w:rsid w:val="55F77A24"/>
    <w:rsid w:val="56CC14F3"/>
    <w:rsid w:val="58B75227"/>
    <w:rsid w:val="5A5A7886"/>
    <w:rsid w:val="5BFE6535"/>
    <w:rsid w:val="5C193D1F"/>
    <w:rsid w:val="5FFF1BA0"/>
    <w:rsid w:val="60632CA1"/>
    <w:rsid w:val="619B01F2"/>
    <w:rsid w:val="61EB0BE3"/>
    <w:rsid w:val="62CC5007"/>
    <w:rsid w:val="67FC21AB"/>
    <w:rsid w:val="69DF49D4"/>
    <w:rsid w:val="6B594160"/>
    <w:rsid w:val="6B930322"/>
    <w:rsid w:val="6BDD3D63"/>
    <w:rsid w:val="6BED213F"/>
    <w:rsid w:val="6EB531BB"/>
    <w:rsid w:val="717D9130"/>
    <w:rsid w:val="71E869BB"/>
    <w:rsid w:val="73467A28"/>
    <w:rsid w:val="73DA26FA"/>
    <w:rsid w:val="7454418F"/>
    <w:rsid w:val="769E8AF6"/>
    <w:rsid w:val="77653D2E"/>
    <w:rsid w:val="778878D2"/>
    <w:rsid w:val="77BC475C"/>
    <w:rsid w:val="780627F5"/>
    <w:rsid w:val="790F5A68"/>
    <w:rsid w:val="79F75F18"/>
    <w:rsid w:val="7BF36445"/>
    <w:rsid w:val="7C4C13DC"/>
    <w:rsid w:val="7EF6497F"/>
    <w:rsid w:val="7F5D983D"/>
    <w:rsid w:val="7FA06711"/>
    <w:rsid w:val="7FF16F6D"/>
    <w:rsid w:val="7FFBC5CC"/>
    <w:rsid w:val="7FFF1BF8"/>
    <w:rsid w:val="7FFF3672"/>
    <w:rsid w:val="8F6FCA3C"/>
    <w:rsid w:val="9FF7EECA"/>
    <w:rsid w:val="B93F80BB"/>
    <w:rsid w:val="D6FDD8BC"/>
    <w:rsid w:val="DBEDABF9"/>
    <w:rsid w:val="E72FF1DF"/>
    <w:rsid w:val="F3BFB028"/>
    <w:rsid w:val="F7FF221F"/>
    <w:rsid w:val="F9DF8108"/>
    <w:rsid w:val="FB3E9FA7"/>
    <w:rsid w:val="FDBEEAEB"/>
    <w:rsid w:val="FEBDDD19"/>
    <w:rsid w:val="FEEF3EB8"/>
    <w:rsid w:val="FF5B73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unhideWhenUsed/>
    <w:qFormat/>
    <w:uiPriority w:val="99"/>
    <w:pPr>
      <w:ind w:firstLine="420"/>
    </w:pPr>
    <w:rPr>
      <w:sz w:val="24"/>
      <w:szCs w:val="24"/>
    </w:rPr>
  </w:style>
  <w:style w:type="paragraph" w:styleId="3">
    <w:name w:val="Body Text Indent"/>
    <w:basedOn w:val="1"/>
    <w:unhideWhenUsed/>
    <w:qFormat/>
    <w:uiPriority w:val="99"/>
    <w:pPr>
      <w:ind w:firstLine="627"/>
    </w:pPr>
    <w:rPr>
      <w:szCs w:val="20"/>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qFormat/>
    <w:uiPriority w:val="0"/>
    <w:pPr>
      <w:widowControl/>
      <w:jc w:val="left"/>
    </w:pPr>
    <w:rPr>
      <w:rFonts w:ascii="宋体" w:hAnsi="宋体" w:cs="宋体"/>
      <w:kern w:val="0"/>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省人力资源和社会保障厅</Company>
  <Pages>7</Pages>
  <Words>3125</Words>
  <Characters>3240</Characters>
  <Lines>0</Lines>
  <Paragraphs>0</Paragraphs>
  <TotalTime>0</TotalTime>
  <ScaleCrop>false</ScaleCrop>
  <LinksUpToDate>false</LinksUpToDate>
  <CharactersWithSpaces>3242</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2023-03-04T01:41:00Z</dcterms:created>
  <dc:creator>何松爱</dc:creator>
  <cp:lastModifiedBy>Administrator</cp:lastModifiedBy>
  <cp:lastPrinted>2024-03-19T10:17:00Z</cp:lastPrinted>
  <dcterms:modified xsi:type="dcterms:W3CDTF">2026-03-12T08:02:05Z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2C2A4455F2F54C86AE625CAA659F7E01_13</vt:lpwstr>
  </property>
  <property fmtid="{D5CDD505-2E9C-101B-9397-08002B2CF9AE}" pid="4" name="KSOTemplateDocerSaveRecord">
    <vt:lpwstr>eyJoZGlkIjoiNmU2Yjc4NmY0MTM3M2Q0YjUzNWQ2MmM2YTgxYmIzMzkiLCJ1c2VySWQiOiIyNDMzOTcxMzYifQ==</vt:lpwstr>
  </property>
</Properties>
</file>