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5B76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jc w:val="both"/>
        <w:textAlignment w:val="auto"/>
        <w:rPr>
          <w:rFonts w:hint="default" w:ascii="宋体" w:hAnsi="宋体" w:cs="宋体"/>
          <w:b w:val="0"/>
          <w:bCs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 w:val="0"/>
          <w:bCs/>
          <w:color w:val="auto"/>
          <w:kern w:val="0"/>
          <w:sz w:val="28"/>
          <w:szCs w:val="28"/>
          <w:lang w:val="en-US" w:eastAsia="zh-CN" w:bidi="ar"/>
        </w:rPr>
        <w:t>附件4</w:t>
      </w:r>
    </w:p>
    <w:p w14:paraId="2EB250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jc w:val="center"/>
        <w:textAlignment w:val="auto"/>
        <w:rPr>
          <w:rFonts w:hint="default" w:ascii="宋体" w:hAnsi="宋体" w:eastAsia="宋体" w:cs="宋体"/>
          <w:b/>
          <w:color w:val="auto"/>
          <w:kern w:val="0"/>
          <w:sz w:val="36"/>
          <w:szCs w:val="36"/>
          <w:lang w:val="en-US" w:eastAsia="zh-CN" w:bidi="ar"/>
        </w:rPr>
      </w:pPr>
      <w:r>
        <w:rPr>
          <w:rFonts w:hint="eastAsia" w:ascii="宋体" w:hAnsi="宋体" w:cs="宋体"/>
          <w:b/>
          <w:color w:val="auto"/>
          <w:kern w:val="0"/>
          <w:sz w:val="36"/>
          <w:szCs w:val="36"/>
          <w:lang w:val="en-US" w:eastAsia="zh-CN" w:bidi="ar"/>
        </w:rPr>
        <w:t>思政</w:t>
      </w:r>
      <w:r>
        <w:rPr>
          <w:rFonts w:hint="eastAsia" w:ascii="宋体" w:hAnsi="宋体" w:eastAsia="宋体" w:cs="宋体"/>
          <w:b/>
          <w:color w:val="auto"/>
          <w:kern w:val="0"/>
          <w:sz w:val="36"/>
          <w:szCs w:val="36"/>
          <w:lang w:bidi="ar"/>
        </w:rPr>
        <w:t>教师岗试讲</w:t>
      </w:r>
      <w:r>
        <w:rPr>
          <w:rFonts w:hint="eastAsia" w:ascii="宋体" w:hAnsi="宋体" w:eastAsia="宋体" w:cs="宋体"/>
          <w:b/>
          <w:color w:val="auto"/>
          <w:kern w:val="0"/>
          <w:sz w:val="36"/>
          <w:szCs w:val="36"/>
          <w:lang w:val="en-US" w:eastAsia="zh-CN" w:bidi="ar"/>
        </w:rPr>
        <w:t>大纲</w:t>
      </w:r>
    </w:p>
    <w:p w14:paraId="3E1AFA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_GB2312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28"/>
          <w:szCs w:val="28"/>
          <w:highlight w:val="none"/>
          <w:lang w:val="en-US" w:eastAsia="zh-CN"/>
        </w:rPr>
        <w:t>1.</w:t>
      </w:r>
      <w:r>
        <w:rPr>
          <w:rFonts w:hint="eastAsia" w:ascii="仿宋_GB2312" w:hAnsi="宋体" w:eastAsia="仿宋_GB2312" w:cs="仿宋_GB2312"/>
          <w:color w:val="auto"/>
          <w:kern w:val="0"/>
          <w:sz w:val="28"/>
          <w:szCs w:val="28"/>
          <w:highlight w:val="none"/>
        </w:rPr>
        <w:t>授课科目：</w:t>
      </w:r>
      <w:r>
        <w:rPr>
          <w:rFonts w:hint="eastAsia" w:ascii="仿宋_GB2312" w:hAnsi="宋体" w:eastAsia="仿宋_GB2312" w:cs="仿宋_GB2312"/>
          <w:color w:val="auto"/>
          <w:kern w:val="0"/>
          <w:sz w:val="28"/>
          <w:szCs w:val="28"/>
          <w:highlight w:val="none"/>
          <w:lang w:val="en-US" w:eastAsia="zh-CN"/>
        </w:rPr>
        <w:t>习近平新时代中国特色社会主义思想概论</w:t>
      </w:r>
    </w:p>
    <w:p w14:paraId="0C07A7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ascii="仿宋_GB2312" w:hAnsi="宋体" w:eastAsia="仿宋_GB2312" w:cs="仿宋_GB2312"/>
          <w:color w:val="auto"/>
          <w:kern w:val="0"/>
          <w:sz w:val="24"/>
          <w:szCs w:val="24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28"/>
          <w:szCs w:val="28"/>
        </w:rPr>
        <w:t>2.授课教材：《</w:t>
      </w:r>
      <w:r>
        <w:rPr>
          <w:rFonts w:hint="eastAsia" w:ascii="仿宋_GB2312" w:hAnsi="宋体" w:eastAsia="仿宋_GB2312" w:cs="仿宋_GB2312"/>
          <w:color w:val="auto"/>
          <w:kern w:val="0"/>
          <w:sz w:val="28"/>
          <w:szCs w:val="28"/>
          <w:lang w:val="en-US" w:eastAsia="zh-CN"/>
        </w:rPr>
        <w:t>习近平新时代中国特色社会主义思想概论</w:t>
      </w:r>
      <w:r>
        <w:rPr>
          <w:rFonts w:hint="eastAsia" w:ascii="仿宋_GB2312" w:hAnsi="宋体" w:eastAsia="仿宋_GB2312" w:cs="仿宋_GB2312"/>
          <w:color w:val="auto"/>
          <w:kern w:val="0"/>
          <w:sz w:val="28"/>
          <w:szCs w:val="28"/>
        </w:rPr>
        <w:t>》202</w:t>
      </w:r>
      <w:r>
        <w:rPr>
          <w:rFonts w:hint="eastAsia" w:ascii="仿宋_GB2312" w:hAnsi="宋体" w:eastAsia="仿宋_GB2312" w:cs="仿宋_GB2312"/>
          <w:color w:val="auto"/>
          <w:kern w:val="0"/>
          <w:sz w:val="28"/>
          <w:szCs w:val="28"/>
          <w:lang w:val="en-US" w:eastAsia="zh-CN"/>
        </w:rPr>
        <w:t>3</w:t>
      </w:r>
      <w:r>
        <w:rPr>
          <w:rFonts w:hint="eastAsia" w:ascii="仿宋_GB2312" w:hAnsi="宋体" w:eastAsia="仿宋_GB2312" w:cs="仿宋_GB2312"/>
          <w:color w:val="auto"/>
          <w:kern w:val="0"/>
          <w:sz w:val="28"/>
          <w:szCs w:val="28"/>
        </w:rPr>
        <w:t>年版（</w:t>
      </w:r>
      <w:r>
        <w:rPr>
          <w:rFonts w:hint="eastAsia" w:ascii="仿宋_GB2312" w:hAnsi="宋体" w:eastAsia="仿宋_GB2312" w:cs="仿宋_GB2312"/>
          <w:color w:val="auto"/>
          <w:kern w:val="0"/>
          <w:sz w:val="28"/>
          <w:szCs w:val="28"/>
          <w:lang w:val="en-US" w:eastAsia="zh-CN"/>
        </w:rPr>
        <w:t>高等教育出版社 人</w:t>
      </w:r>
      <w:r>
        <w:rPr>
          <w:rFonts w:hint="eastAsia" w:ascii="仿宋_GB2312" w:hAnsi="宋体" w:eastAsia="仿宋_GB2312" w:cs="仿宋_GB2312"/>
          <w:color w:val="auto"/>
          <w:kern w:val="0"/>
          <w:sz w:val="28"/>
          <w:szCs w:val="28"/>
        </w:rPr>
        <w:t>民出版社）</w:t>
      </w:r>
    </w:p>
    <w:p w14:paraId="099B6E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480" w:firstLineChars="200"/>
        <w:jc w:val="center"/>
        <w:textAlignment w:val="auto"/>
        <w:rPr>
          <w:rFonts w:hint="eastAsia" w:ascii="仿宋_GB2312" w:hAnsi="宋体" w:eastAsia="仿宋_GB2312" w:cs="仿宋_GB2312"/>
          <w:color w:val="auto"/>
          <w:kern w:val="0"/>
          <w:sz w:val="24"/>
          <w:szCs w:val="24"/>
          <w:lang w:eastAsia="zh-CN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24"/>
          <w:szCs w:val="24"/>
          <w:lang w:eastAsia="zh-CN"/>
        </w:rPr>
        <w:drawing>
          <wp:inline distT="0" distB="0" distL="114300" distR="114300">
            <wp:extent cx="1369695" cy="1915160"/>
            <wp:effectExtent l="0" t="0" r="1905" b="8890"/>
            <wp:docPr id="4" name="图片 4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9695" cy="191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4EC8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_GB2312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28"/>
          <w:szCs w:val="28"/>
          <w:highlight w:val="none"/>
          <w:lang w:val="en-US" w:eastAsia="zh-CN"/>
        </w:rPr>
        <w:t>3.</w:t>
      </w:r>
      <w:r>
        <w:rPr>
          <w:rFonts w:hint="eastAsia" w:ascii="仿宋_GB2312" w:hAnsi="宋体" w:eastAsia="仿宋_GB2312" w:cs="仿宋_GB2312"/>
          <w:color w:val="auto"/>
          <w:kern w:val="0"/>
          <w:sz w:val="28"/>
          <w:szCs w:val="28"/>
          <w:highlight w:val="none"/>
        </w:rPr>
        <w:t>授课章节：第</w:t>
      </w:r>
      <w:r>
        <w:rPr>
          <w:rFonts w:hint="eastAsia" w:ascii="仿宋_GB2312" w:hAnsi="宋体" w:eastAsia="仿宋_GB2312" w:cs="仿宋_GB2312"/>
          <w:color w:val="auto"/>
          <w:kern w:val="0"/>
          <w:sz w:val="28"/>
          <w:szCs w:val="28"/>
          <w:highlight w:val="none"/>
          <w:lang w:val="en-US" w:eastAsia="zh-CN"/>
        </w:rPr>
        <w:t>十六</w:t>
      </w:r>
      <w:r>
        <w:rPr>
          <w:rFonts w:hint="eastAsia" w:ascii="仿宋_GB2312" w:hAnsi="宋体" w:eastAsia="仿宋_GB2312" w:cs="仿宋_GB2312"/>
          <w:color w:val="auto"/>
          <w:kern w:val="0"/>
          <w:sz w:val="28"/>
          <w:szCs w:val="28"/>
          <w:highlight w:val="none"/>
        </w:rPr>
        <w:t>章第</w:t>
      </w:r>
      <w:r>
        <w:rPr>
          <w:rFonts w:hint="eastAsia" w:ascii="仿宋_GB2312" w:hAnsi="宋体" w:eastAsia="仿宋_GB2312" w:cs="仿宋_GB2312"/>
          <w:color w:val="auto"/>
          <w:kern w:val="0"/>
          <w:sz w:val="28"/>
          <w:szCs w:val="28"/>
          <w:highlight w:val="none"/>
          <w:lang w:val="en-US" w:eastAsia="zh-CN"/>
        </w:rPr>
        <w:t>二</w:t>
      </w:r>
      <w:r>
        <w:rPr>
          <w:rFonts w:hint="eastAsia" w:ascii="仿宋_GB2312" w:hAnsi="宋体" w:eastAsia="仿宋_GB2312" w:cs="仿宋_GB2312"/>
          <w:color w:val="auto"/>
          <w:kern w:val="0"/>
          <w:sz w:val="28"/>
          <w:szCs w:val="28"/>
          <w:highlight w:val="none"/>
        </w:rPr>
        <w:t>节</w:t>
      </w:r>
      <w:r>
        <w:rPr>
          <w:rFonts w:hint="eastAsia" w:ascii="仿宋_GB2312" w:hAnsi="宋体" w:eastAsia="仿宋_GB2312" w:cs="仿宋_GB2312"/>
          <w:color w:val="auto"/>
          <w:kern w:val="0"/>
          <w:sz w:val="28"/>
          <w:szCs w:val="28"/>
          <w:highlight w:val="none"/>
          <w:lang w:val="en-US" w:eastAsia="zh-CN"/>
        </w:rPr>
        <w:t>全面推进中国特色大国外交</w:t>
      </w:r>
    </w:p>
    <w:p w14:paraId="74F4D8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default" w:ascii="仿宋_GB2312" w:hAnsi="宋体" w:eastAsia="仿宋_GB2312" w:cs="仿宋_GB2312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ascii="仿宋_GB2312" w:hAnsi="宋体" w:eastAsia="仿宋_GB2312" w:cs="仿宋_GB2312"/>
          <w:color w:val="auto"/>
          <w:kern w:val="0"/>
          <w:sz w:val="28"/>
          <w:szCs w:val="28"/>
          <w:highlight w:val="none"/>
        </w:rPr>
        <w:t>4.</w:t>
      </w:r>
      <w:r>
        <w:rPr>
          <w:rFonts w:hint="eastAsia" w:ascii="仿宋_GB2312" w:hAnsi="宋体" w:eastAsia="仿宋_GB2312" w:cs="仿宋_GB2312"/>
          <w:color w:val="auto"/>
          <w:kern w:val="0"/>
          <w:sz w:val="28"/>
          <w:szCs w:val="28"/>
          <w:highlight w:val="none"/>
        </w:rPr>
        <w:t>授课内容：</w:t>
      </w:r>
      <w:r>
        <w:rPr>
          <w:rFonts w:hint="eastAsia" w:ascii="仿宋_GB2312" w:hAnsi="宋体" w:eastAsia="仿宋_GB2312" w:cs="仿宋_GB2312"/>
          <w:color w:val="auto"/>
          <w:kern w:val="0"/>
          <w:sz w:val="28"/>
          <w:szCs w:val="28"/>
          <w:highlight w:val="none"/>
          <w:lang w:val="en-US" w:eastAsia="zh-CN"/>
        </w:rPr>
        <w:t>推动构建新型国际关系</w:t>
      </w:r>
    </w:p>
    <w:p w14:paraId="3ED746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ascii="仿宋_GB2312" w:hAnsi="宋体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ascii="仿宋_GB2312" w:hAnsi="宋体" w:eastAsia="仿宋_GB2312" w:cs="仿宋_GB2312"/>
          <w:color w:val="auto"/>
          <w:kern w:val="0"/>
          <w:sz w:val="28"/>
          <w:szCs w:val="28"/>
          <w:highlight w:val="none"/>
        </w:rPr>
        <w:t>5.</w:t>
      </w:r>
      <w:r>
        <w:rPr>
          <w:rFonts w:hint="eastAsia" w:ascii="仿宋_GB2312" w:hAnsi="宋体" w:eastAsia="仿宋_GB2312" w:cs="仿宋_GB2312"/>
          <w:color w:val="auto"/>
          <w:kern w:val="0"/>
          <w:sz w:val="28"/>
          <w:szCs w:val="28"/>
          <w:highlight w:val="none"/>
        </w:rPr>
        <w:t>内容介绍：</w:t>
      </w:r>
    </w:p>
    <w:p w14:paraId="1A0650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default" w:ascii="仿宋_GB2312" w:hAnsi="宋体" w:eastAsia="仿宋_GB2312" w:cs="仿宋_GB2312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28"/>
          <w:szCs w:val="28"/>
          <w:lang w:val="en-US" w:eastAsia="zh-CN"/>
        </w:rPr>
        <w:t>推动构建新型国际关系，就是要秉持相互尊重、公平正义、合作共赢原则，走出一条对话而不对抗、结伴而不结盟的国与国交往新路；中国坚持在和平共处五项原则基础上同各国发展友好合作，深化拓展平等、开放、合作的全球伙伴关系。这是新时代中国外交理论和实践的重要创新。要推进大国协调</w:t>
      </w:r>
      <w:bookmarkStart w:id="0" w:name="_GoBack"/>
      <w:bookmarkEnd w:id="0"/>
      <w:r>
        <w:rPr>
          <w:rFonts w:hint="eastAsia" w:ascii="仿宋_GB2312" w:hAnsi="宋体" w:eastAsia="仿宋_GB2312" w:cs="仿宋_GB2312"/>
          <w:color w:val="auto"/>
          <w:kern w:val="0"/>
          <w:sz w:val="28"/>
          <w:szCs w:val="28"/>
          <w:lang w:val="en-US" w:eastAsia="zh-CN"/>
        </w:rPr>
        <w:t>合作，打造周边命运共同体，加强同发展中国家团结合作，不断完善我国全方位、多层次、立体化的外交布局，构建新型政党关系，开创国际关系新模式。</w:t>
      </w:r>
    </w:p>
    <w:p w14:paraId="37EE43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ascii="仿宋_GB2312" w:hAnsi="宋体" w:eastAsia="仿宋_GB2312" w:cs="仿宋_GB2312"/>
          <w:color w:val="auto"/>
          <w:kern w:val="0"/>
          <w:sz w:val="28"/>
          <w:szCs w:val="28"/>
        </w:rPr>
      </w:pPr>
      <w:r>
        <w:rPr>
          <w:rFonts w:ascii="仿宋_GB2312" w:hAnsi="宋体" w:eastAsia="仿宋_GB2312" w:cs="仿宋_GB2312"/>
          <w:color w:val="auto"/>
          <w:kern w:val="0"/>
          <w:sz w:val="28"/>
          <w:szCs w:val="28"/>
        </w:rPr>
        <w:t>6.</w:t>
      </w:r>
      <w:r>
        <w:rPr>
          <w:rFonts w:hint="eastAsia" w:ascii="仿宋_GB2312" w:hAnsi="宋体" w:eastAsia="仿宋_GB2312" w:cs="仿宋_GB2312"/>
          <w:color w:val="auto"/>
          <w:kern w:val="0"/>
          <w:sz w:val="28"/>
          <w:szCs w:val="28"/>
          <w:lang w:val="en-US" w:eastAsia="zh-CN"/>
        </w:rPr>
        <w:t>相关</w:t>
      </w:r>
      <w:r>
        <w:rPr>
          <w:rFonts w:hint="eastAsia" w:ascii="仿宋_GB2312" w:hAnsi="宋体" w:eastAsia="仿宋_GB2312" w:cs="仿宋_GB2312"/>
          <w:color w:val="auto"/>
          <w:kern w:val="0"/>
          <w:sz w:val="28"/>
          <w:szCs w:val="28"/>
        </w:rPr>
        <w:t>要求：</w:t>
      </w:r>
    </w:p>
    <w:p w14:paraId="300B9B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_GB2312"/>
          <w:color w:val="auto"/>
          <w:kern w:val="0"/>
          <w:sz w:val="28"/>
          <w:szCs w:val="28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28"/>
          <w:szCs w:val="28"/>
          <w:lang w:eastAsia="zh-CN"/>
        </w:rPr>
        <w:t>（</w:t>
      </w:r>
      <w:r>
        <w:rPr>
          <w:rFonts w:hint="eastAsia" w:ascii="仿宋_GB2312" w:hAnsi="宋体" w:eastAsia="仿宋_GB2312" w:cs="仿宋_GB2312"/>
          <w:color w:val="auto"/>
          <w:kern w:val="0"/>
          <w:sz w:val="28"/>
          <w:szCs w:val="28"/>
          <w:lang w:val="en-US" w:eastAsia="zh-CN"/>
        </w:rPr>
        <w:t>1）</w:t>
      </w:r>
      <w:r>
        <w:rPr>
          <w:rFonts w:hint="eastAsia" w:ascii="仿宋_GB2312" w:hAnsi="宋体" w:eastAsia="仿宋_GB2312" w:cs="仿宋_GB2312"/>
          <w:color w:val="auto"/>
          <w:kern w:val="0"/>
          <w:sz w:val="28"/>
          <w:szCs w:val="28"/>
        </w:rPr>
        <w:t>试讲时间为</w:t>
      </w:r>
      <w:r>
        <w:rPr>
          <w:rFonts w:ascii="仿宋_GB2312" w:hAnsi="宋体" w:eastAsia="仿宋_GB2312" w:cs="仿宋_GB2312"/>
          <w:color w:val="auto"/>
          <w:kern w:val="0"/>
          <w:sz w:val="28"/>
          <w:szCs w:val="28"/>
        </w:rPr>
        <w:t>1</w:t>
      </w:r>
      <w:r>
        <w:rPr>
          <w:rFonts w:hint="eastAsia" w:ascii="仿宋_GB2312" w:hAnsi="宋体" w:eastAsia="仿宋_GB2312" w:cs="仿宋_GB2312"/>
          <w:color w:val="auto"/>
          <w:kern w:val="0"/>
          <w:sz w:val="28"/>
          <w:szCs w:val="28"/>
          <w:lang w:val="en-US" w:eastAsia="zh-CN"/>
        </w:rPr>
        <w:t>5</w:t>
      </w:r>
      <w:r>
        <w:rPr>
          <w:rFonts w:hint="eastAsia" w:ascii="仿宋_GB2312" w:hAnsi="宋体" w:eastAsia="仿宋_GB2312" w:cs="仿宋_GB2312"/>
          <w:color w:val="auto"/>
          <w:kern w:val="0"/>
          <w:sz w:val="28"/>
          <w:szCs w:val="28"/>
        </w:rPr>
        <w:t>分钟，</w:t>
      </w:r>
      <w:r>
        <w:rPr>
          <w:rFonts w:hint="eastAsia" w:ascii="仿宋_GB2312" w:hAnsi="宋体" w:eastAsia="仿宋_GB2312" w:cs="仿宋_GB2312"/>
          <w:color w:val="auto"/>
          <w:kern w:val="0"/>
          <w:sz w:val="28"/>
          <w:szCs w:val="28"/>
          <w:lang w:val="en-US" w:eastAsia="zh-CN"/>
        </w:rPr>
        <w:t>须携带</w:t>
      </w:r>
      <w:r>
        <w:rPr>
          <w:rFonts w:hint="eastAsia" w:ascii="仿宋_GB2312" w:hAnsi="宋体" w:eastAsia="仿宋_GB2312" w:cs="仿宋_GB2312"/>
          <w:color w:val="auto"/>
          <w:kern w:val="0"/>
          <w:sz w:val="28"/>
          <w:szCs w:val="28"/>
          <w:highlight w:val="none"/>
        </w:rPr>
        <w:t>不少于</w:t>
      </w:r>
      <w:r>
        <w:rPr>
          <w:rFonts w:ascii="仿宋_GB2312" w:hAnsi="宋体" w:eastAsia="仿宋_GB2312" w:cs="仿宋_GB2312"/>
          <w:color w:val="auto"/>
          <w:kern w:val="0"/>
          <w:sz w:val="28"/>
          <w:szCs w:val="28"/>
          <w:highlight w:val="none"/>
        </w:rPr>
        <w:t>7</w:t>
      </w:r>
      <w:r>
        <w:rPr>
          <w:rFonts w:hint="eastAsia" w:ascii="仿宋_GB2312" w:hAnsi="宋体" w:eastAsia="仿宋_GB2312" w:cs="仿宋_GB2312"/>
          <w:color w:val="auto"/>
          <w:kern w:val="0"/>
          <w:sz w:val="28"/>
          <w:szCs w:val="28"/>
          <w:highlight w:val="none"/>
        </w:rPr>
        <w:t>份的标</w:t>
      </w:r>
      <w:r>
        <w:rPr>
          <w:rFonts w:hint="eastAsia" w:ascii="仿宋_GB2312" w:hAnsi="宋体" w:eastAsia="仿宋_GB2312" w:cs="仿宋_GB2312"/>
          <w:color w:val="auto"/>
          <w:kern w:val="0"/>
          <w:sz w:val="28"/>
          <w:szCs w:val="28"/>
        </w:rPr>
        <w:t>准教案</w:t>
      </w:r>
      <w:r>
        <w:rPr>
          <w:rFonts w:hint="eastAsia" w:ascii="仿宋_GB2312" w:hAnsi="宋体" w:eastAsia="仿宋_GB2312" w:cs="仿宋_GB2312"/>
          <w:color w:val="auto"/>
          <w:kern w:val="0"/>
          <w:sz w:val="28"/>
          <w:szCs w:val="28"/>
          <w:lang w:eastAsia="zh-CN"/>
        </w:rPr>
        <w:t>（</w:t>
      </w:r>
      <w:r>
        <w:rPr>
          <w:rFonts w:hint="eastAsia" w:ascii="仿宋_GB2312" w:hAnsi="宋体" w:eastAsia="仿宋_GB2312" w:cs="仿宋_GB2312"/>
          <w:color w:val="auto"/>
          <w:kern w:val="0"/>
          <w:sz w:val="28"/>
          <w:szCs w:val="28"/>
          <w:lang w:val="en-US" w:eastAsia="zh-CN"/>
        </w:rPr>
        <w:t>打印版）参加试讲</w:t>
      </w:r>
      <w:r>
        <w:rPr>
          <w:rFonts w:hint="eastAsia" w:ascii="仿宋_GB2312" w:hAnsi="宋体" w:eastAsia="仿宋_GB2312" w:cs="仿宋_GB2312"/>
          <w:color w:val="auto"/>
          <w:kern w:val="0"/>
          <w:sz w:val="28"/>
          <w:szCs w:val="28"/>
          <w:lang w:eastAsia="zh-CN"/>
        </w:rPr>
        <w:t>；</w:t>
      </w:r>
      <w:r>
        <w:rPr>
          <w:rFonts w:hint="eastAsia" w:ascii="仿宋_GB2312" w:hAnsi="宋体" w:eastAsia="仿宋_GB2312" w:cs="仿宋_GB2312"/>
          <w:color w:val="auto"/>
          <w:kern w:val="0"/>
          <w:sz w:val="28"/>
          <w:szCs w:val="28"/>
        </w:rPr>
        <w:t>多媒体教学和黑板教学。</w:t>
      </w:r>
    </w:p>
    <w:p w14:paraId="41C656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_GB2312"/>
          <w:color w:val="auto"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28"/>
          <w:szCs w:val="28"/>
          <w:highlight w:val="none"/>
          <w:lang w:eastAsia="zh-CN"/>
        </w:rPr>
        <w:t>（</w:t>
      </w:r>
      <w:r>
        <w:rPr>
          <w:rFonts w:hint="eastAsia" w:ascii="仿宋_GB2312" w:hAnsi="宋体" w:eastAsia="仿宋_GB2312" w:cs="仿宋_GB2312"/>
          <w:color w:val="auto"/>
          <w:kern w:val="0"/>
          <w:sz w:val="28"/>
          <w:szCs w:val="28"/>
          <w:highlight w:val="none"/>
          <w:lang w:val="en-US" w:eastAsia="zh-CN"/>
        </w:rPr>
        <w:t>2）个人提供的教案及在试讲中均</w:t>
      </w:r>
      <w:r>
        <w:rPr>
          <w:rFonts w:hint="eastAsia" w:ascii="仿宋_GB2312" w:hAnsi="宋体" w:eastAsia="仿宋_GB2312" w:cs="仿宋_GB2312"/>
          <w:color w:val="auto"/>
          <w:kern w:val="0"/>
          <w:sz w:val="28"/>
          <w:szCs w:val="28"/>
          <w:highlight w:val="none"/>
        </w:rPr>
        <w:t>不</w:t>
      </w:r>
      <w:r>
        <w:rPr>
          <w:rFonts w:hint="eastAsia" w:ascii="仿宋_GB2312" w:hAnsi="宋体" w:eastAsia="仿宋_GB2312" w:cs="仿宋_GB2312"/>
          <w:color w:val="auto"/>
          <w:kern w:val="0"/>
          <w:sz w:val="28"/>
          <w:szCs w:val="28"/>
          <w:highlight w:val="none"/>
          <w:lang w:val="en-US" w:eastAsia="zh-CN"/>
        </w:rPr>
        <w:t>得</w:t>
      </w:r>
      <w:r>
        <w:rPr>
          <w:rFonts w:hint="eastAsia" w:ascii="仿宋_GB2312" w:hAnsi="宋体" w:eastAsia="仿宋_GB2312" w:cs="仿宋_GB2312"/>
          <w:color w:val="auto"/>
          <w:kern w:val="0"/>
          <w:sz w:val="28"/>
          <w:szCs w:val="28"/>
          <w:highlight w:val="none"/>
        </w:rPr>
        <w:t>体现个人信息</w:t>
      </w:r>
      <w:r>
        <w:rPr>
          <w:rFonts w:hint="eastAsia" w:ascii="仿宋_GB2312" w:hAnsi="宋体" w:eastAsia="仿宋_GB2312" w:cs="仿宋_GB2312"/>
          <w:color w:val="auto"/>
          <w:kern w:val="0"/>
          <w:sz w:val="28"/>
          <w:szCs w:val="28"/>
          <w:highlight w:val="none"/>
          <w:lang w:eastAsia="zh-CN"/>
        </w:rPr>
        <w:t>，</w:t>
      </w:r>
      <w:r>
        <w:rPr>
          <w:rFonts w:hint="eastAsia" w:ascii="仿宋_GB2312" w:hAnsi="宋体" w:eastAsia="仿宋_GB2312" w:cs="仿宋_GB2312"/>
          <w:color w:val="auto"/>
          <w:kern w:val="0"/>
          <w:sz w:val="28"/>
          <w:szCs w:val="28"/>
          <w:highlight w:val="none"/>
          <w:lang w:val="en-US" w:eastAsia="zh-CN"/>
        </w:rPr>
        <w:t>否则试讲成绩无效</w:t>
      </w:r>
      <w:r>
        <w:rPr>
          <w:rFonts w:hint="eastAsia" w:ascii="仿宋_GB2312" w:hAnsi="宋体" w:eastAsia="仿宋_GB2312" w:cs="仿宋_GB2312"/>
          <w:color w:val="auto"/>
          <w:kern w:val="0"/>
          <w:sz w:val="28"/>
          <w:szCs w:val="28"/>
          <w:highlight w:val="none"/>
          <w:lang w:eastAsia="zh-CN"/>
        </w:rPr>
        <w:t>。</w:t>
      </w:r>
    </w:p>
    <w:sectPr>
      <w:pgSz w:w="11906" w:h="16838"/>
      <w:pgMar w:top="1270" w:right="1633" w:bottom="1327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M3ZDhjNGRkZjNhNzVjYTdhZDI0ODM0MTE3NGFmZWUifQ=="/>
  </w:docVars>
  <w:rsids>
    <w:rsidRoot w:val="003C7F24"/>
    <w:rsid w:val="00203FD1"/>
    <w:rsid w:val="00310D2A"/>
    <w:rsid w:val="0039360C"/>
    <w:rsid w:val="003C7F24"/>
    <w:rsid w:val="0042783B"/>
    <w:rsid w:val="00633D37"/>
    <w:rsid w:val="00730422"/>
    <w:rsid w:val="008B6EA6"/>
    <w:rsid w:val="00A3405F"/>
    <w:rsid w:val="00C44395"/>
    <w:rsid w:val="00D1723A"/>
    <w:rsid w:val="00D74603"/>
    <w:rsid w:val="00E62FAF"/>
    <w:rsid w:val="00F757EE"/>
    <w:rsid w:val="045A77D7"/>
    <w:rsid w:val="05107E95"/>
    <w:rsid w:val="0A675548"/>
    <w:rsid w:val="0B9B0134"/>
    <w:rsid w:val="0BCD6AE0"/>
    <w:rsid w:val="0C6F5DE9"/>
    <w:rsid w:val="0E901FFA"/>
    <w:rsid w:val="0EC862A2"/>
    <w:rsid w:val="133E02C4"/>
    <w:rsid w:val="15FD3413"/>
    <w:rsid w:val="1679647F"/>
    <w:rsid w:val="18197F13"/>
    <w:rsid w:val="1BFB2106"/>
    <w:rsid w:val="217750CC"/>
    <w:rsid w:val="25431230"/>
    <w:rsid w:val="293E0BC6"/>
    <w:rsid w:val="2A5A558B"/>
    <w:rsid w:val="326E7753"/>
    <w:rsid w:val="336F7726"/>
    <w:rsid w:val="393873DF"/>
    <w:rsid w:val="3B0702E1"/>
    <w:rsid w:val="3F903C61"/>
    <w:rsid w:val="43E2050B"/>
    <w:rsid w:val="473C7A0D"/>
    <w:rsid w:val="483C7191"/>
    <w:rsid w:val="4AD64A28"/>
    <w:rsid w:val="523D7419"/>
    <w:rsid w:val="53841545"/>
    <w:rsid w:val="5A0507C0"/>
    <w:rsid w:val="5A2B7490"/>
    <w:rsid w:val="5AA13DBF"/>
    <w:rsid w:val="5C71630C"/>
    <w:rsid w:val="5F924E9F"/>
    <w:rsid w:val="63B807C7"/>
    <w:rsid w:val="642B52C7"/>
    <w:rsid w:val="658E75A6"/>
    <w:rsid w:val="6A69220C"/>
    <w:rsid w:val="71724535"/>
    <w:rsid w:val="72F01BB6"/>
    <w:rsid w:val="7EBF4B32"/>
    <w:rsid w:val="7EE40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412</Words>
  <Characters>422</Characters>
  <Lines>2</Lines>
  <Paragraphs>1</Paragraphs>
  <TotalTime>0</TotalTime>
  <ScaleCrop>false</ScaleCrop>
  <LinksUpToDate>false</LinksUpToDate>
  <CharactersWithSpaces>423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13</cp:revision>
  <dcterms:created xsi:type="dcterms:W3CDTF">2024-06-19T03:21:00Z</dcterms:created>
  <dcterms:modified xsi:type="dcterms:W3CDTF">2026-03-03T17:17:55Z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87B99094CFC046FBB84923185CB5BEE0_13</vt:lpwstr>
  </property>
  <property fmtid="{D5CDD505-2E9C-101B-9397-08002B2CF9AE}" pid="4" name="KSOTemplateDocerSaveRecord">
    <vt:lpwstr>eyJoZGlkIjoiZDEzNTVmZmM0NDVlZjZhZWU2MGVlMjE0YmM0MzJiMmMiLCJ1c2VySWQiOiI0OTA4MjkwMjcifQ==</vt:lpwstr>
  </property>
</Properties>
</file>