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黑体" w:hAnsi="黑体" w:eastAsia="黑体" w:cs="黑体"/>
          <w:color w:val="auto"/>
          <w:spacing w:val="-6"/>
          <w:sz w:val="28"/>
          <w:szCs w:val="28"/>
        </w:rPr>
      </w:pPr>
      <w:r>
        <w:rPr>
          <w:rFonts w:hint="eastAsia" w:ascii="黑体" w:hAnsi="黑体" w:eastAsia="黑体" w:cs="黑体"/>
          <w:spacing w:val="-6"/>
          <w:sz w:val="28"/>
          <w:szCs w:val="28"/>
        </w:rPr>
        <w:t>附件1</w:t>
      </w:r>
    </w:p>
    <w:p>
      <w:pPr>
        <w:spacing w:line="520" w:lineRule="exact"/>
        <w:jc w:val="center"/>
        <w:rPr>
          <w:rFonts w:hint="eastAsia" w:ascii="黑体" w:eastAsia="黑体" w:cs="宋体"/>
          <w:spacing w:val="-6"/>
          <w:sz w:val="36"/>
          <w:szCs w:val="36"/>
          <w:u w:val="single"/>
        </w:rPr>
      </w:pPr>
      <w:r>
        <w:rPr>
          <w:rFonts w:hint="eastAsia" w:ascii="黑体" w:eastAsia="黑体" w:cs="宋体"/>
          <w:spacing w:val="-6"/>
          <w:sz w:val="36"/>
          <w:szCs w:val="36"/>
        </w:rPr>
        <w:t>成都市</w:t>
      </w:r>
      <w:r>
        <w:rPr>
          <w:rFonts w:hint="eastAsia" w:ascii="黑体" w:eastAsia="黑体" w:cs="宋体"/>
          <w:spacing w:val="-6"/>
          <w:sz w:val="36"/>
          <w:szCs w:val="36"/>
          <w:lang w:val="en-US" w:eastAsia="zh-CN"/>
        </w:rPr>
        <w:t>国资委</w:t>
      </w:r>
      <w:r>
        <w:rPr>
          <w:rFonts w:hint="eastAsia" w:ascii="黑体" w:eastAsia="黑体" w:cs="宋体"/>
          <w:spacing w:val="-6"/>
          <w:sz w:val="36"/>
          <w:szCs w:val="36"/>
        </w:rPr>
        <w:t>所属事业单位</w:t>
      </w:r>
    </w:p>
    <w:p>
      <w:pPr>
        <w:widowControl/>
        <w:spacing w:line="500" w:lineRule="exact"/>
        <w:ind w:firstLine="696" w:firstLineChars="200"/>
        <w:jc w:val="center"/>
        <w:rPr>
          <w:rFonts w:hint="eastAsia" w:ascii="黑体" w:eastAsia="黑体" w:cs="宋体"/>
          <w:spacing w:val="-6"/>
          <w:sz w:val="36"/>
          <w:szCs w:val="36"/>
        </w:rPr>
      </w:pPr>
      <w:r>
        <w:rPr>
          <w:rFonts w:hint="eastAsia" w:ascii="黑体" w:eastAsia="黑体" w:cs="宋体"/>
          <w:spacing w:val="-6"/>
          <w:sz w:val="36"/>
          <w:szCs w:val="36"/>
        </w:rPr>
        <w:t>2026年上半年公开招聘工作人员岗位和条件要求一览表</w:t>
      </w:r>
    </w:p>
    <w:p>
      <w:pPr>
        <w:spacing w:line="240" w:lineRule="exact"/>
        <w:jc w:val="both"/>
        <w:rPr>
          <w:rFonts w:hint="eastAsia" w:ascii="黑体" w:eastAsia="黑体" w:cs="宋体"/>
          <w:sz w:val="28"/>
          <w:szCs w:val="28"/>
          <w:shd w:val="pct10" w:color="auto" w:fill="FFFFFF"/>
        </w:rPr>
      </w:pPr>
    </w:p>
    <w:tbl>
      <w:tblPr>
        <w:tblStyle w:val="5"/>
        <w:tblW w:w="14824" w:type="dxa"/>
        <w:jc w:val="center"/>
        <w:tblLayout w:type="fixed"/>
        <w:tblCellMar>
          <w:top w:w="0" w:type="dxa"/>
          <w:left w:w="108" w:type="dxa"/>
          <w:bottom w:w="0" w:type="dxa"/>
          <w:right w:w="108" w:type="dxa"/>
        </w:tblCellMar>
      </w:tblPr>
      <w:tblGrid>
        <w:gridCol w:w="904"/>
        <w:gridCol w:w="557"/>
        <w:gridCol w:w="793"/>
        <w:gridCol w:w="975"/>
        <w:gridCol w:w="718"/>
        <w:gridCol w:w="911"/>
        <w:gridCol w:w="921"/>
        <w:gridCol w:w="1468"/>
        <w:gridCol w:w="2505"/>
        <w:gridCol w:w="761"/>
        <w:gridCol w:w="1296"/>
        <w:gridCol w:w="757"/>
        <w:gridCol w:w="647"/>
        <w:gridCol w:w="1611"/>
      </w:tblGrid>
      <w:tr>
        <w:tblPrEx>
          <w:tblCellMar>
            <w:top w:w="0" w:type="dxa"/>
            <w:left w:w="108" w:type="dxa"/>
            <w:bottom w:w="0" w:type="dxa"/>
            <w:right w:w="108" w:type="dxa"/>
          </w:tblCellMar>
        </w:tblPrEx>
        <w:trPr>
          <w:cantSplit/>
          <w:trHeight w:val="550" w:hRule="atLeast"/>
          <w:jc w:val="center"/>
        </w:trPr>
        <w:tc>
          <w:tcPr>
            <w:tcW w:w="904"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招聘单位</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招聘岗位</w:t>
            </w: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岗位</w:t>
            </w:r>
          </w:p>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编码</w:t>
            </w:r>
          </w:p>
        </w:tc>
        <w:tc>
          <w:tcPr>
            <w:tcW w:w="718"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招聘人数</w:t>
            </w:r>
          </w:p>
        </w:tc>
        <w:tc>
          <w:tcPr>
            <w:tcW w:w="5805" w:type="dxa"/>
            <w:gridSpan w:val="4"/>
            <w:tcBorders>
              <w:top w:val="single" w:color="auto" w:sz="4" w:space="0"/>
              <w:left w:val="single" w:color="auto" w:sz="4" w:space="0"/>
              <w:bottom w:val="single" w:color="auto" w:sz="4" w:space="0"/>
              <w:right w:val="single" w:color="000000" w:sz="4" w:space="0"/>
            </w:tcBorders>
            <w:noWrap w:val="0"/>
            <w:vAlign w:val="center"/>
          </w:tcPr>
          <w:p>
            <w:pPr>
              <w:ind w:left="291"/>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其他条件要求</w:t>
            </w:r>
          </w:p>
        </w:tc>
        <w:tc>
          <w:tcPr>
            <w:tcW w:w="76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笔试</w:t>
            </w:r>
          </w:p>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开考比例</w:t>
            </w:r>
          </w:p>
        </w:tc>
        <w:tc>
          <w:tcPr>
            <w:tcW w:w="129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公共科目</w:t>
            </w:r>
          </w:p>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笔试名称</w:t>
            </w:r>
          </w:p>
        </w:tc>
        <w:tc>
          <w:tcPr>
            <w:tcW w:w="757"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面试</w:t>
            </w:r>
          </w:p>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入围比例</w:t>
            </w:r>
          </w:p>
        </w:tc>
        <w:tc>
          <w:tcPr>
            <w:tcW w:w="64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备注</w:t>
            </w:r>
          </w:p>
        </w:tc>
        <w:tc>
          <w:tcPr>
            <w:tcW w:w="1611"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咨询</w:t>
            </w:r>
          </w:p>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电话</w:t>
            </w:r>
          </w:p>
        </w:tc>
      </w:tr>
      <w:tr>
        <w:tblPrEx>
          <w:tblCellMar>
            <w:top w:w="0" w:type="dxa"/>
            <w:left w:w="108" w:type="dxa"/>
            <w:bottom w:w="0" w:type="dxa"/>
            <w:right w:w="108" w:type="dxa"/>
          </w:tblCellMar>
        </w:tblPrEx>
        <w:trPr>
          <w:cantSplit/>
          <w:trHeight w:val="600" w:hRule="atLeast"/>
          <w:jc w:val="center"/>
        </w:trPr>
        <w:tc>
          <w:tcPr>
            <w:tcW w:w="904" w:type="dxa"/>
            <w:vMerge w:val="continue"/>
            <w:tcBorders>
              <w:top w:val="single" w:color="auto" w:sz="4" w:space="0"/>
              <w:left w:val="single" w:color="auto" w:sz="4" w:space="0"/>
              <w:bottom w:val="single" w:color="000000" w:sz="4" w:space="0"/>
              <w:right w:val="single" w:color="auto" w:sz="4" w:space="0"/>
            </w:tcBorders>
            <w:noWrap w:val="0"/>
            <w:vAlign w:val="center"/>
          </w:tcPr>
          <w:p>
            <w:pPr>
              <w:rPr>
                <w:rFonts w:hint="eastAsia" w:ascii="仿宋_GB2312" w:hAnsi="仿宋_GB2312" w:eastAsia="仿宋_GB2312" w:cs="仿宋_GB2312"/>
                <w:b/>
                <w:bCs/>
              </w:rPr>
            </w:pPr>
          </w:p>
        </w:tc>
        <w:tc>
          <w:tcPr>
            <w:tcW w:w="557"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岗位</w:t>
            </w:r>
          </w:p>
          <w:p>
            <w:pPr>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4"/>
              </w:rPr>
              <w:t>类别</w:t>
            </w:r>
          </w:p>
        </w:tc>
        <w:tc>
          <w:tcPr>
            <w:tcW w:w="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岗位</w:t>
            </w:r>
          </w:p>
          <w:p>
            <w:pPr>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4"/>
              </w:rPr>
              <w:t>名称</w:t>
            </w: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
                <w:bCs/>
              </w:rPr>
            </w:pPr>
          </w:p>
        </w:tc>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
                <w:bCs/>
              </w:rPr>
            </w:pPr>
          </w:p>
        </w:tc>
        <w:tc>
          <w:tcPr>
            <w:tcW w:w="911" w:type="dxa"/>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年龄</w:t>
            </w:r>
          </w:p>
        </w:tc>
        <w:tc>
          <w:tcPr>
            <w:tcW w:w="921" w:type="dxa"/>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学历</w:t>
            </w:r>
          </w:p>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学位</w:t>
            </w:r>
          </w:p>
        </w:tc>
        <w:tc>
          <w:tcPr>
            <w:tcW w:w="1468" w:type="dxa"/>
            <w:tcBorders>
              <w:top w:val="single" w:color="auto" w:sz="4" w:space="0"/>
              <w:left w:val="nil"/>
              <w:bottom w:val="single" w:color="auto" w:sz="4" w:space="0"/>
              <w:right w:val="single" w:color="000000" w:sz="4" w:space="0"/>
            </w:tcBorders>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专业条件要求</w:t>
            </w:r>
          </w:p>
        </w:tc>
        <w:tc>
          <w:tcPr>
            <w:tcW w:w="2505" w:type="dxa"/>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其他</w:t>
            </w:r>
          </w:p>
        </w:tc>
        <w:tc>
          <w:tcPr>
            <w:tcW w:w="76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
                <w:bCs/>
              </w:rPr>
            </w:pPr>
          </w:p>
        </w:tc>
        <w:tc>
          <w:tcPr>
            <w:tcW w:w="129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
                <w:bCs/>
              </w:rPr>
            </w:pPr>
          </w:p>
        </w:tc>
        <w:tc>
          <w:tcPr>
            <w:tcW w:w="757" w:type="dxa"/>
            <w:vMerge w:val="continue"/>
            <w:tcBorders>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
                <w:bCs/>
              </w:rPr>
            </w:pPr>
          </w:p>
        </w:tc>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b/>
                <w:bCs/>
              </w:rPr>
            </w:pPr>
          </w:p>
        </w:tc>
        <w:tc>
          <w:tcPr>
            <w:tcW w:w="1611"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p>
        </w:tc>
      </w:tr>
      <w:tr>
        <w:tblPrEx>
          <w:tblCellMar>
            <w:top w:w="0" w:type="dxa"/>
            <w:left w:w="108" w:type="dxa"/>
            <w:bottom w:w="0" w:type="dxa"/>
            <w:right w:w="108" w:type="dxa"/>
          </w:tblCellMar>
        </w:tblPrEx>
        <w:trPr>
          <w:cantSplit/>
          <w:trHeight w:val="1646" w:hRule="atLeast"/>
          <w:jc w:val="center"/>
        </w:trPr>
        <w:tc>
          <w:tcPr>
            <w:tcW w:w="904" w:type="dxa"/>
            <w:tcBorders>
              <w:top w:val="single" w:color="auto" w:sz="4" w:space="0"/>
              <w:left w:val="single" w:color="auto" w:sz="4" w:space="0"/>
              <w:bottom w:val="single" w:color="000000" w:sz="4" w:space="0"/>
              <w:right w:val="single" w:color="auto" w:sz="4" w:space="0"/>
            </w:tcBorders>
            <w:noWrap w:val="0"/>
            <w:vAlign w:val="center"/>
          </w:tcPr>
          <w:p>
            <w:pPr>
              <w:jc w:val="both"/>
              <w:rPr>
                <w:rFonts w:hint="eastAsia" w:ascii="仿宋_GB2312" w:hAnsi="仿宋_GB2312" w:eastAsia="仿宋_GB2312" w:cs="仿宋_GB2312"/>
              </w:rPr>
            </w:pPr>
            <w:r>
              <w:rPr>
                <w:rFonts w:hint="eastAsia" w:ascii="仿宋_GB2312" w:hAnsi="仿宋_GB2312" w:eastAsia="仿宋_GB2312" w:cs="仿宋_GB2312"/>
              </w:rPr>
              <w:t>成都市国资国企综合服务中心</w:t>
            </w:r>
          </w:p>
        </w:tc>
        <w:tc>
          <w:tcPr>
            <w:tcW w:w="557"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Cs w:val="21"/>
              </w:rPr>
            </w:pPr>
            <w:r>
              <w:rPr>
                <w:rFonts w:hint="eastAsia" w:ascii="仿宋" w:hAnsi="仿宋" w:eastAsia="仿宋" w:cs="仿宋"/>
                <w:i w:val="0"/>
                <w:iCs w:val="0"/>
                <w:color w:val="auto"/>
                <w:kern w:val="0"/>
                <w:sz w:val="18"/>
                <w:szCs w:val="18"/>
                <w:u w:val="none"/>
                <w:lang w:val="en-US" w:eastAsia="zh-CN" w:bidi="ar"/>
              </w:rPr>
              <w:t>管理岗位</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仿宋_GB2312" w:hAnsi="仿宋_GB2312" w:eastAsia="仿宋_GB2312" w:cs="仿宋_GB2312"/>
                <w:color w:val="auto"/>
                <w:szCs w:val="21"/>
              </w:rPr>
            </w:pPr>
            <w:r>
              <w:rPr>
                <w:rFonts w:hint="eastAsia" w:ascii="仿宋" w:hAnsi="仿宋" w:eastAsia="仿宋" w:cs="仿宋"/>
                <w:i w:val="0"/>
                <w:iCs w:val="0"/>
                <w:color w:val="auto"/>
                <w:kern w:val="0"/>
                <w:sz w:val="18"/>
                <w:szCs w:val="18"/>
                <w:u w:val="none"/>
                <w:lang w:val="en-US" w:eastAsia="zh-CN" w:bidi="ar"/>
              </w:rPr>
              <w:t>政策研究分析岗</w:t>
            </w:r>
          </w:p>
        </w:tc>
        <w:tc>
          <w:tcPr>
            <w:tcW w:w="9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201000019028</w:t>
            </w:r>
          </w:p>
        </w:tc>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Cs w:val="21"/>
                <w:lang w:val="en-US"/>
              </w:rPr>
            </w:pPr>
            <w:r>
              <w:rPr>
                <w:rFonts w:hint="default" w:ascii="仿宋_GB2312" w:hAnsi="仿宋_GB2312" w:eastAsia="仿宋_GB2312" w:cs="仿宋_GB2312"/>
                <w:szCs w:val="21"/>
                <w:lang w:val="en-US"/>
              </w:rPr>
              <w:t>1</w:t>
            </w:r>
          </w:p>
        </w:tc>
        <w:tc>
          <w:tcPr>
            <w:tcW w:w="911" w:type="dxa"/>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1984年3月17日及以后出生；</w:t>
            </w:r>
          </w:p>
        </w:tc>
        <w:tc>
          <w:tcPr>
            <w:tcW w:w="921" w:type="dxa"/>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研究生</w:t>
            </w:r>
            <w:r>
              <w:rPr>
                <w:rFonts w:hint="eastAsia" w:ascii="仿宋_GB2312" w:hAnsi="仿宋_GB2312" w:eastAsia="仿宋_GB2312" w:cs="仿宋_GB2312"/>
                <w:szCs w:val="21"/>
              </w:rPr>
              <w:t>及以上学历并取得相应学位</w:t>
            </w:r>
          </w:p>
        </w:tc>
        <w:tc>
          <w:tcPr>
            <w:tcW w:w="1468" w:type="dxa"/>
            <w:tcBorders>
              <w:top w:val="single" w:color="auto" w:sz="4" w:space="0"/>
              <w:left w:val="nil"/>
              <w:bottom w:val="single" w:color="auto" w:sz="4" w:space="0"/>
              <w:right w:val="single" w:color="000000"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经济学、法学、文学、理学、工学、管理学（学科门类）</w:t>
            </w:r>
          </w:p>
        </w:tc>
        <w:tc>
          <w:tcPr>
            <w:tcW w:w="2505" w:type="dxa"/>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截止2026年3月17日，具有连续3年及以上综合文稿写作或产业发展研究经验，具有产业研究、改革调研、发展规划或方案编制相关成果（需提供能够证明前述工作经历的劳动合同、社保证明和成果证明）。</w:t>
            </w:r>
          </w:p>
        </w:tc>
        <w:tc>
          <w:tcPr>
            <w:tcW w:w="7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21"/>
                <w:szCs w:val="21"/>
                <w:lang w:val="en-US"/>
              </w:rPr>
              <w:t>5:1</w:t>
            </w:r>
          </w:p>
        </w:tc>
        <w:tc>
          <w:tcPr>
            <w:tcW w:w="12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《公共基础知识》和《综合能力测试》</w:t>
            </w:r>
          </w:p>
        </w:tc>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rPr>
              <w:t>5:1</w:t>
            </w:r>
          </w:p>
        </w:tc>
        <w:tc>
          <w:tcPr>
            <w:tcW w:w="6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15"/>
                <w:szCs w:val="15"/>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028-60106023</w:t>
            </w:r>
            <w:r>
              <w:rPr>
                <w:rFonts w:hint="eastAsia" w:ascii="仿宋_GB2312" w:hAnsi="仿宋_GB2312" w:eastAsia="仿宋_GB2312" w:cs="仿宋_GB2312"/>
                <w:szCs w:val="21"/>
                <w:lang w:val="en-US" w:eastAsia="zh-CN"/>
              </w:rPr>
              <w:br w:type="textWrapping"/>
            </w:r>
            <w:r>
              <w:rPr>
                <w:rFonts w:hint="eastAsia" w:ascii="仿宋_GB2312" w:hAnsi="仿宋_GB2312" w:eastAsia="仿宋_GB2312" w:cs="仿宋_GB2312"/>
                <w:szCs w:val="21"/>
                <w:lang w:val="en-US" w:eastAsia="zh-CN"/>
              </w:rPr>
              <w:t>028-60105757</w:t>
            </w:r>
          </w:p>
        </w:tc>
      </w:tr>
      <w:tr>
        <w:tblPrEx>
          <w:tblCellMar>
            <w:top w:w="0" w:type="dxa"/>
            <w:left w:w="108" w:type="dxa"/>
            <w:bottom w:w="0" w:type="dxa"/>
            <w:right w:w="108" w:type="dxa"/>
          </w:tblCellMar>
        </w:tblPrEx>
        <w:trPr>
          <w:cantSplit/>
          <w:trHeight w:val="600" w:hRule="atLeast"/>
          <w:jc w:val="center"/>
        </w:trPr>
        <w:tc>
          <w:tcPr>
            <w:tcW w:w="904" w:type="dxa"/>
            <w:tcBorders>
              <w:top w:val="single" w:color="auto" w:sz="4" w:space="0"/>
              <w:left w:val="single" w:color="auto" w:sz="4" w:space="0"/>
              <w:bottom w:val="single" w:color="000000" w:sz="4" w:space="0"/>
              <w:right w:val="single" w:color="auto" w:sz="4" w:space="0"/>
            </w:tcBorders>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成都市国资国企综合服务中心</w:t>
            </w:r>
          </w:p>
        </w:tc>
        <w:tc>
          <w:tcPr>
            <w:tcW w:w="557"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 w:hAnsi="仿宋" w:eastAsia="仿宋" w:cs="仿宋"/>
                <w:i w:val="0"/>
                <w:iCs w:val="0"/>
                <w:color w:val="000000"/>
                <w:kern w:val="0"/>
                <w:sz w:val="18"/>
                <w:szCs w:val="18"/>
                <w:u w:val="none"/>
                <w:lang w:val="en-US" w:eastAsia="zh-CN" w:bidi="ar"/>
              </w:rPr>
              <w:t>管理岗位</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 w:hAnsi="仿宋" w:eastAsia="仿宋" w:cs="仿宋"/>
                <w:i w:val="0"/>
                <w:iCs w:val="0"/>
                <w:color w:val="000000"/>
                <w:kern w:val="0"/>
                <w:sz w:val="18"/>
                <w:szCs w:val="18"/>
                <w:u w:val="none"/>
                <w:lang w:val="en-US" w:eastAsia="zh-CN" w:bidi="ar"/>
              </w:rPr>
              <w:t>财务管理岗</w:t>
            </w:r>
          </w:p>
        </w:tc>
        <w:tc>
          <w:tcPr>
            <w:tcW w:w="9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rPr>
            </w:pPr>
            <w:r>
              <w:rPr>
                <w:rFonts w:hint="eastAsia" w:ascii="仿宋_GB2312" w:hAnsi="仿宋_GB2312" w:eastAsia="仿宋_GB2312" w:cs="仿宋_GB2312"/>
                <w:szCs w:val="21"/>
              </w:rPr>
              <w:t>201000019029</w:t>
            </w:r>
          </w:p>
        </w:tc>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lang w:val="en-US"/>
              </w:rPr>
            </w:pPr>
            <w:r>
              <w:rPr>
                <w:rFonts w:hint="default" w:ascii="仿宋_GB2312" w:hAnsi="仿宋_GB2312" w:eastAsia="仿宋_GB2312" w:cs="仿宋_GB2312"/>
                <w:lang w:val="en-US"/>
              </w:rPr>
              <w:t>2</w:t>
            </w:r>
          </w:p>
        </w:tc>
        <w:tc>
          <w:tcPr>
            <w:tcW w:w="911"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本科1987年3月17日及以后出生；研究生1984年3月17日及以后出生；</w:t>
            </w:r>
          </w:p>
        </w:tc>
        <w:tc>
          <w:tcPr>
            <w:tcW w:w="921"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本科及以上学历并取得相应学位</w:t>
            </w:r>
          </w:p>
        </w:tc>
        <w:tc>
          <w:tcPr>
            <w:tcW w:w="1468" w:type="dxa"/>
            <w:tcBorders>
              <w:top w:val="single" w:color="auto" w:sz="4" w:space="0"/>
              <w:left w:val="nil"/>
              <w:bottom w:val="single" w:color="auto" w:sz="4" w:space="0"/>
              <w:right w:val="single" w:color="000000"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本科：会计学、审计学、财务管理专业；研究生：会计（学）、审计（学）、财务管理专业</w:t>
            </w:r>
          </w:p>
        </w:tc>
        <w:tc>
          <w:tcPr>
            <w:tcW w:w="2505"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1.持有中级会计专业技术资格证书或者注册会计师证书；</w:t>
            </w:r>
          </w:p>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2.截止2026年3月17日，具有连续3年及以上从事财务管理工作经历（需提供能够证明前述工作经历的劳动合同、社保证明和证书证明）。</w:t>
            </w:r>
          </w:p>
        </w:tc>
        <w:tc>
          <w:tcPr>
            <w:tcW w:w="76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32"/>
                <w:szCs w:val="40"/>
              </w:rPr>
            </w:pPr>
            <w:r>
              <w:rPr>
                <w:rFonts w:hint="default" w:ascii="仿宋_GB2312" w:hAnsi="仿宋_GB2312" w:eastAsia="仿宋_GB2312" w:cs="仿宋_GB2312"/>
                <w:sz w:val="21"/>
                <w:szCs w:val="21"/>
                <w:lang w:val="en-US"/>
              </w:rPr>
              <w:t>5:1</w:t>
            </w:r>
          </w:p>
        </w:tc>
        <w:tc>
          <w:tcPr>
            <w:tcW w:w="12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《公共基础知识》和《综合能力测试》</w:t>
            </w:r>
          </w:p>
        </w:tc>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lang w:val="en-US"/>
              </w:rPr>
            </w:pPr>
            <w:r>
              <w:rPr>
                <w:rFonts w:hint="default" w:ascii="仿宋_GB2312" w:hAnsi="仿宋_GB2312" w:eastAsia="仿宋_GB2312" w:cs="仿宋_GB2312"/>
                <w:sz w:val="21"/>
                <w:szCs w:val="21"/>
                <w:lang w:val="en-US"/>
              </w:rPr>
              <w:t>5:1</w:t>
            </w:r>
          </w:p>
        </w:tc>
        <w:tc>
          <w:tcPr>
            <w:tcW w:w="64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028-60106023</w:t>
            </w:r>
            <w:r>
              <w:rPr>
                <w:rFonts w:hint="eastAsia" w:ascii="仿宋_GB2312" w:hAnsi="仿宋_GB2312" w:eastAsia="仿宋_GB2312" w:cs="仿宋_GB2312"/>
                <w:szCs w:val="21"/>
                <w:lang w:val="en-US" w:eastAsia="zh-CN"/>
              </w:rPr>
              <w:br w:type="textWrapping"/>
            </w:r>
            <w:r>
              <w:rPr>
                <w:rFonts w:hint="eastAsia" w:ascii="仿宋_GB2312" w:hAnsi="仿宋_GB2312" w:eastAsia="仿宋_GB2312" w:cs="仿宋_GB2312"/>
                <w:szCs w:val="21"/>
                <w:lang w:val="en-US" w:eastAsia="zh-CN"/>
              </w:rPr>
              <w:t>028-60105757</w:t>
            </w:r>
          </w:p>
        </w:tc>
      </w:tr>
      <w:tr>
        <w:tblPrEx>
          <w:tblCellMar>
            <w:top w:w="0" w:type="dxa"/>
            <w:left w:w="108" w:type="dxa"/>
            <w:bottom w:w="0" w:type="dxa"/>
            <w:right w:w="108" w:type="dxa"/>
          </w:tblCellMar>
        </w:tblPrEx>
        <w:trPr>
          <w:cantSplit/>
          <w:trHeight w:val="600" w:hRule="atLeast"/>
          <w:jc w:val="center"/>
        </w:trPr>
        <w:tc>
          <w:tcPr>
            <w:tcW w:w="9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成都市国资国企综合服务中心</w:t>
            </w:r>
          </w:p>
        </w:tc>
        <w:tc>
          <w:tcPr>
            <w:tcW w:w="557"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 w:hAnsi="仿宋" w:eastAsia="仿宋" w:cs="仿宋"/>
                <w:i w:val="0"/>
                <w:iCs w:val="0"/>
                <w:color w:val="000000"/>
                <w:kern w:val="0"/>
                <w:sz w:val="18"/>
                <w:szCs w:val="18"/>
                <w:u w:val="none"/>
                <w:lang w:val="en-US" w:eastAsia="zh-CN" w:bidi="ar"/>
              </w:rPr>
              <w:t>管理岗位</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 w:hAnsi="仿宋" w:eastAsia="仿宋" w:cs="仿宋"/>
                <w:i w:val="0"/>
                <w:iCs w:val="0"/>
                <w:color w:val="000000"/>
                <w:kern w:val="0"/>
                <w:sz w:val="18"/>
                <w:szCs w:val="18"/>
                <w:u w:val="none"/>
                <w:lang w:val="en-US" w:eastAsia="zh-CN" w:bidi="ar"/>
              </w:rPr>
              <w:t>产业促进岗(定向)</w:t>
            </w:r>
          </w:p>
        </w:tc>
        <w:tc>
          <w:tcPr>
            <w:tcW w:w="975"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_GB2312" w:hAnsi="仿宋_GB2312" w:eastAsia="仿宋_GB2312" w:cs="仿宋_GB2312"/>
                <w:lang w:val="en-US"/>
              </w:rPr>
            </w:pPr>
            <w:r>
              <w:rPr>
                <w:rFonts w:hint="eastAsia" w:ascii="仿宋_GB2312" w:hAnsi="仿宋_GB2312" w:eastAsia="仿宋_GB2312" w:cs="仿宋_GB2312"/>
                <w:szCs w:val="21"/>
              </w:rPr>
              <w:t>20100</w:t>
            </w:r>
            <w:bookmarkStart w:id="0" w:name="_GoBack"/>
            <w:bookmarkEnd w:id="0"/>
            <w:r>
              <w:rPr>
                <w:rFonts w:hint="eastAsia" w:ascii="仿宋_GB2312" w:hAnsi="仿宋_GB2312" w:eastAsia="仿宋_GB2312" w:cs="仿宋_GB2312"/>
                <w:szCs w:val="21"/>
              </w:rPr>
              <w:t>00190</w:t>
            </w:r>
            <w:r>
              <w:rPr>
                <w:rFonts w:hint="default" w:ascii="仿宋_GB2312" w:hAnsi="仿宋_GB2312" w:eastAsia="仿宋_GB2312" w:cs="仿宋_GB2312"/>
                <w:szCs w:val="21"/>
                <w:lang w:val="en-US"/>
              </w:rPr>
              <w:t>30</w:t>
            </w:r>
          </w:p>
        </w:tc>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lang w:val="en-US"/>
              </w:rPr>
            </w:pPr>
            <w:r>
              <w:rPr>
                <w:rFonts w:hint="default" w:ascii="仿宋_GB2312" w:hAnsi="仿宋_GB2312" w:eastAsia="仿宋_GB2312" w:cs="仿宋_GB2312"/>
                <w:lang w:val="en-US"/>
              </w:rPr>
              <w:t>2</w:t>
            </w:r>
          </w:p>
        </w:tc>
        <w:tc>
          <w:tcPr>
            <w:tcW w:w="911"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本科1987年3月17日及以后出生；研究生1984年3月17日及以后出生；</w:t>
            </w:r>
          </w:p>
        </w:tc>
        <w:tc>
          <w:tcPr>
            <w:tcW w:w="921"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本科及以上学历并取得相应学位</w:t>
            </w:r>
          </w:p>
        </w:tc>
        <w:tc>
          <w:tcPr>
            <w:tcW w:w="1468" w:type="dxa"/>
            <w:tcBorders>
              <w:top w:val="single" w:color="auto" w:sz="4" w:space="0"/>
              <w:left w:val="nil"/>
              <w:bottom w:val="single" w:color="auto" w:sz="4" w:space="0"/>
              <w:right w:val="single" w:color="000000"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不限</w:t>
            </w:r>
          </w:p>
        </w:tc>
        <w:tc>
          <w:tcPr>
            <w:tcW w:w="2505"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该岗位面向从成都市应征入伍的退役大学生士兵或经组织选派在成都市服务的高校毕业生服务基层项目人员定向招聘（详情见公告）。</w:t>
            </w:r>
          </w:p>
        </w:tc>
        <w:tc>
          <w:tcPr>
            <w:tcW w:w="76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32"/>
                <w:szCs w:val="40"/>
              </w:rPr>
            </w:pPr>
            <w:r>
              <w:rPr>
                <w:rFonts w:hint="default" w:ascii="仿宋_GB2312" w:hAnsi="仿宋_GB2312" w:eastAsia="仿宋_GB2312" w:cs="仿宋_GB2312"/>
                <w:sz w:val="21"/>
                <w:szCs w:val="21"/>
                <w:lang w:val="en-US"/>
              </w:rPr>
              <w:t>5:1</w:t>
            </w:r>
          </w:p>
        </w:tc>
        <w:tc>
          <w:tcPr>
            <w:tcW w:w="12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《公共基础知识》和《综合能力测试》</w:t>
            </w:r>
          </w:p>
        </w:tc>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lang w:val="en-US"/>
              </w:rPr>
            </w:pPr>
            <w:r>
              <w:rPr>
                <w:rFonts w:hint="default" w:ascii="仿宋_GB2312" w:hAnsi="仿宋_GB2312" w:eastAsia="仿宋_GB2312" w:cs="仿宋_GB2312"/>
                <w:sz w:val="21"/>
                <w:szCs w:val="21"/>
                <w:lang w:val="en-US"/>
              </w:rPr>
              <w:t>5:1</w:t>
            </w:r>
          </w:p>
        </w:tc>
        <w:tc>
          <w:tcPr>
            <w:tcW w:w="64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rPr>
            </w:pPr>
          </w:p>
        </w:tc>
        <w:tc>
          <w:tcPr>
            <w:tcW w:w="16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028-60106023</w:t>
            </w:r>
            <w:r>
              <w:rPr>
                <w:rFonts w:hint="eastAsia" w:ascii="仿宋_GB2312" w:hAnsi="仿宋_GB2312" w:eastAsia="仿宋_GB2312" w:cs="仿宋_GB2312"/>
                <w:szCs w:val="21"/>
                <w:lang w:val="en-US" w:eastAsia="zh-CN"/>
              </w:rPr>
              <w:br w:type="textWrapping"/>
            </w:r>
            <w:r>
              <w:rPr>
                <w:rFonts w:hint="eastAsia" w:ascii="仿宋_GB2312" w:hAnsi="仿宋_GB2312" w:eastAsia="仿宋_GB2312" w:cs="仿宋_GB2312"/>
                <w:szCs w:val="21"/>
                <w:lang w:val="en-US" w:eastAsia="zh-CN"/>
              </w:rPr>
              <w:t>028-60105757</w:t>
            </w:r>
          </w:p>
        </w:tc>
      </w:tr>
    </w:tbl>
    <w:p>
      <w:pPr>
        <w:spacing w:line="240" w:lineRule="exact"/>
        <w:rPr>
          <w:rFonts w:hint="eastAsia" w:ascii="楷体_GB2312" w:eastAsia="楷体_GB2312"/>
          <w:sz w:val="24"/>
        </w:rPr>
      </w:pPr>
    </w:p>
    <w:p>
      <w:r>
        <w:rPr>
          <w:rFonts w:hint="eastAsia" w:ascii="楷体_GB2312" w:eastAsia="楷体_GB2312"/>
          <w:sz w:val="24"/>
        </w:rPr>
        <w:t>注：本表各岗位相关的其他条件及要求请见本公告正文。</w:t>
      </w:r>
    </w:p>
    <w:sectPr>
      <w:footerReference r:id="rId3" w:type="default"/>
      <w:pgSz w:w="15840" w:h="12240" w:orient="landscape"/>
      <w:pgMar w:top="1587" w:right="2098" w:bottom="1474" w:left="1984" w:header="720" w:footer="720" w:gutter="0"/>
      <w:lnNumType w:countBy="0" w:distance="36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4"/>
      </w:rPr>
    </w:pPr>
    <w:r>
      <w:rPr>
        <w:rFonts w:hint="eastAsia" w:ascii="宋体"/>
        <w:sz w:val="24"/>
      </w:rPr>
      <w:t>—</w:t>
    </w:r>
    <w:r>
      <w:rPr>
        <w:sz w:val="24"/>
      </w:rPr>
      <w:fldChar w:fldCharType="begin"/>
    </w:r>
    <w:r>
      <w:rPr>
        <w:sz w:val="24"/>
      </w:rPr>
      <w:instrText xml:space="preserve">PAGE   \* MERGEFORMAT</w:instrText>
    </w:r>
    <w:r>
      <w:rPr>
        <w:sz w:val="24"/>
      </w:rPr>
      <w:fldChar w:fldCharType="separate"/>
    </w:r>
    <w:r>
      <w:rPr>
        <w:sz w:val="24"/>
        <w:lang w:val="zh-CN"/>
      </w:rPr>
      <w:t>18</w:t>
    </w:r>
    <w:r>
      <w:rPr>
        <w:sz w:val="24"/>
      </w:rPr>
      <w:fldChar w:fldCharType="end"/>
    </w:r>
    <w:r>
      <w:rPr>
        <w:rFonts w:hint="eastAsia" w:ascii="宋体"/>
        <w:sz w:val="24"/>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009C7"/>
    <w:rsid w:val="012E2D43"/>
    <w:rsid w:val="073B7B3B"/>
    <w:rsid w:val="0EEB75F1"/>
    <w:rsid w:val="14336570"/>
    <w:rsid w:val="2467342E"/>
    <w:rsid w:val="29501ADD"/>
    <w:rsid w:val="2A084735"/>
    <w:rsid w:val="2AC25942"/>
    <w:rsid w:val="2F2178E0"/>
    <w:rsid w:val="30784919"/>
    <w:rsid w:val="30E900F6"/>
    <w:rsid w:val="34CC5D0E"/>
    <w:rsid w:val="3DBD4E72"/>
    <w:rsid w:val="3DC83CFC"/>
    <w:rsid w:val="43AA168D"/>
    <w:rsid w:val="447009C7"/>
    <w:rsid w:val="47662020"/>
    <w:rsid w:val="483B66F0"/>
    <w:rsid w:val="4CCA2BE6"/>
    <w:rsid w:val="5F2F30A7"/>
    <w:rsid w:val="5FBA5B48"/>
    <w:rsid w:val="65A45A36"/>
    <w:rsid w:val="673112AD"/>
    <w:rsid w:val="678F1AA3"/>
    <w:rsid w:val="6B2A745B"/>
    <w:rsid w:val="731875D4"/>
    <w:rsid w:val="771578D1"/>
    <w:rsid w:val="78E92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
    <w:qFormat/>
    <w:uiPriority w:val="0"/>
    <w:pPr>
      <w:keepNext/>
      <w:keepLines/>
      <w:spacing w:before="340" w:after="330" w:line="578" w:lineRule="auto"/>
      <w:outlineLvl w:val="0"/>
    </w:pPr>
    <w:rPr>
      <w:rFonts w:ascii="Times New Roman" w:hAnsi="Times New Roman" w:eastAsia="方正黑体_GBK" w:cs="Times New Roman"/>
      <w:b/>
      <w:bCs/>
      <w:kern w:val="44"/>
      <w:sz w:val="32"/>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4">
    <w:name w:val="footer"/>
    <w:basedOn w:val="1"/>
    <w:uiPriority w:val="0"/>
    <w:pPr>
      <w:tabs>
        <w:tab w:val="center" w:pos="4153"/>
        <w:tab w:val="right" w:pos="8306"/>
      </w:tabs>
      <w:snapToGrid w:val="0"/>
      <w:jc w:val="left"/>
    </w:pPr>
    <w:rPr>
      <w:sz w:val="18"/>
    </w:rPr>
  </w:style>
  <w:style w:type="character" w:customStyle="1" w:styleId="7">
    <w:name w:val="标题 1 Char"/>
    <w:link w:val="3"/>
    <w:qFormat/>
    <w:uiPriority w:val="0"/>
    <w:rPr>
      <w:rFonts w:ascii="Times New Roman" w:hAnsi="Times New Roman" w:eastAsia="方正黑体_GBK" w:cs="Times New Roman"/>
      <w:b/>
      <w:bCs/>
      <w:kern w:val="44"/>
      <w:sz w:val="32"/>
      <w:szCs w:val="44"/>
    </w:rPr>
  </w:style>
  <w:style w:type="paragraph" w:customStyle="1" w:styleId="8">
    <w:name w:val="样式"/>
    <w:basedOn w:val="1"/>
    <w:link w:val="9"/>
    <w:qFormat/>
    <w:uiPriority w:val="0"/>
    <w:pPr>
      <w:tabs>
        <w:tab w:val="right" w:leader="dot" w:pos="8844"/>
      </w:tabs>
      <w:spacing w:line="560" w:lineRule="exact"/>
      <w:ind w:firstLine="0" w:firstLineChars="0"/>
    </w:pPr>
    <w:rPr>
      <w:rFonts w:hint="eastAsia" w:ascii="Times New Roman" w:hAnsi="Times New Roman" w:eastAsia="方正黑体_GBK" w:cs="Times New Roman"/>
      <w:color w:val="000000"/>
      <w:sz w:val="32"/>
      <w:szCs w:val="32"/>
    </w:rPr>
  </w:style>
  <w:style w:type="character" w:customStyle="1" w:styleId="9">
    <w:name w:val="样式 Char"/>
    <w:link w:val="8"/>
    <w:qFormat/>
    <w:uiPriority w:val="0"/>
    <w:rPr>
      <w:rFonts w:hint="eastAsia" w:ascii="Times New Roman" w:hAnsi="Times New Roman" w:eastAsia="方正黑体_GBK" w:cs="Times New Roman"/>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2026-03-10T03:41:00Z</dcterms:created>
  <dc:creator>Dell</dc:creator>
  <cp:lastModifiedBy>Dell</cp:lastModifiedBy>
  <dcterms:modified xsi:type="dcterms:W3CDTF">2026-03-10T04:00:39Z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303F8ADD79F5458785D06F004E0D89B8</vt:lpwstr>
  </property>
</Properties>
</file>