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BE964">
      <w:pPr>
        <w:spacing w:line="560" w:lineRule="exact"/>
        <w:rPr>
          <w:rFonts w:hint="eastAsia" w:ascii="Times New Roman" w:hAnsi="Times New Roman" w:eastAsia="方正黑体简体"/>
          <w:b/>
          <w:spacing w:val="-6"/>
          <w:sz w:val="28"/>
          <w:szCs w:val="28"/>
        </w:rPr>
      </w:pPr>
      <w:r>
        <w:rPr>
          <w:rFonts w:ascii="Times New Roman" w:hAnsi="Times New Roman" w:eastAsia="方正黑体简体"/>
          <w:b/>
          <w:spacing w:val="-6"/>
          <w:sz w:val="28"/>
          <w:szCs w:val="28"/>
        </w:rPr>
        <w:t>附件2</w:t>
      </w:r>
    </w:p>
    <w:p w14:paraId="330AA9F7">
      <w:pPr>
        <w:widowControl w:val="0"/>
        <w:spacing w:before="0" w:beforeLines="0" w:beforeAutospacing="0" w:after="0" w:afterLines="0" w:afterAutospacing="0" w:line="480" w:lineRule="exact"/>
        <w:jc w:val="left"/>
        <w:outlineLvl w:val="1"/>
        <w:rPr>
          <w:rFonts w:hint="eastAsia" w:ascii="Cambria" w:hAnsi="Cambria" w:eastAsia="宋体" w:cs="Times New Roman"/>
          <w:b/>
          <w:bCs/>
          <w:kern w:val="2"/>
          <w:sz w:val="32"/>
          <w:szCs w:val="32"/>
          <w:lang w:val="en-US" w:eastAsia="zh-CN"/>
        </w:rPr>
      </w:pPr>
    </w:p>
    <w:p w14:paraId="11E44B2F">
      <w:pPr>
        <w:spacing w:line="48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报考指南</w:t>
      </w:r>
    </w:p>
    <w:p w14:paraId="5C166C5F">
      <w:pPr>
        <w:spacing w:line="480" w:lineRule="exact"/>
        <w:ind w:firstLine="560" w:firstLineChars="200"/>
        <w:rPr>
          <w:rFonts w:hint="eastAsia" w:ascii="黑体" w:hAnsi="黑体" w:eastAsia="黑体" w:cs="黑体"/>
          <w:sz w:val="28"/>
          <w:szCs w:val="28"/>
        </w:rPr>
      </w:pPr>
    </w:p>
    <w:p w14:paraId="316BF9B6">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03DF4D2B">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05E020D">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2AD4873A">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w:t>
      </w:r>
      <w:r>
        <w:rPr>
          <w:rFonts w:hint="eastAsia" w:ascii="仿宋_GB2312" w:hAnsi="仿宋_GB2312" w:eastAsia="仿宋_GB2312" w:cs="仿宋_GB2312"/>
          <w:sz w:val="28"/>
          <w:szCs w:val="28"/>
        </w:rPr>
        <w:t>至少从大学</w:t>
      </w:r>
      <w:r>
        <w:rPr>
          <w:rFonts w:ascii="仿宋_GB2312" w:hAnsi="仿宋_GB2312" w:eastAsia="仿宋_GB2312" w:cs="仿宋_GB2312"/>
          <w:sz w:val="28"/>
          <w:szCs w:val="28"/>
        </w:rPr>
        <w:t>阶段起填写至报名时止，不得间断。</w:t>
      </w:r>
    </w:p>
    <w:p w14:paraId="0E3712CC">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报名，避免后期集中报名，以免错失报名机会。</w:t>
      </w:r>
    </w:p>
    <w:p w14:paraId="22792AA6">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、本次招聘中要求的有效身份证件指的是什么？</w:t>
      </w:r>
    </w:p>
    <w:p w14:paraId="3419F13C">
      <w:pPr>
        <w:spacing w:line="48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含照片</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w:t>
      </w:r>
      <w:r>
        <w:rPr>
          <w:rFonts w:hint="eastAsia" w:ascii="仿宋_GB2312" w:hAnsi="仿宋_GB2312" w:eastAsia="仿宋_GB2312" w:cs="仿宋_GB2312"/>
          <w:sz w:val="28"/>
          <w:szCs w:val="28"/>
        </w:rPr>
        <w:t>。</w:t>
      </w:r>
    </w:p>
    <w:p w14:paraId="5565BAC4">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三、基层工作经历相关情况</w:t>
      </w:r>
    </w:p>
    <w:p w14:paraId="1B453F19">
      <w:pPr>
        <w:spacing w:line="48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57374713">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7F44C2F">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65E3BC4F">
      <w:pPr>
        <w:spacing w:line="48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w:t>
      </w:r>
      <w:r>
        <w:rPr>
          <w:rFonts w:ascii="楷体_GB2312" w:hAnsi="楷体_GB2312" w:eastAsia="楷体_GB2312" w:cs="楷体_GB2312"/>
          <w:b/>
          <w:bCs/>
          <w:sz w:val="28"/>
          <w:szCs w:val="28"/>
        </w:rPr>
        <w:t>基层工作经历起始时间如何界定？</w:t>
      </w:r>
    </w:p>
    <w:p w14:paraId="49A31320">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5E8E9886">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76591432">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36B8809B">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62F1FA2F">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6E8A5966">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697E6CFC">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2E58EC4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3342F648">
      <w:pPr>
        <w:spacing w:line="48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w:t>
      </w:r>
      <w:r>
        <w:rPr>
          <w:rFonts w:ascii="楷体_GB2312" w:hAnsi="楷体_GB2312" w:eastAsia="楷体_GB2312" w:cs="楷体_GB2312"/>
          <w:b/>
          <w:bCs/>
          <w:sz w:val="28"/>
          <w:szCs w:val="28"/>
        </w:rPr>
        <w:t>基层工作经历截止时间如何界定？</w:t>
      </w:r>
    </w:p>
    <w:p w14:paraId="15853E83">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基层工作经历计算时间截止本次公开招聘报名</w:t>
      </w:r>
      <w:r>
        <w:rPr>
          <w:rFonts w:hint="eastAsia" w:ascii="仿宋_GB2312" w:hAnsi="仿宋_GB2312" w:eastAsia="仿宋_GB2312" w:cs="仿宋_GB2312"/>
          <w:sz w:val="28"/>
          <w:szCs w:val="28"/>
        </w:rPr>
        <w:t>最后</w:t>
      </w:r>
      <w:r>
        <w:rPr>
          <w:rFonts w:ascii="仿宋_GB2312" w:hAnsi="仿宋_GB2312" w:eastAsia="仿宋_GB2312" w:cs="仿宋_GB2312"/>
          <w:sz w:val="28"/>
          <w:szCs w:val="28"/>
        </w:rPr>
        <w:t>一日。</w:t>
      </w:r>
    </w:p>
    <w:p w14:paraId="05FD720D">
      <w:pPr>
        <w:spacing w:line="48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（四）</w:t>
      </w:r>
      <w:r>
        <w:rPr>
          <w:rFonts w:ascii="楷体_GB2312" w:hAnsi="楷体_GB2312" w:eastAsia="楷体_GB2312" w:cs="楷体_GB2312"/>
          <w:b/>
          <w:bCs/>
          <w:sz w:val="28"/>
          <w:szCs w:val="28"/>
        </w:rPr>
        <w:t>基层工作经历认定的操作原则？</w:t>
      </w:r>
    </w:p>
    <w:p w14:paraId="1AA82982">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14:paraId="2465280E">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782E16EF">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18DC4F10">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四、专业如何认定？</w:t>
      </w:r>
    </w:p>
    <w:p w14:paraId="70C12821">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14F6E20">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如果考生毕业证或学位证上的专业名称是一级学科（专业类），而招聘公告设置的专业条件是二级学科（专业）的，则以考生所在高校出具的证明材料进行综合认定。</w:t>
      </w:r>
    </w:p>
    <w:p w14:paraId="6725AFA0">
      <w:pPr>
        <w:spacing w:line="48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14:paraId="7206F120">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14:paraId="2670B30A">
      <w:pPr>
        <w:widowControl/>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04D5D050">
      <w:pPr>
        <w:widowControl/>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14:paraId="319FAD1F">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14:paraId="6B9CCA53">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14:paraId="4027CD29">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四川省2022年公共卫生特别服务岗项目实施方案〉的通知》（川卫发〔2022〕7号）、《四川省卫生健康委员会四川省教育厅四川省财政厅四川省人力资源和社会保障厅四川省医疗保障局四川省中医药管理局关于印发〈四川省2022年新冠肺炎疫情防控应急岗位招募实施方案〉的通知》（川卫人教函〔2022〕84号）等规定执行相关加分。</w:t>
      </w:r>
    </w:p>
    <w:p w14:paraId="0BACCB89">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66B0E7C9">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06E6FF7A">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“大学生志愿服务西部计划”“三支一扶”计划、“特岗教师计划”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年度</w:t>
      </w:r>
      <w:r>
        <w:rPr>
          <w:rFonts w:ascii="仿宋_GB2312" w:hAnsi="仿宋_GB2312" w:eastAsia="仿宋_GB2312" w:cs="仿宋_GB2312"/>
          <w:sz w:val="28"/>
          <w:szCs w:val="28"/>
        </w:rPr>
        <w:t>考核材料、服务合同（协议）和服务证书等</w:t>
      </w:r>
      <w:r>
        <w:rPr>
          <w:rFonts w:hint="eastAsia" w:ascii="仿宋_GB2312" w:hAnsi="仿宋_GB2312" w:eastAsia="仿宋_GB2312" w:cs="仿宋_GB2312"/>
          <w:sz w:val="28"/>
          <w:szCs w:val="28"/>
        </w:rPr>
        <w:t>能证明身份及符合相关条件的</w:t>
      </w:r>
      <w:r>
        <w:rPr>
          <w:rFonts w:ascii="仿宋_GB2312" w:hAnsi="仿宋_GB2312" w:eastAsia="仿宋_GB2312" w:cs="仿宋_GB2312"/>
          <w:sz w:val="28"/>
          <w:szCs w:val="28"/>
        </w:rPr>
        <w:t>材料</w:t>
      </w:r>
      <w:r>
        <w:rPr>
          <w:rFonts w:hint="eastAsia" w:ascii="仿宋_GB2312" w:hAnsi="仿宋_GB2312" w:eastAsia="仿宋_GB2312" w:cs="仿宋_GB2312"/>
          <w:sz w:val="28"/>
          <w:szCs w:val="28"/>
        </w:rPr>
        <w:t>即可</w:t>
      </w:r>
      <w:r>
        <w:rPr>
          <w:rFonts w:ascii="仿宋_GB2312" w:hAnsi="仿宋_GB2312" w:eastAsia="仿宋_GB2312" w:cs="仿宋_GB2312"/>
          <w:sz w:val="28"/>
          <w:szCs w:val="28"/>
        </w:rPr>
        <w:t>。</w:t>
      </w:r>
    </w:p>
    <w:p w14:paraId="4E6A7918">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申请加分的退役大学生士兵，须提供本人有效的《退出现役证》《优秀士兵证》《优秀士官证》《优秀义务兵证》《优秀学员证》等有关奖励证书（证章）和专科及以上毕业证等材料原件及复印件。</w:t>
      </w:r>
    </w:p>
    <w:p w14:paraId="6358685B">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机关事业单位在编人员以及从机关事业单位辞职、辞退、辞聘、解聘等人员，不享受加分政策。</w:t>
      </w:r>
    </w:p>
    <w:p w14:paraId="47D823F2">
      <w:pPr>
        <w:spacing w:line="480" w:lineRule="exact"/>
        <w:ind w:firstLine="560" w:firstLineChars="200"/>
        <w:rPr>
          <w:rFonts w:hint="eastAsia" w:eastAsia="仿宋_GB2312"/>
        </w:rPr>
      </w:pPr>
      <w:r>
        <w:rPr>
          <w:rFonts w:hint="eastAsia" w:ascii="仿宋_GB2312" w:hAnsi="仿宋_GB2312" w:eastAsia="仿宋_GB2312" w:cs="仿宋_GB2312"/>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53419907">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14:paraId="01FBBD5B">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《报考信息表》2份（请在四川省人力资源和社会保障厅官网“人事考试”专栏自行打印并按要求张贴近期2寸免冠证件照片）；</w:t>
      </w:r>
    </w:p>
    <w:p w14:paraId="3B7F3A4E">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身份证原件和复印件1份；</w:t>
      </w:r>
    </w:p>
    <w:p w14:paraId="095E7BB3">
      <w:pPr>
        <w:spacing w:line="480" w:lineRule="exact"/>
        <w:ind w:firstLine="560" w:firstLineChars="200"/>
        <w:rPr>
          <w:rFonts w:ascii="仿宋_GB2312" w:hAnsi="仿宋_GB2312" w:eastAsia="仿宋_GB2312" w:cs="仿宋_GB2312"/>
          <w:spacing w:val="-4"/>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有</w:t>
      </w:r>
      <w:r>
        <w:rPr>
          <w:rFonts w:ascii="仿宋_GB2312" w:hAnsi="仿宋_GB2312" w:eastAsia="仿宋_GB2312" w:cs="仿宋_GB2312"/>
          <w:spacing w:val="-4"/>
          <w:sz w:val="28"/>
          <w:szCs w:val="28"/>
        </w:rPr>
        <w:t>效的学位证（有学位要求的，下同）、毕业证原件和复印件1份。</w:t>
      </w:r>
    </w:p>
    <w:p w14:paraId="1B98D436">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2026年高校应届毕业生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001FC925">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其他与报考资格相关的材料。</w:t>
      </w:r>
    </w:p>
    <w:p w14:paraId="3C466C97">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留学归国人员应持国家教育部留学服务中心认证学历、学位参加资格审查。</w:t>
      </w:r>
    </w:p>
    <w:p w14:paraId="03141B50">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14:paraId="2302A446">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6D435AA9">
      <w:pPr>
        <w:spacing w:line="4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7FECA26">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14:paraId="38B544E9">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789D88DF">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2．办理地点：四川省人事人才考试测评基地（成都市成华区双林路346号4楼，联系电话：028—86740101，028—86759175）。</w:t>
      </w:r>
    </w:p>
    <w:p w14:paraId="12A525F6">
      <w:pPr>
        <w:spacing w:line="480" w:lineRule="exact"/>
        <w:ind w:firstLine="560"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3．办</w:t>
      </w:r>
      <w:r>
        <w:rPr>
          <w:rFonts w:hint="eastAsia" w:ascii="仿宋_GB2312" w:hAnsi="仿宋_GB2312" w:eastAsia="仿宋_GB2312" w:cs="仿宋_GB2312"/>
          <w:spacing w:val="6"/>
          <w:sz w:val="28"/>
          <w:szCs w:val="28"/>
        </w:rPr>
        <w:t>理时间：2026年3月17日-3月24日（工作日每日9点-17点），3月24日17点以后提交材料或者提供材料不符合相关要求的不做减免处理。</w:t>
      </w:r>
    </w:p>
    <w:p w14:paraId="37062A15">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59D49634">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6C3F4BC">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0FCAAAC7">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5AF2D6FC">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546BE4B1">
      <w:pPr>
        <w:spacing w:line="480" w:lineRule="exact"/>
        <w:ind w:firstLine="560"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（1）</w:t>
      </w:r>
      <w:r>
        <w:rPr>
          <w:rFonts w:ascii="Times New Roman" w:hAnsi="Times New Roman" w:eastAsia="仿宋_GB2312"/>
          <w:sz w:val="28"/>
          <w:szCs w:val="28"/>
        </w:rPr>
        <w:t>首</w:t>
      </w:r>
      <w:r>
        <w:rPr>
          <w:rFonts w:ascii="Times New Roman" w:hAnsi="Times New Roman" w:eastAsia="仿宋_GB2312"/>
          <w:spacing w:val="-6"/>
          <w:sz w:val="28"/>
          <w:szCs w:val="28"/>
        </w:rPr>
        <w:t>先在网上完成报名并缴纳报名费用，申请减免通过后予以退费。</w:t>
      </w:r>
    </w:p>
    <w:p w14:paraId="0782CDD0">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（2）报考人员可到现场办理减免报考费用的手续。不方便到现场办理的人员，须拨打联系电话（028—86759175），通过传真或邮箱上传减免所需材料，经审核确认后办理减免手续。</w:t>
      </w:r>
    </w:p>
    <w:p w14:paraId="651DB24C">
      <w:pPr>
        <w:spacing w:line="48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九、时间节点</w:t>
      </w:r>
    </w:p>
    <w:p w14:paraId="1749685A">
      <w:pPr>
        <w:spacing w:line="48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报名最后一</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为截止日</w:t>
      </w:r>
      <w:r>
        <w:rPr>
          <w:rFonts w:ascii="仿宋_GB2312" w:hAnsi="仿宋_GB2312" w:eastAsia="仿宋_GB2312" w:cs="仿宋_GB2312"/>
          <w:sz w:val="28"/>
          <w:szCs w:val="28"/>
        </w:rPr>
        <w:t>。</w:t>
      </w:r>
    </w:p>
    <w:p w14:paraId="6C15EFB9"/>
    <w:p w14:paraId="4CDFB00F">
      <w:bookmarkStart w:id="0" w:name="_GoBack"/>
      <w:bookmarkEnd w:id="0"/>
    </w:p>
    <w:sectPr>
      <w:footerReference r:id="rId3" w:type="default"/>
      <w:pgSz w:w="11906" w:h="16838"/>
      <w:pgMar w:top="1701" w:right="1457" w:bottom="1701" w:left="1582" w:header="720" w:footer="72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E1B3">
    <w:pPr>
      <w:pStyle w:val="5"/>
      <w:jc w:val="right"/>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A4F0C"/>
    <w:rsid w:val="7BFB797B"/>
    <w:rsid w:val="D33B820E"/>
    <w:rsid w:val="E6FBBD65"/>
    <w:rsid w:val="F35DAE71"/>
    <w:rsid w:val="FBFA4F0C"/>
    <w:rsid w:val="FE6DC3E1"/>
    <w:rsid w:val="FF3F890E"/>
    <w:rsid w:val="FF7F813C"/>
    <w:rsid w:val="FFDB4E8A"/>
    <w:rsid w:val="FFEFFFBB"/>
    <w:rsid w:val="FFFF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Calibri" w:hAnsi="Calibri" w:eastAsia="方正小标宋简体" w:cs="Times New Roman"/>
      <w:color w:val="auto"/>
      <w:kern w:val="44"/>
      <w:sz w:val="44"/>
      <w:szCs w:val="48"/>
    </w:rPr>
  </w:style>
  <w:style w:type="paragraph" w:styleId="2">
    <w:name w:val="heading 2"/>
    <w:basedOn w:val="1"/>
    <w:next w:val="1"/>
    <w:link w:val="8"/>
    <w:semiHidden/>
    <w:unhideWhenUsed/>
    <w:qFormat/>
    <w:uiPriority w:val="0"/>
    <w:pPr>
      <w:keepNext w:val="0"/>
      <w:keepLines w:val="0"/>
      <w:spacing w:beforeLines="0" w:beforeAutospacing="0" w:afterLines="0" w:afterAutospacing="0" w:line="600" w:lineRule="exact"/>
      <w:jc w:val="center"/>
      <w:outlineLvl w:val="1"/>
    </w:pPr>
    <w:rPr>
      <w:rFonts w:ascii="Times New Roman" w:hAnsi="Times New Roman" w:eastAsia="方正楷体简体" w:cs="Times New Roman"/>
      <w:color w:val="auto"/>
      <w:sz w:val="44"/>
    </w:rPr>
  </w:style>
  <w:style w:type="paragraph" w:styleId="4">
    <w:name w:val="heading 3"/>
    <w:basedOn w:val="1"/>
    <w:next w:val="1"/>
    <w:semiHidden/>
    <w:unhideWhenUsed/>
    <w:qFormat/>
    <w:uiPriority w:val="0"/>
    <w:pPr>
      <w:keepNext/>
      <w:keepLines/>
      <w:spacing w:line="578" w:lineRule="exact"/>
      <w:outlineLvl w:val="2"/>
    </w:pPr>
    <w:rPr>
      <w:rFonts w:ascii="Times New Roman" w:hAnsi="Times New Roman"/>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2 Char"/>
    <w:link w:val="2"/>
    <w:qFormat/>
    <w:uiPriority w:val="0"/>
    <w:rPr>
      <w:rFonts w:ascii="Times New Roman" w:hAnsi="Times New Roman" w:eastAsia="方正楷体简体" w:cs="Times New Roman"/>
      <w:color w:val="auto"/>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2026-03-11T17:43:00Z</dcterms:created>
  <dc:creator>lenovo</dc:creator>
  <cp:lastModifiedBy>lenovo</cp:lastModifiedBy>
  <dcterms:modified xsi:type="dcterms:W3CDTF">2026-03-11T17:44:30Z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E8EC4A746CA15F215439B169E942C673_41</vt:lpwstr>
  </property>
</Properties>
</file>