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06377">
      <w:pPr>
        <w:jc w:val="center"/>
        <w:rPr>
          <w:rFonts w:hint="eastAsia" w:ascii="方正小标宋简体" w:eastAsia="方正小标宋简体"/>
          <w:sz w:val="44"/>
          <w:szCs w:val="44"/>
        </w:rPr>
      </w:pPr>
      <w:r>
        <w:rPr>
          <w:rFonts w:hint="eastAsia" w:ascii="方正小标宋简体" w:eastAsia="方正小标宋简体"/>
          <w:sz w:val="44"/>
          <w:szCs w:val="44"/>
        </w:rPr>
        <w:t>招聘平台使用说明</w:t>
      </w:r>
    </w:p>
    <w:p w14:paraId="2A9D2483">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山东中医药大学附属医院202</w:t>
      </w:r>
      <w:r>
        <w:rPr>
          <w:rFonts w:hint="eastAsia" w:ascii="仿宋_GB2312" w:eastAsia="仿宋_GB2312"/>
          <w:sz w:val="32"/>
          <w:szCs w:val="32"/>
          <w:lang w:val="en-US" w:eastAsia="zh-CN"/>
        </w:rPr>
        <w:t>6</w:t>
      </w:r>
      <w:r>
        <w:rPr>
          <w:rFonts w:hint="eastAsia" w:ascii="仿宋_GB2312" w:eastAsia="仿宋_GB2312"/>
          <w:sz w:val="32"/>
          <w:szCs w:val="32"/>
        </w:rPr>
        <w:t>年第</w:t>
      </w:r>
      <w:r>
        <w:rPr>
          <w:rFonts w:hint="eastAsia" w:ascii="仿宋_GB2312" w:eastAsia="仿宋_GB2312"/>
          <w:sz w:val="32"/>
          <w:szCs w:val="32"/>
          <w:lang w:val="en-US" w:eastAsia="zh-CN"/>
        </w:rPr>
        <w:t>一</w:t>
      </w:r>
      <w:r>
        <w:rPr>
          <w:rFonts w:hint="eastAsia" w:ascii="仿宋_GB2312" w:eastAsia="仿宋_GB2312"/>
          <w:sz w:val="32"/>
          <w:szCs w:val="32"/>
        </w:rPr>
        <w:t>批博士研究生工作人员招聘基于医院招聘平台进行报名，具体操作请参照本说明进行。</w:t>
      </w:r>
    </w:p>
    <w:p w14:paraId="0EEE38A9">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一、招聘平台</w:t>
      </w:r>
    </w:p>
    <w:p w14:paraId="12599B52">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我院招聘平台访问网址为：</w:t>
      </w:r>
      <w:r>
        <w:fldChar w:fldCharType="begin"/>
      </w:r>
      <w:r>
        <w:instrText xml:space="preserve"> HYPERLINK "https://zp.sdzydfy.com/#/login" </w:instrText>
      </w:r>
      <w:r>
        <w:fldChar w:fldCharType="separate"/>
      </w:r>
      <w:r>
        <w:rPr>
          <w:rStyle w:val="17"/>
          <w:rFonts w:hint="eastAsia" w:ascii="仿宋_GB2312" w:eastAsia="仿宋_GB2312"/>
          <w:sz w:val="32"/>
          <w:szCs w:val="32"/>
        </w:rPr>
        <w:t>https://zp.sdzydfy.com/#/login</w:t>
      </w:r>
      <w:r>
        <w:rPr>
          <w:rStyle w:val="18"/>
          <w:rFonts w:hint="eastAsia" w:ascii="仿宋_GB2312" w:eastAsia="仿宋_GB2312"/>
          <w:sz w:val="32"/>
          <w:szCs w:val="32"/>
        </w:rPr>
        <w:fldChar w:fldCharType="end"/>
      </w:r>
    </w:p>
    <w:p w14:paraId="4DA0AA0C">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二、注册账号</w:t>
      </w:r>
    </w:p>
    <w:p w14:paraId="6CC7E2E7">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应聘人员登录招聘平台网址后，使用</w:t>
      </w:r>
      <w:r>
        <w:rPr>
          <w:rFonts w:hint="eastAsia" w:ascii="仿宋_GB2312" w:eastAsia="仿宋_GB2312"/>
          <w:b/>
          <w:bCs/>
          <w:sz w:val="32"/>
          <w:szCs w:val="32"/>
        </w:rPr>
        <w:t>个人真实信息</w:t>
      </w:r>
      <w:r>
        <w:rPr>
          <w:rFonts w:hint="eastAsia" w:ascii="仿宋_GB2312" w:eastAsia="仿宋_GB2312"/>
          <w:sz w:val="32"/>
          <w:szCs w:val="32"/>
        </w:rPr>
        <w:t>注册账号，并注意保护个人</w:t>
      </w:r>
      <w:bookmarkStart w:id="0" w:name="_GoBack"/>
      <w:r>
        <w:rPr>
          <w:rFonts w:hint="eastAsia" w:ascii="仿宋_GB2312" w:eastAsia="仿宋_GB2312"/>
          <w:sz w:val="32"/>
          <w:szCs w:val="32"/>
        </w:rPr>
        <w:t>账号的用户名</w:t>
      </w:r>
      <w:r>
        <w:rPr>
          <w:rFonts w:hint="eastAsia" w:ascii="仿宋_GB2312" w:eastAsia="仿宋_GB2312"/>
          <w:sz w:val="32"/>
          <w:szCs w:val="32"/>
          <w:lang w:eastAsia="zh-CN"/>
        </w:rPr>
        <w:t>（</w:t>
      </w:r>
      <w:r>
        <w:rPr>
          <w:rFonts w:hint="eastAsia" w:ascii="仿宋_GB2312" w:eastAsia="仿宋_GB2312"/>
          <w:sz w:val="32"/>
          <w:szCs w:val="32"/>
          <w:lang w:val="en-US" w:eastAsia="zh-CN"/>
        </w:rPr>
        <w:t>邮箱</w:t>
      </w:r>
      <w:r>
        <w:rPr>
          <w:rFonts w:hint="eastAsia" w:ascii="仿宋_GB2312" w:eastAsia="仿宋_GB2312"/>
          <w:sz w:val="32"/>
          <w:szCs w:val="32"/>
          <w:lang w:eastAsia="zh-CN"/>
        </w:rPr>
        <w:t>）</w:t>
      </w:r>
      <w:bookmarkEnd w:id="0"/>
      <w:r>
        <w:rPr>
          <w:rFonts w:hint="eastAsia" w:ascii="仿宋_GB2312" w:eastAsia="仿宋_GB2312"/>
          <w:sz w:val="32"/>
          <w:szCs w:val="32"/>
        </w:rPr>
        <w:t>、密码。</w:t>
      </w:r>
    </w:p>
    <w:p w14:paraId="3898C4A3">
      <w:pPr>
        <w:jc w:val="center"/>
        <w:rPr>
          <w:rFonts w:hint="eastAsia" w:ascii="仿宋_GB2312" w:eastAsia="仿宋_GB2312"/>
          <w:sz w:val="32"/>
          <w:szCs w:val="32"/>
        </w:rPr>
      </w:pPr>
      <w:r>
        <w:drawing>
          <wp:inline distT="0" distB="0" distL="0" distR="0">
            <wp:extent cx="5400040" cy="2581910"/>
            <wp:effectExtent l="0" t="0" r="0" b="8890"/>
            <wp:docPr id="1259944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485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400040" cy="2581910"/>
                    </a:xfrm>
                    <a:prstGeom prst="rect">
                      <a:avLst/>
                    </a:prstGeom>
                    <a:noFill/>
                    <a:ln>
                      <a:noFill/>
                    </a:ln>
                  </pic:spPr>
                </pic:pic>
              </a:graphicData>
            </a:graphic>
          </wp:inline>
        </w:drawing>
      </w:r>
    </w:p>
    <w:p w14:paraId="720CD42D">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三、登录招聘平台</w:t>
      </w:r>
    </w:p>
    <w:p w14:paraId="6F00B5AA">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使用已经注册的账号登录招聘平台，招聘类型选择</w:t>
      </w:r>
      <w:r>
        <w:rPr>
          <w:rFonts w:hint="eastAsia" w:ascii="仿宋_GB2312" w:eastAsia="仿宋_GB2312"/>
          <w:sz w:val="32"/>
          <w:szCs w:val="32"/>
          <w:highlight w:val="none"/>
        </w:rPr>
        <w:t>“博士招聘”</w:t>
      </w:r>
      <w:r>
        <w:rPr>
          <w:rFonts w:hint="eastAsia" w:ascii="仿宋_GB2312" w:eastAsia="仿宋_GB2312"/>
          <w:sz w:val="32"/>
          <w:szCs w:val="32"/>
        </w:rPr>
        <w:t>，用户名为注册时使用的邮箱。</w:t>
      </w:r>
    </w:p>
    <w:p w14:paraId="246C36EC">
      <w:pPr>
        <w:ind w:firstLine="640" w:firstLineChars="200"/>
        <w:rPr>
          <w:rFonts w:hint="eastAsia" w:ascii="仿宋_GB2312" w:eastAsia="仿宋_GB2312"/>
          <w:sz w:val="32"/>
          <w:szCs w:val="32"/>
        </w:rPr>
      </w:pPr>
    </w:p>
    <w:p w14:paraId="4956014B">
      <w:pPr>
        <w:ind w:firstLine="640" w:firstLineChars="200"/>
        <w:rPr>
          <w:rFonts w:hint="eastAsia" w:ascii="仿宋_GB2312" w:eastAsia="仿宋_GB2312"/>
          <w:sz w:val="32"/>
          <w:szCs w:val="32"/>
        </w:rPr>
      </w:pPr>
    </w:p>
    <w:p w14:paraId="66162E94">
      <w:pPr>
        <w:rPr>
          <w:rFonts w:hint="eastAsia" w:ascii="仿宋_GB2312" w:eastAsia="仿宋_GB2312"/>
          <w:sz w:val="32"/>
          <w:szCs w:val="32"/>
        </w:rPr>
      </w:pPr>
      <w:r>
        <w:drawing>
          <wp:inline distT="0" distB="0" distL="0" distR="0">
            <wp:extent cx="5400040" cy="2553970"/>
            <wp:effectExtent l="0" t="0" r="0" b="0"/>
            <wp:docPr id="2357010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01035"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00040" cy="2553970"/>
                    </a:xfrm>
                    <a:prstGeom prst="rect">
                      <a:avLst/>
                    </a:prstGeom>
                    <a:noFill/>
                    <a:ln>
                      <a:noFill/>
                    </a:ln>
                  </pic:spPr>
                </pic:pic>
              </a:graphicData>
            </a:graphic>
          </wp:inline>
        </w:drawing>
      </w:r>
    </w:p>
    <w:p w14:paraId="59CF54CC">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四、填写个人简历</w:t>
      </w:r>
    </w:p>
    <w:p w14:paraId="1EA5B4D3">
      <w:pPr>
        <w:spacing w:line="600" w:lineRule="exact"/>
        <w:rPr>
          <w:rFonts w:hint="eastAsia" w:ascii="仿宋_GB2312" w:eastAsia="仿宋_GB2312"/>
          <w:sz w:val="32"/>
          <w:szCs w:val="32"/>
        </w:rPr>
      </w:pPr>
      <w:r>
        <w:rPr>
          <w:rFonts w:hint="eastAsia" w:ascii="仿宋_GB2312" w:eastAsia="仿宋_GB2312"/>
          <w:sz w:val="32"/>
          <w:szCs w:val="32"/>
        </w:rPr>
        <w:t xml:space="preserve">    使用已注册的账号进入招聘平台，填写个人简历并保存。招聘公告中要求的附件材料请上传至个人简历中对应位置，如无对应位置的请上传至其他附件。</w:t>
      </w:r>
    </w:p>
    <w:p w14:paraId="59A83BD4">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应上传的附件材料包括：</w:t>
      </w:r>
    </w:p>
    <w:p w14:paraId="260C1952">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（1）国家承认的学历和学位证书，海外留学人员应聘的，必须提供经教育部留学服务中心出具的《国外学历学位认证书》，全日制普通高校应届毕业生应聘的，提交就业推荐表，并能够于202</w:t>
      </w:r>
      <w:r>
        <w:rPr>
          <w:rFonts w:hint="eastAsia" w:ascii="仿宋_GB2312" w:eastAsia="仿宋_GB2312"/>
          <w:sz w:val="32"/>
          <w:szCs w:val="32"/>
          <w:lang w:val="en-US" w:eastAsia="zh-CN"/>
        </w:rPr>
        <w:t>6</w:t>
      </w:r>
      <w:r>
        <w:rPr>
          <w:rFonts w:hint="eastAsia" w:ascii="仿宋_GB2312" w:eastAsia="仿宋_GB2312"/>
          <w:sz w:val="32"/>
          <w:szCs w:val="32"/>
        </w:rPr>
        <w:t>年10月31日前正常毕业；</w:t>
      </w:r>
    </w:p>
    <w:p w14:paraId="39342872">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（2）身份证扫描件、1寸近期免冠照片电子版、岗位要求的专业技术职务资格证、</w:t>
      </w:r>
      <w:r>
        <w:rPr>
          <w:rFonts w:hint="eastAsia" w:ascii="仿宋_GB2312" w:hAnsi="仿宋_GB2312" w:eastAsia="仿宋_GB2312" w:cs="仿宋_GB2312"/>
          <w:color w:val="000000"/>
          <w:sz w:val="32"/>
          <w:szCs w:val="32"/>
          <w:shd w:val="clear" w:color="auto" w:fill="FFFFFF"/>
        </w:rPr>
        <w:t>医师资格证书、住院医师规范化培训合格证书</w:t>
      </w:r>
      <w:r>
        <w:rPr>
          <w:rFonts w:hint="eastAsia" w:ascii="仿宋_GB2312" w:eastAsia="仿宋_GB2312"/>
          <w:sz w:val="32"/>
          <w:szCs w:val="32"/>
        </w:rPr>
        <w:t>；</w:t>
      </w:r>
    </w:p>
    <w:p w14:paraId="21006619">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（3）在职人员应聘的，提交有用人权限部门或单位出具的同意应聘介绍信，提供有困难人员可在考察时提交；</w:t>
      </w:r>
    </w:p>
    <w:p w14:paraId="275987E7">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（4）本人签名的《诚信承诺书》及岗位要求的研究方向证明等其他材料（附件3，扫描版）；</w:t>
      </w:r>
    </w:p>
    <w:p w14:paraId="7DB0A960">
      <w:pPr>
        <w:pStyle w:val="38"/>
        <w:snapToGrid w:val="0"/>
        <w:spacing w:line="600" w:lineRule="exact"/>
        <w:ind w:firstLine="640"/>
        <w:jc w:val="both"/>
        <w:rPr>
          <w:rFonts w:hint="eastAsia" w:ascii="仿宋_GB2312" w:eastAsia="仿宋_GB2312"/>
          <w:sz w:val="32"/>
          <w:szCs w:val="32"/>
        </w:rPr>
      </w:pPr>
      <w:r>
        <w:rPr>
          <w:rFonts w:hint="eastAsia" w:ascii="仿宋_GB2312" w:eastAsia="仿宋_GB2312"/>
          <w:sz w:val="32"/>
          <w:szCs w:val="32"/>
        </w:rPr>
        <w:t>（5）反映科研学术水平的相关论文</w:t>
      </w:r>
      <w:r>
        <w:rPr>
          <w:rFonts w:hint="eastAsia" w:ascii="仿宋_GB2312" w:eastAsia="仿宋_GB2312"/>
          <w:sz w:val="32"/>
          <w:szCs w:val="32"/>
          <w:lang w:eastAsia="zh-CN"/>
        </w:rPr>
        <w:t>（</w:t>
      </w:r>
      <w:r>
        <w:rPr>
          <w:rFonts w:hint="eastAsia" w:ascii="仿宋_GB2312" w:eastAsia="仿宋_GB2312"/>
          <w:b/>
          <w:bCs/>
          <w:sz w:val="32"/>
          <w:szCs w:val="32"/>
          <w:lang w:val="en-US" w:eastAsia="zh-CN"/>
        </w:rPr>
        <w:t>SCI论文必须提供检索报告</w:t>
      </w:r>
      <w:r>
        <w:rPr>
          <w:rFonts w:hint="eastAsia" w:ascii="仿宋_GB2312" w:eastAsia="仿宋_GB2312"/>
          <w:sz w:val="32"/>
          <w:szCs w:val="32"/>
          <w:lang w:eastAsia="zh-CN"/>
        </w:rPr>
        <w:t>）</w:t>
      </w:r>
      <w:r>
        <w:rPr>
          <w:rFonts w:hint="eastAsia" w:ascii="仿宋_GB2312" w:eastAsia="仿宋_GB2312"/>
          <w:sz w:val="32"/>
          <w:szCs w:val="32"/>
        </w:rPr>
        <w:t>、著作、科研、获奖证书等材料。</w:t>
      </w:r>
    </w:p>
    <w:p w14:paraId="1C037242">
      <w:pPr>
        <w:rPr>
          <w:rFonts w:hint="eastAsia" w:ascii="仿宋_GB2312" w:eastAsia="仿宋_GB2312"/>
          <w:sz w:val="32"/>
          <w:szCs w:val="32"/>
        </w:rPr>
      </w:pPr>
      <w:r>
        <w:drawing>
          <wp:inline distT="0" distB="0" distL="0" distR="0">
            <wp:extent cx="5400040" cy="2553335"/>
            <wp:effectExtent l="0" t="0" r="0" b="0"/>
            <wp:docPr id="8796463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46357"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00040" cy="2553335"/>
                    </a:xfrm>
                    <a:prstGeom prst="rect">
                      <a:avLst/>
                    </a:prstGeom>
                    <a:noFill/>
                    <a:ln>
                      <a:noFill/>
                    </a:ln>
                  </pic:spPr>
                </pic:pic>
              </a:graphicData>
            </a:graphic>
          </wp:inline>
        </w:drawing>
      </w:r>
    </w:p>
    <w:p w14:paraId="2762AB59">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五、简历投递</w:t>
      </w:r>
    </w:p>
    <w:p w14:paraId="34B81DA6">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个人简历保存后，请进入简历投递页面，选择应聘的岗位进行简历投递。每人限投递1个岗位，兼报者取消应聘资格。</w:t>
      </w:r>
    </w:p>
    <w:p w14:paraId="6693BFFD">
      <w:pPr>
        <w:rPr>
          <w:rFonts w:hint="eastAsia" w:ascii="仿宋_GB2312" w:eastAsia="仿宋_GB2312"/>
          <w:sz w:val="32"/>
          <w:szCs w:val="32"/>
        </w:rPr>
      </w:pPr>
      <w:r>
        <w:drawing>
          <wp:inline distT="0" distB="0" distL="0" distR="0">
            <wp:extent cx="5400040" cy="2574290"/>
            <wp:effectExtent l="0" t="0" r="0" b="0"/>
            <wp:docPr id="1334828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2888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00040" cy="2574290"/>
                    </a:xfrm>
                    <a:prstGeom prst="rect">
                      <a:avLst/>
                    </a:prstGeom>
                    <a:noFill/>
                    <a:ln>
                      <a:noFill/>
                    </a:ln>
                  </pic:spPr>
                </pic:pic>
              </a:graphicData>
            </a:graphic>
          </wp:inline>
        </w:drawing>
      </w:r>
    </w:p>
    <w:p w14:paraId="67965B69">
      <w:pPr>
        <w:spacing w:line="600" w:lineRule="exact"/>
        <w:ind w:firstLine="640" w:firstLineChars="200"/>
        <w:rPr>
          <w:rFonts w:hint="eastAsia" w:ascii="仿宋_GB2312" w:eastAsia="仿宋_GB2312"/>
          <w:sz w:val="32"/>
          <w:szCs w:val="32"/>
        </w:rPr>
      </w:pPr>
      <w:r>
        <w:rPr>
          <w:rFonts w:hint="eastAsia" w:ascii="黑体" w:hAnsi="黑体" w:eastAsia="黑体"/>
          <w:sz w:val="32"/>
          <w:szCs w:val="32"/>
        </w:rPr>
        <w:t>六、投递查询</w:t>
      </w:r>
    </w:p>
    <w:p w14:paraId="6E6E43A9">
      <w:pPr>
        <w:spacing w:line="600" w:lineRule="exact"/>
        <w:rPr>
          <w:rFonts w:hint="eastAsia" w:ascii="仿宋_GB2312" w:eastAsia="仿宋_GB2312"/>
          <w:sz w:val="32"/>
          <w:szCs w:val="32"/>
        </w:rPr>
      </w:pPr>
      <w:r>
        <w:rPr>
          <w:rFonts w:hint="eastAsia" w:ascii="仿宋_GB2312" w:eastAsia="仿宋_GB2312"/>
          <w:sz w:val="32"/>
          <w:szCs w:val="32"/>
        </w:rPr>
        <w:t xml:space="preserve">    待工作人员审核后，应聘人员可进入投递查询页面查看审核情况或从简历投递页面所投岗位处查看审核情况。</w:t>
      </w:r>
    </w:p>
    <w:p w14:paraId="0C98D8EF">
      <w:pPr>
        <w:spacing w:line="600" w:lineRule="exact"/>
        <w:ind w:firstLine="640" w:firstLineChars="200"/>
        <w:rPr>
          <w:rFonts w:hint="eastAsia" w:ascii="仿宋_GB2312" w:eastAsia="仿宋_GB2312"/>
          <w:sz w:val="32"/>
          <w:szCs w:val="32"/>
        </w:rPr>
      </w:pPr>
      <w:r>
        <w:rPr>
          <w:rFonts w:hint="eastAsia" w:ascii="黑体" w:hAnsi="黑体" w:eastAsia="黑体"/>
          <w:sz w:val="32"/>
          <w:szCs w:val="32"/>
        </w:rPr>
        <w:t>七、发送附件2</w:t>
      </w:r>
    </w:p>
    <w:p w14:paraId="6B0D669B">
      <w:pPr>
        <w:pStyle w:val="38"/>
        <w:snapToGrid w:val="0"/>
        <w:spacing w:line="600" w:lineRule="exact"/>
        <w:ind w:firstLine="640"/>
        <w:rPr>
          <w:rFonts w:hint="eastAsia" w:ascii="仿宋_GB2312" w:eastAsia="仿宋_GB2312"/>
          <w:sz w:val="32"/>
          <w:szCs w:val="32"/>
        </w:rPr>
      </w:pPr>
      <w:r>
        <w:rPr>
          <w:rFonts w:hint="eastAsia" w:ascii="仿宋_GB2312" w:eastAsia="仿宋_GB2312"/>
          <w:sz w:val="32"/>
          <w:szCs w:val="32"/>
        </w:rPr>
        <w:t>为确保应聘人员平台报名成功，请于招聘平台报名后，填写附件2《山东中医药大学附属医院应聘人员基本信息一览表》，采用“岗位名称-专业名称－姓名”的方式命名，发送至人事处邮箱（</w:t>
      </w:r>
      <w:r>
        <w:fldChar w:fldCharType="begin"/>
      </w:r>
      <w:r>
        <w:instrText xml:space="preserve"> HYPERLINK "mailto:sdszyyzp@126.com" </w:instrText>
      </w:r>
      <w:r>
        <w:fldChar w:fldCharType="separate"/>
      </w:r>
      <w:r>
        <w:rPr>
          <w:rStyle w:val="18"/>
          <w:rFonts w:hint="eastAsia" w:ascii="仿宋_GB2312" w:eastAsia="仿宋_GB2312"/>
          <w:sz w:val="32"/>
          <w:szCs w:val="32"/>
        </w:rPr>
        <w:t>sdszyyzp@126.com</w:t>
      </w:r>
      <w:r>
        <w:rPr>
          <w:rStyle w:val="18"/>
          <w:rFonts w:hint="eastAsia" w:ascii="仿宋_GB2312" w:eastAsia="仿宋_GB2312"/>
          <w:sz w:val="32"/>
          <w:szCs w:val="32"/>
        </w:rPr>
        <w:fldChar w:fldCharType="end"/>
      </w:r>
      <w:r>
        <w:rPr>
          <w:rFonts w:hint="eastAsia" w:ascii="仿宋_GB2312" w:eastAsia="仿宋_GB2312"/>
          <w:sz w:val="32"/>
          <w:szCs w:val="32"/>
        </w:rPr>
        <w:t>）。</w:t>
      </w:r>
    </w:p>
    <w:p w14:paraId="1D559545">
      <w:pPr>
        <w:pStyle w:val="38"/>
        <w:snapToGrid w:val="0"/>
        <w:spacing w:line="600" w:lineRule="exact"/>
        <w:ind w:firstLine="640"/>
        <w:rPr>
          <w:rFonts w:hint="eastAsia" w:ascii="仿宋_GB2312" w:eastAsia="仿宋_GB2312"/>
          <w:sz w:val="32"/>
          <w:szCs w:val="32"/>
        </w:rPr>
      </w:pPr>
      <w:r>
        <w:rPr>
          <w:rFonts w:hint="eastAsia" w:ascii="仿宋_GB2312" w:eastAsia="仿宋_GB2312"/>
          <w:sz w:val="32"/>
          <w:szCs w:val="32"/>
        </w:rPr>
        <w:t>未尽事宜请拨打0531-82951199进行咨询，感谢您对我院招聘工作的支持！</w:t>
      </w:r>
    </w:p>
    <w:sectPr>
      <w:pgSz w:w="11906" w:h="16838"/>
      <w:pgMar w:top="1701" w:right="1701"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F8"/>
    <w:rsid w:val="000040DA"/>
    <w:rsid w:val="0000670E"/>
    <w:rsid w:val="0001525B"/>
    <w:rsid w:val="0003002A"/>
    <w:rsid w:val="000356BA"/>
    <w:rsid w:val="00051E82"/>
    <w:rsid w:val="00061144"/>
    <w:rsid w:val="00061B53"/>
    <w:rsid w:val="00066F27"/>
    <w:rsid w:val="00072114"/>
    <w:rsid w:val="00074C70"/>
    <w:rsid w:val="0007522A"/>
    <w:rsid w:val="000824C3"/>
    <w:rsid w:val="000A271F"/>
    <w:rsid w:val="000A3B47"/>
    <w:rsid w:val="000A77A2"/>
    <w:rsid w:val="000B151D"/>
    <w:rsid w:val="000B45F2"/>
    <w:rsid w:val="000B4A2A"/>
    <w:rsid w:val="000C0518"/>
    <w:rsid w:val="000C4A85"/>
    <w:rsid w:val="000D01F7"/>
    <w:rsid w:val="000D183E"/>
    <w:rsid w:val="000F526C"/>
    <w:rsid w:val="00117E6B"/>
    <w:rsid w:val="0016021C"/>
    <w:rsid w:val="00162FF6"/>
    <w:rsid w:val="00175646"/>
    <w:rsid w:val="00176B59"/>
    <w:rsid w:val="00194943"/>
    <w:rsid w:val="001B2039"/>
    <w:rsid w:val="001B2674"/>
    <w:rsid w:val="001C0442"/>
    <w:rsid w:val="001D6423"/>
    <w:rsid w:val="001E1739"/>
    <w:rsid w:val="001E6722"/>
    <w:rsid w:val="00210178"/>
    <w:rsid w:val="00215A17"/>
    <w:rsid w:val="002161A8"/>
    <w:rsid w:val="00223898"/>
    <w:rsid w:val="00226A76"/>
    <w:rsid w:val="00237697"/>
    <w:rsid w:val="00237CF8"/>
    <w:rsid w:val="002524CC"/>
    <w:rsid w:val="00257B3F"/>
    <w:rsid w:val="00283489"/>
    <w:rsid w:val="002A580A"/>
    <w:rsid w:val="002B274B"/>
    <w:rsid w:val="002B38DD"/>
    <w:rsid w:val="002C67B7"/>
    <w:rsid w:val="002F5E70"/>
    <w:rsid w:val="002F7029"/>
    <w:rsid w:val="00304D94"/>
    <w:rsid w:val="003262A2"/>
    <w:rsid w:val="00333AB4"/>
    <w:rsid w:val="00340771"/>
    <w:rsid w:val="00342429"/>
    <w:rsid w:val="00350EF7"/>
    <w:rsid w:val="003574AF"/>
    <w:rsid w:val="003677DB"/>
    <w:rsid w:val="00376BDE"/>
    <w:rsid w:val="00387059"/>
    <w:rsid w:val="003919BB"/>
    <w:rsid w:val="00396154"/>
    <w:rsid w:val="0039748D"/>
    <w:rsid w:val="003B3F85"/>
    <w:rsid w:val="003B5915"/>
    <w:rsid w:val="00412F73"/>
    <w:rsid w:val="00415BBD"/>
    <w:rsid w:val="004266C1"/>
    <w:rsid w:val="00435B8A"/>
    <w:rsid w:val="00436F46"/>
    <w:rsid w:val="0046066D"/>
    <w:rsid w:val="004653D4"/>
    <w:rsid w:val="00477537"/>
    <w:rsid w:val="00487DC4"/>
    <w:rsid w:val="004939B7"/>
    <w:rsid w:val="004A1100"/>
    <w:rsid w:val="004A46EC"/>
    <w:rsid w:val="004A4C89"/>
    <w:rsid w:val="004B091F"/>
    <w:rsid w:val="004B322B"/>
    <w:rsid w:val="004D2831"/>
    <w:rsid w:val="004E0246"/>
    <w:rsid w:val="004E2EFE"/>
    <w:rsid w:val="004E3E70"/>
    <w:rsid w:val="004E6FE8"/>
    <w:rsid w:val="00502B24"/>
    <w:rsid w:val="00523C9A"/>
    <w:rsid w:val="00524205"/>
    <w:rsid w:val="005277DC"/>
    <w:rsid w:val="00532977"/>
    <w:rsid w:val="00533E4D"/>
    <w:rsid w:val="00590CED"/>
    <w:rsid w:val="00597AF0"/>
    <w:rsid w:val="005B1D61"/>
    <w:rsid w:val="005B4C66"/>
    <w:rsid w:val="005E5C2A"/>
    <w:rsid w:val="006057AD"/>
    <w:rsid w:val="0060609F"/>
    <w:rsid w:val="00611D85"/>
    <w:rsid w:val="00612142"/>
    <w:rsid w:val="0061647B"/>
    <w:rsid w:val="00617B6B"/>
    <w:rsid w:val="00623128"/>
    <w:rsid w:val="0062595E"/>
    <w:rsid w:val="00630871"/>
    <w:rsid w:val="00633F10"/>
    <w:rsid w:val="006441BA"/>
    <w:rsid w:val="00645D73"/>
    <w:rsid w:val="00655536"/>
    <w:rsid w:val="00655D69"/>
    <w:rsid w:val="00660ED0"/>
    <w:rsid w:val="00664795"/>
    <w:rsid w:val="006A63D6"/>
    <w:rsid w:val="006C7277"/>
    <w:rsid w:val="006D4136"/>
    <w:rsid w:val="006E6750"/>
    <w:rsid w:val="006F45B0"/>
    <w:rsid w:val="007018D6"/>
    <w:rsid w:val="0071248E"/>
    <w:rsid w:val="007170DF"/>
    <w:rsid w:val="007262FE"/>
    <w:rsid w:val="00730C8D"/>
    <w:rsid w:val="007407CB"/>
    <w:rsid w:val="0074174C"/>
    <w:rsid w:val="00743421"/>
    <w:rsid w:val="00743567"/>
    <w:rsid w:val="00754451"/>
    <w:rsid w:val="00760520"/>
    <w:rsid w:val="00771CBE"/>
    <w:rsid w:val="007868E0"/>
    <w:rsid w:val="007904B5"/>
    <w:rsid w:val="00791FBC"/>
    <w:rsid w:val="007939AD"/>
    <w:rsid w:val="007A081F"/>
    <w:rsid w:val="007B1003"/>
    <w:rsid w:val="007B2000"/>
    <w:rsid w:val="007C7EDF"/>
    <w:rsid w:val="007C7EFB"/>
    <w:rsid w:val="007E5728"/>
    <w:rsid w:val="007F28BA"/>
    <w:rsid w:val="00804671"/>
    <w:rsid w:val="0080740D"/>
    <w:rsid w:val="00821E49"/>
    <w:rsid w:val="00834A58"/>
    <w:rsid w:val="008356C9"/>
    <w:rsid w:val="00843090"/>
    <w:rsid w:val="00846364"/>
    <w:rsid w:val="008550D8"/>
    <w:rsid w:val="008605E8"/>
    <w:rsid w:val="008A1493"/>
    <w:rsid w:val="008A43F0"/>
    <w:rsid w:val="008B10C7"/>
    <w:rsid w:val="008B1794"/>
    <w:rsid w:val="008C198C"/>
    <w:rsid w:val="008E6225"/>
    <w:rsid w:val="008F0D15"/>
    <w:rsid w:val="008F258C"/>
    <w:rsid w:val="008F6A7F"/>
    <w:rsid w:val="009110E1"/>
    <w:rsid w:val="00911698"/>
    <w:rsid w:val="009163A7"/>
    <w:rsid w:val="00920460"/>
    <w:rsid w:val="00922A85"/>
    <w:rsid w:val="009276F1"/>
    <w:rsid w:val="009312DA"/>
    <w:rsid w:val="00944837"/>
    <w:rsid w:val="00960E99"/>
    <w:rsid w:val="00973EB2"/>
    <w:rsid w:val="00977C12"/>
    <w:rsid w:val="00982C90"/>
    <w:rsid w:val="0098364C"/>
    <w:rsid w:val="009917CF"/>
    <w:rsid w:val="009B7315"/>
    <w:rsid w:val="009C388E"/>
    <w:rsid w:val="009C4EA7"/>
    <w:rsid w:val="009C7486"/>
    <w:rsid w:val="009D2BD0"/>
    <w:rsid w:val="009D6E50"/>
    <w:rsid w:val="009E627D"/>
    <w:rsid w:val="009F2F4B"/>
    <w:rsid w:val="00A075B8"/>
    <w:rsid w:val="00A12D79"/>
    <w:rsid w:val="00A14225"/>
    <w:rsid w:val="00A209F1"/>
    <w:rsid w:val="00A42E3D"/>
    <w:rsid w:val="00A51EA5"/>
    <w:rsid w:val="00A56A5A"/>
    <w:rsid w:val="00A678AA"/>
    <w:rsid w:val="00A75574"/>
    <w:rsid w:val="00A80EBE"/>
    <w:rsid w:val="00A85779"/>
    <w:rsid w:val="00A95813"/>
    <w:rsid w:val="00A97D17"/>
    <w:rsid w:val="00AA4DB2"/>
    <w:rsid w:val="00AA6765"/>
    <w:rsid w:val="00AC1DDC"/>
    <w:rsid w:val="00AC588C"/>
    <w:rsid w:val="00AF0C17"/>
    <w:rsid w:val="00AF3A75"/>
    <w:rsid w:val="00AF6B0C"/>
    <w:rsid w:val="00B133FC"/>
    <w:rsid w:val="00B20D21"/>
    <w:rsid w:val="00B22178"/>
    <w:rsid w:val="00B23044"/>
    <w:rsid w:val="00B33E08"/>
    <w:rsid w:val="00B40F0A"/>
    <w:rsid w:val="00B4227E"/>
    <w:rsid w:val="00B66C25"/>
    <w:rsid w:val="00B705BD"/>
    <w:rsid w:val="00B80F38"/>
    <w:rsid w:val="00B835BF"/>
    <w:rsid w:val="00B91F19"/>
    <w:rsid w:val="00B93FB0"/>
    <w:rsid w:val="00B9421F"/>
    <w:rsid w:val="00BB0B63"/>
    <w:rsid w:val="00BB533B"/>
    <w:rsid w:val="00BC3141"/>
    <w:rsid w:val="00BD3728"/>
    <w:rsid w:val="00BF32EA"/>
    <w:rsid w:val="00BF587D"/>
    <w:rsid w:val="00C0741F"/>
    <w:rsid w:val="00C23AEC"/>
    <w:rsid w:val="00C31EFD"/>
    <w:rsid w:val="00C628BB"/>
    <w:rsid w:val="00C65FE9"/>
    <w:rsid w:val="00C73D68"/>
    <w:rsid w:val="00C73F0F"/>
    <w:rsid w:val="00C8745D"/>
    <w:rsid w:val="00C91FD1"/>
    <w:rsid w:val="00C9594B"/>
    <w:rsid w:val="00C97635"/>
    <w:rsid w:val="00CB78C9"/>
    <w:rsid w:val="00CE12E1"/>
    <w:rsid w:val="00CE4FE5"/>
    <w:rsid w:val="00CE5984"/>
    <w:rsid w:val="00D11A7F"/>
    <w:rsid w:val="00D12047"/>
    <w:rsid w:val="00D30B57"/>
    <w:rsid w:val="00D40E26"/>
    <w:rsid w:val="00D44AB3"/>
    <w:rsid w:val="00D5104A"/>
    <w:rsid w:val="00D5306E"/>
    <w:rsid w:val="00D82FAA"/>
    <w:rsid w:val="00D84B4E"/>
    <w:rsid w:val="00D96FF0"/>
    <w:rsid w:val="00DD054A"/>
    <w:rsid w:val="00DD304D"/>
    <w:rsid w:val="00DE2F75"/>
    <w:rsid w:val="00DE6324"/>
    <w:rsid w:val="00DF3C2B"/>
    <w:rsid w:val="00DF493D"/>
    <w:rsid w:val="00DF4DF5"/>
    <w:rsid w:val="00DF602E"/>
    <w:rsid w:val="00DF79F9"/>
    <w:rsid w:val="00E236A4"/>
    <w:rsid w:val="00E248CF"/>
    <w:rsid w:val="00E56C2A"/>
    <w:rsid w:val="00E6118A"/>
    <w:rsid w:val="00E62F28"/>
    <w:rsid w:val="00E679A3"/>
    <w:rsid w:val="00E7088B"/>
    <w:rsid w:val="00E730E5"/>
    <w:rsid w:val="00E7725D"/>
    <w:rsid w:val="00E93DE4"/>
    <w:rsid w:val="00EC3D40"/>
    <w:rsid w:val="00ED424E"/>
    <w:rsid w:val="00ED5133"/>
    <w:rsid w:val="00EE0919"/>
    <w:rsid w:val="00EF2A52"/>
    <w:rsid w:val="00EF517A"/>
    <w:rsid w:val="00EF52D6"/>
    <w:rsid w:val="00F044E8"/>
    <w:rsid w:val="00F12F80"/>
    <w:rsid w:val="00F16D59"/>
    <w:rsid w:val="00F44D58"/>
    <w:rsid w:val="00F4740A"/>
    <w:rsid w:val="00F50B0D"/>
    <w:rsid w:val="00F522B7"/>
    <w:rsid w:val="00F71057"/>
    <w:rsid w:val="00F72F99"/>
    <w:rsid w:val="00F83DD4"/>
    <w:rsid w:val="00F92749"/>
    <w:rsid w:val="00F94DC6"/>
    <w:rsid w:val="00FB052E"/>
    <w:rsid w:val="00FD265B"/>
    <w:rsid w:val="00FD26E2"/>
    <w:rsid w:val="00FE0DC5"/>
    <w:rsid w:val="26F1478C"/>
    <w:rsid w:val="2E52438D"/>
    <w:rsid w:val="565810AB"/>
    <w:rsid w:val="57581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40"/>
    <w:unhideWhenUsed/>
    <w:qFormat/>
    <w:uiPriority w:val="99"/>
    <w:pPr>
      <w:tabs>
        <w:tab w:val="center" w:pos="4153"/>
        <w:tab w:val="right" w:pos="8306"/>
      </w:tabs>
      <w:snapToGrid w:val="0"/>
      <w:jc w:val="left"/>
    </w:pPr>
    <w:rPr>
      <w:sz w:val="18"/>
      <w:szCs w:val="18"/>
    </w:rPr>
  </w:style>
  <w:style w:type="paragraph" w:styleId="12">
    <w:name w:val="header"/>
    <w:basedOn w:val="1"/>
    <w:link w:val="39"/>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FollowedHyperlink"/>
    <w:basedOn w:val="16"/>
    <w:semiHidden/>
    <w:unhideWhenUsed/>
    <w:qFormat/>
    <w:uiPriority w:val="99"/>
    <w:rPr>
      <w:color w:val="96607D" w:themeColor="followedHyperlink"/>
      <w:u w:val="single"/>
      <w14:textFill>
        <w14:solidFill>
          <w14:schemeClr w14:val="folHlink"/>
        </w14:solidFill>
      </w14:textFill>
    </w:rPr>
  </w:style>
  <w:style w:type="character" w:styleId="18">
    <w:name w:val="Hyperlink"/>
    <w:basedOn w:val="16"/>
    <w:unhideWhenUsed/>
    <w:qFormat/>
    <w:uiPriority w:val="99"/>
    <w:rPr>
      <w:color w:val="467886" w:themeColor="hyperlink"/>
      <w:u w:val="single"/>
      <w14:textFill>
        <w14:solidFill>
          <w14:schemeClr w14:val="hlink"/>
        </w14:solidFill>
      </w14:textFill>
    </w:rPr>
  </w:style>
  <w:style w:type="character" w:customStyle="1" w:styleId="19">
    <w:name w:val="标题 1 字符"/>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6"/>
    <w:link w:val="5"/>
    <w:semiHidden/>
    <w:qFormat/>
    <w:uiPriority w:val="9"/>
    <w:rPr>
      <w:rFonts w:cstheme="majorBidi"/>
      <w:color w:val="104862" w:themeColor="accent1" w:themeShade="BF"/>
      <w:sz w:val="28"/>
      <w:szCs w:val="28"/>
    </w:rPr>
  </w:style>
  <w:style w:type="character" w:customStyle="1" w:styleId="23">
    <w:name w:val="标题 5 字符"/>
    <w:basedOn w:val="16"/>
    <w:link w:val="6"/>
    <w:semiHidden/>
    <w:qFormat/>
    <w:uiPriority w:val="9"/>
    <w:rPr>
      <w:rFonts w:cstheme="majorBidi"/>
      <w:color w:val="104862" w:themeColor="accent1" w:themeShade="BF"/>
      <w:sz w:val="24"/>
      <w:szCs w:val="24"/>
    </w:rPr>
  </w:style>
  <w:style w:type="character" w:customStyle="1" w:styleId="24">
    <w:name w:val="标题 6 字符"/>
    <w:basedOn w:val="16"/>
    <w:link w:val="7"/>
    <w:semiHidden/>
    <w:qFormat/>
    <w:uiPriority w:val="9"/>
    <w:rPr>
      <w:rFonts w:cstheme="majorBidi"/>
      <w:b/>
      <w:bCs/>
      <w:color w:val="104862" w:themeColor="accent1" w:themeShade="BF"/>
    </w:rPr>
  </w:style>
  <w:style w:type="character" w:customStyle="1" w:styleId="25">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6"/>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6"/>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6"/>
    <w:link w:val="34"/>
    <w:qFormat/>
    <w:uiPriority w:val="30"/>
    <w:rPr>
      <w:i/>
      <w:iCs/>
      <w:color w:val="104862" w:themeColor="accent1" w:themeShade="BF"/>
    </w:rPr>
  </w:style>
  <w:style w:type="character" w:customStyle="1" w:styleId="36">
    <w:name w:val="Intense Reference"/>
    <w:basedOn w:val="16"/>
    <w:qFormat/>
    <w:uiPriority w:val="32"/>
    <w:rPr>
      <w:b/>
      <w:bCs/>
      <w:smallCaps/>
      <w:color w:val="104862" w:themeColor="accent1" w:themeShade="BF"/>
      <w:spacing w:val="5"/>
    </w:rPr>
  </w:style>
  <w:style w:type="character" w:customStyle="1" w:styleId="37">
    <w:name w:val="Unresolved Mention"/>
    <w:basedOn w:val="16"/>
    <w:semiHidden/>
    <w:unhideWhenUsed/>
    <w:qFormat/>
    <w:uiPriority w:val="99"/>
    <w:rPr>
      <w:color w:val="605E5C"/>
      <w:shd w:val="clear" w:color="auto" w:fill="E1DFDD"/>
    </w:rPr>
  </w:style>
  <w:style w:type="paragraph" w:customStyle="1" w:styleId="38">
    <w:name w:val="缩进"/>
    <w:basedOn w:val="1"/>
    <w:qFormat/>
    <w:uiPriority w:val="0"/>
    <w:pPr>
      <w:widowControl/>
      <w:spacing w:after="160" w:line="259" w:lineRule="auto"/>
      <w:ind w:firstLine="200" w:firstLineChars="200"/>
      <w:jc w:val="left"/>
    </w:pPr>
    <w:rPr>
      <w:rFonts w:ascii="等线" w:hAnsi="等线" w:eastAsia="等线" w:cs="Times New Roman"/>
      <w:kern w:val="0"/>
      <w:sz w:val="22"/>
      <w14:ligatures w14:val="none"/>
    </w:rPr>
  </w:style>
  <w:style w:type="character" w:customStyle="1" w:styleId="39">
    <w:name w:val="页眉 字符"/>
    <w:basedOn w:val="16"/>
    <w:link w:val="12"/>
    <w:qFormat/>
    <w:uiPriority w:val="99"/>
    <w:rPr>
      <w:sz w:val="18"/>
      <w:szCs w:val="18"/>
    </w:rPr>
  </w:style>
  <w:style w:type="character" w:customStyle="1" w:styleId="40">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788</Words>
  <Characters>854</Characters>
  <Lines>6</Lines>
  <Paragraphs>1</Paragraphs>
  <TotalTime>85</TotalTime>
  <ScaleCrop>false</ScaleCrop>
  <LinksUpToDate>false</LinksUpToDate>
  <CharactersWithSpaces>862</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2025-03-03T01:19:00Z</dcterms:created>
  <dc:creator>123456</dc:creator>
  <cp:lastModifiedBy>山药</cp:lastModifiedBy>
  <dcterms:modified xsi:type="dcterms:W3CDTF">2026-03-10T00:09:02Z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eyJoZGlkIjoiYTFiMWJhMDM0NTY3NTY3ZTExOGM4MzE2N2ZlNDM4YTMiLCJ1c2VySWQiOiIyMDA2NjI5MDMifQ==</vt:lpwstr>
  </property>
  <property fmtid="{D5CDD505-2E9C-101B-9397-08002B2CF9AE}" pid="3" name="KSOProductBuildVer">
    <vt:lpwstr>2052-12.1.0.25222</vt:lpwstr>
  </property>
  <property fmtid="{D5CDD505-2E9C-101B-9397-08002B2CF9AE}" pid="4" name="ICV">
    <vt:lpwstr>DEFCD97FEE6147BAAEFF072B0D0DA1C6_12</vt:lpwstr>
  </property>
</Properties>
</file>