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3：</w:t>
      </w:r>
    </w:p>
    <w:p w14:paraId="0BF42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报考提示</w:t>
      </w:r>
    </w:p>
    <w:p w14:paraId="67962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28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 w14:paraId="09272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）到本市（州）内的上级机关和非艰苦边远地区的机关；也不得交流（含公开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）到本省内其他市（州）和其他省（区、市）的机关（包括其中艰苦边远地区的机关）。</w:t>
      </w:r>
    </w:p>
    <w:p w14:paraId="3EA6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&lt;简称“政法体改生”&gt;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0717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4.2018年以后新录用选调生，到村任职时间未满2年的不得参加公开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1036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5.乡镇党政正职任期不满3年的，报考时需报经所在市（州）委组织部审批同意。</w:t>
      </w:r>
    </w:p>
    <w:p w14:paraId="2BF7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6.对存在达到服务年限前违规调离（含通过提任领导职务调离）情形的，在处理整改前资格审查不通过。</w:t>
      </w:r>
    </w:p>
    <w:p w14:paraId="2141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 w14:paraId="63B9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 w14:paraId="0CCCA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本机关工作时间以正式任职时间（含试用期）计算，在本机关借调工作的时间不能计算在内。同一级机关中属于同一党组（党委）管理的机关（单位）之间转任，其转任前后的工作时间可累计计算本机关工作时间。</w:t>
      </w:r>
    </w:p>
    <w:p w14:paraId="46AA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“近3年年度考核”是指2022、2023、2024（2023、2024、2025）年的年度考核，如截至目前尚未完成2025年年度考核工作的，可暂按称职来把握，最终以实际考核结果为准。如进入公务员队伍时间不足3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 w14:paraId="65929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51E99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.考生不得报考低于其所任职务职级的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职位（如：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级主任科员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不得报考拟任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主任科员以下职级的职位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）。</w:t>
      </w:r>
    </w:p>
    <w:p w14:paraId="3B0FF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本报考提示仅适用于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2026年度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雅江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。涉及有关具体情况的把握和特殊情况的处理等未尽事宜，可直接电话咨询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中共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雅江县委组织部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0836-5125959。</w:t>
      </w:r>
    </w:p>
    <w:p w14:paraId="097C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1D4D55"/>
    <w:rsid w:val="2B087972"/>
    <w:rsid w:val="56FE6452"/>
    <w:rsid w:val="5BDB3F80"/>
    <w:rsid w:val="6BFF4BE2"/>
    <w:rsid w:val="6F9746FE"/>
    <w:rsid w:val="794B2A09"/>
    <w:rsid w:val="7ABCE832"/>
    <w:rsid w:val="7DFFC489"/>
    <w:rsid w:val="7E77205A"/>
    <w:rsid w:val="7F5F326F"/>
    <w:rsid w:val="7F9F3378"/>
    <w:rsid w:val="7FFF40D8"/>
    <w:rsid w:val="B0748201"/>
    <w:rsid w:val="B9EB4D32"/>
    <w:rsid w:val="BFD38296"/>
    <w:rsid w:val="D7EB7F79"/>
    <w:rsid w:val="D7FBD71B"/>
    <w:rsid w:val="E7DFCE50"/>
    <w:rsid w:val="EE1D4D55"/>
    <w:rsid w:val="EFEFF215"/>
    <w:rsid w:val="F4F76D3E"/>
    <w:rsid w:val="F7BF4D61"/>
    <w:rsid w:val="FAA80555"/>
    <w:rsid w:val="FBFBE99A"/>
    <w:rsid w:val="FD32D329"/>
    <w:rsid w:val="FF3DAF74"/>
    <w:rsid w:val="FFF3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1423</Words>
  <Characters>1485</Characters>
  <Lines>0</Lines>
  <Paragraphs>0</Paragraphs>
  <TotalTime>0</TotalTime>
  <ScaleCrop>false</ScaleCrop>
  <LinksUpToDate>false</LinksUpToDate>
  <CharactersWithSpaces>1485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2023-11-15T09:54:00Z</dcterms:created>
  <dc:creator>zzb</dc:creator>
  <cp:lastModifiedBy>Niki</cp:lastModifiedBy>
  <cp:lastPrinted>2023-11-24T07:48:00Z</cp:lastPrinted>
  <dcterms:modified xsi:type="dcterms:W3CDTF">2026-03-06T15:08:37Z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06FFA38DB875455CBD41BD01C96D6A76_12</vt:lpwstr>
  </property>
  <property fmtid="{D5CDD505-2E9C-101B-9397-08002B2CF9AE}" pid="4" name="KSOTemplateDocerSaveRecord">
    <vt:lpwstr>eyJoZGlkIjoiNDQ4MWQ3Y2QyZGE0YzliNzVhOGEzMjkzMmNiOTYwOWMiLCJ1c2VySWQiOiI1NzA0NDI0MzEifQ==</vt:lpwstr>
  </property>
</Properties>
</file>