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left="0" w:leftChars="0"/>
        <w:jc w:val="lef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eastAsia="zh-CN"/>
        </w:rPr>
        <w:t>附件</w:t>
      </w:r>
      <w:r>
        <w:rPr>
          <w:rFonts w:hint="eastAsia" w:ascii="Times New Roman" w:hAnsi="Times New Roman" w:eastAsia="方正黑体简体" w:cs="Times New Roman"/>
          <w:sz w:val="32"/>
          <w:szCs w:val="32"/>
          <w:lang w:val="en-US" w:eastAsia="zh-CN"/>
        </w:rPr>
        <w:t>6</w:t>
      </w:r>
    </w:p>
    <w:p>
      <w:pPr>
        <w:pStyle w:val="16"/>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lang w:val="en-US" w:eastAsia="zh-CN"/>
        </w:rPr>
      </w:pP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面试注意事项</w:t>
      </w:r>
    </w:p>
    <w:p>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z w:val="32"/>
          <w:szCs w:val="32"/>
          <w:highlight w:val="none"/>
          <w:shd w:val="clear" w:color="auto" w:fill="FFFFFF"/>
          <w:lang w:eastAsia="zh-CN" w:bidi="ar"/>
        </w:rPr>
      </w:pPr>
    </w:p>
    <w:p>
      <w:pPr>
        <w:pStyle w:val="10"/>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left="0" w:leftChars="0" w:firstLine="645"/>
        <w:jc w:val="both"/>
        <w:textAlignment w:val="auto"/>
        <w:rPr>
          <w:rStyle w:val="13"/>
          <w:rFonts w:hint="eastAsia" w:ascii="方正黑体简体" w:hAnsi="方正黑体简体" w:eastAsia="方正黑体简体" w:cs="方正黑体简体"/>
          <w:b w:val="0"/>
          <w:bCs/>
          <w:sz w:val="32"/>
          <w:szCs w:val="32"/>
          <w:highlight w:val="none"/>
          <w:shd w:val="clear" w:color="auto" w:fill="FFFFFF"/>
        </w:rPr>
      </w:pPr>
      <w:r>
        <w:rPr>
          <w:rStyle w:val="13"/>
          <w:rFonts w:hint="eastAsia" w:ascii="方正黑体简体" w:hAnsi="方正黑体简体" w:eastAsia="方正黑体简体" w:cs="方正黑体简体"/>
          <w:b w:val="0"/>
          <w:bCs/>
          <w:sz w:val="32"/>
          <w:szCs w:val="32"/>
          <w:highlight w:val="none"/>
          <w:shd w:val="clear" w:color="auto" w:fill="FFFFFF"/>
          <w:lang w:eastAsia="zh-CN"/>
        </w:rPr>
        <w:t>一、</w:t>
      </w:r>
      <w:r>
        <w:rPr>
          <w:rStyle w:val="13"/>
          <w:rFonts w:hint="eastAsia" w:ascii="方正黑体简体" w:hAnsi="方正黑体简体" w:eastAsia="方正黑体简体" w:cs="方正黑体简体"/>
          <w:b w:val="0"/>
          <w:bCs/>
          <w:sz w:val="32"/>
          <w:szCs w:val="32"/>
          <w:highlight w:val="none"/>
          <w:shd w:val="clear" w:color="auto" w:fill="FFFFFF"/>
        </w:rPr>
        <w:t>面试准备</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sz w:val="32"/>
          <w:szCs w:val="32"/>
        </w:rPr>
        <w:t>参加</w:t>
      </w:r>
      <w:r>
        <w:rPr>
          <w:rFonts w:hint="default" w:ascii="Times New Roman" w:hAnsi="Times New Roman" w:eastAsia="方正仿宋简体" w:cs="Times New Roman"/>
          <w:bCs/>
          <w:sz w:val="32"/>
          <w:szCs w:val="32"/>
          <w:lang w:bidi="ar"/>
        </w:rPr>
        <w:t>对应场次</w:t>
      </w:r>
      <w:r>
        <w:rPr>
          <w:rFonts w:hint="default" w:ascii="Times New Roman" w:hAnsi="Times New Roman" w:eastAsia="方正仿宋简体" w:cs="Times New Roman"/>
          <w:sz w:val="32"/>
          <w:szCs w:val="32"/>
        </w:rPr>
        <w:t>面试的应聘人员按招聘单位通知要求的时间凭本人有效期内身份证等材料，</w:t>
      </w:r>
      <w:r>
        <w:rPr>
          <w:rFonts w:hint="default" w:ascii="Times New Roman" w:hAnsi="Times New Roman" w:eastAsia="方正仿宋简体" w:cs="Times New Roman"/>
          <w:bCs/>
          <w:sz w:val="32"/>
          <w:szCs w:val="32"/>
        </w:rPr>
        <w:t>通过安全检查准时进入候考室</w:t>
      </w:r>
      <w:r>
        <w:rPr>
          <w:rFonts w:hint="eastAsia"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工作人员核对身份证原件等相关信息，宣布面试纪律和其他注意事项。</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default" w:ascii="Times New Roman" w:hAnsi="Times New Roman" w:eastAsia="方正仿宋简体" w:cs="Times New Roman"/>
          <w:bCs/>
          <w:sz w:val="32"/>
          <w:szCs w:val="32"/>
        </w:rPr>
        <w:t>面试结</w:t>
      </w:r>
      <w:bookmarkStart w:id="0" w:name="_GoBack"/>
      <w:bookmarkEnd w:id="0"/>
      <w:r>
        <w:rPr>
          <w:rFonts w:hint="default" w:ascii="Times New Roman" w:hAnsi="Times New Roman" w:eastAsia="方正仿宋简体" w:cs="Times New Roman"/>
          <w:bCs/>
          <w:sz w:val="32"/>
          <w:szCs w:val="32"/>
        </w:rPr>
        <w:t>束后，</w:t>
      </w:r>
      <w:r>
        <w:rPr>
          <w:rFonts w:hint="default" w:ascii="Times New Roman" w:hAnsi="Times New Roman" w:eastAsia="方正仿宋简体" w:cs="Times New Roman"/>
          <w:bCs/>
          <w:sz w:val="32"/>
          <w:szCs w:val="32"/>
          <w:lang w:eastAsia="zh-CN"/>
        </w:rPr>
        <w:t>应聘人员</w:t>
      </w:r>
      <w:r>
        <w:rPr>
          <w:rFonts w:hint="default" w:ascii="Times New Roman" w:hAnsi="Times New Roman" w:eastAsia="方正仿宋简体" w:cs="Times New Roman"/>
          <w:bCs/>
          <w:sz w:val="32"/>
          <w:szCs w:val="32"/>
        </w:rPr>
        <w:t>由引导人员带离考试区域。</w:t>
      </w:r>
    </w:p>
    <w:p>
      <w:pPr>
        <w:pStyle w:val="10"/>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left="0" w:leftChars="0" w:firstLine="645"/>
        <w:jc w:val="both"/>
        <w:textAlignment w:val="auto"/>
        <w:rPr>
          <w:rStyle w:val="13"/>
          <w:rFonts w:hint="eastAsia" w:ascii="方正黑体简体" w:hAnsi="方正黑体简体" w:eastAsia="方正黑体简体" w:cs="方正黑体简体"/>
          <w:b w:val="0"/>
          <w:bCs/>
          <w:sz w:val="32"/>
          <w:szCs w:val="32"/>
          <w:highlight w:val="none"/>
          <w:shd w:val="clear" w:color="auto" w:fill="FFFFFF"/>
        </w:rPr>
      </w:pPr>
      <w:r>
        <w:rPr>
          <w:rStyle w:val="13"/>
          <w:rFonts w:hint="eastAsia" w:ascii="方正黑体简体" w:hAnsi="方正黑体简体" w:eastAsia="方正黑体简体" w:cs="方正黑体简体"/>
          <w:b w:val="0"/>
          <w:bCs/>
          <w:sz w:val="32"/>
          <w:szCs w:val="32"/>
          <w:highlight w:val="none"/>
          <w:shd w:val="clear" w:color="auto" w:fill="FFFFFF"/>
          <w:lang w:eastAsia="zh-CN"/>
        </w:rPr>
        <w:t>二、</w:t>
      </w:r>
      <w:r>
        <w:rPr>
          <w:rStyle w:val="13"/>
          <w:rFonts w:hint="eastAsia" w:ascii="方正黑体简体" w:hAnsi="方正黑体简体" w:eastAsia="方正黑体简体" w:cs="方正黑体简体"/>
          <w:b w:val="0"/>
          <w:bCs/>
          <w:sz w:val="32"/>
          <w:szCs w:val="32"/>
          <w:highlight w:val="none"/>
          <w:shd w:val="clear" w:color="auto" w:fill="FFFFFF"/>
        </w:rPr>
        <w:t>考场面试</w:t>
      </w:r>
    </w:p>
    <w:p>
      <w:pPr>
        <w:keepNext w:val="0"/>
        <w:keepLines w:val="0"/>
        <w:pageBreakBefore w:val="0"/>
        <w:kinsoku/>
        <w:overflowPunct/>
        <w:topLinePunct w:val="0"/>
        <w:autoSpaceDE/>
        <w:autoSpaceDN/>
        <w:bidi w:val="0"/>
        <w:adjustRightInd/>
        <w:snapToGrid/>
        <w:spacing w:beforeAutospacing="0" w:line="560" w:lineRule="exact"/>
        <w:ind w:left="0" w:leftChars="0" w:firstLine="710" w:firstLineChars="221"/>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（一）</w:t>
      </w:r>
      <w:r>
        <w:rPr>
          <w:rFonts w:hint="eastAsia" w:ascii="方正楷体简体" w:hAnsi="方正楷体简体" w:eastAsia="方正楷体简体" w:cs="方正楷体简体"/>
          <w:b/>
          <w:bCs/>
          <w:sz w:val="32"/>
          <w:szCs w:val="32"/>
        </w:rPr>
        <w:t>操作步骤：</w:t>
      </w:r>
    </w:p>
    <w:p>
      <w:pPr>
        <w:keepNext w:val="0"/>
        <w:keepLines w:val="0"/>
        <w:pageBreakBefore w:val="0"/>
        <w:kinsoku/>
        <w:overflowPunct/>
        <w:topLinePunct w:val="0"/>
        <w:autoSpaceDE/>
        <w:autoSpaceDN/>
        <w:bidi w:val="0"/>
        <w:adjustRightInd/>
        <w:snapToGrid/>
        <w:spacing w:beforeAutospacing="0" w:line="560" w:lineRule="exact"/>
        <w:ind w:left="0" w:leftChars="0" w:firstLine="707" w:firstLineChars="221"/>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主考官完成回避程序。</w:t>
      </w:r>
    </w:p>
    <w:p>
      <w:pPr>
        <w:keepNext w:val="0"/>
        <w:keepLines w:val="0"/>
        <w:pageBreakBefore w:val="0"/>
        <w:kinsoku/>
        <w:overflowPunct/>
        <w:topLinePunct w:val="0"/>
        <w:autoSpaceDE/>
        <w:autoSpaceDN/>
        <w:bidi w:val="0"/>
        <w:adjustRightInd/>
        <w:snapToGrid/>
        <w:spacing w:beforeAutospacing="0" w:line="560" w:lineRule="exact"/>
        <w:ind w:left="0" w:leftChars="0" w:firstLine="707" w:firstLineChars="221"/>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主考官宣读面试指导语，应聘人员对面试程序不理解可以提问，此后不得再提问。</w:t>
      </w:r>
    </w:p>
    <w:p>
      <w:pPr>
        <w:keepNext w:val="0"/>
        <w:keepLines w:val="0"/>
        <w:pageBreakBefore w:val="0"/>
        <w:kinsoku/>
        <w:overflowPunct/>
        <w:topLinePunct w:val="0"/>
        <w:autoSpaceDE/>
        <w:autoSpaceDN/>
        <w:bidi w:val="0"/>
        <w:adjustRightInd/>
        <w:snapToGrid/>
        <w:spacing w:beforeAutospacing="0" w:line="560" w:lineRule="exact"/>
        <w:ind w:left="0" w:leftChars="0" w:firstLine="707" w:firstLineChars="221"/>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主考官</w:t>
      </w:r>
      <w:r>
        <w:rPr>
          <w:rFonts w:hint="default" w:ascii="Times New Roman" w:hAnsi="Times New Roman" w:eastAsia="方正仿宋简体" w:cs="Times New Roman"/>
          <w:kern w:val="0"/>
          <w:sz w:val="32"/>
          <w:szCs w:val="32"/>
        </w:rPr>
        <w:t>与应聘人员核对面试内容，</w:t>
      </w:r>
      <w:r>
        <w:rPr>
          <w:rFonts w:hint="default" w:ascii="Times New Roman" w:hAnsi="Times New Roman" w:eastAsia="方正仿宋简体" w:cs="Times New Roman"/>
          <w:sz w:val="32"/>
          <w:szCs w:val="32"/>
        </w:rPr>
        <w:t>根据面试需要安排分发草稿纸、笔等工具材料。</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主考官宣布：开始计时。</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主考官应提醒应聘人员合理利用时间，面试中不得打断应聘人员。</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color w:val="00B0F0"/>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keepNext w:val="0"/>
        <w:keepLines w:val="0"/>
        <w:pageBreakBefore w:val="0"/>
        <w:kinsoku/>
        <w:overflowPunct/>
        <w:topLinePunct w:val="0"/>
        <w:autoSpaceDE/>
        <w:autoSpaceDN/>
        <w:bidi w:val="0"/>
        <w:adjustRightInd/>
        <w:snapToGrid/>
        <w:spacing w:beforeAutospacing="0" w:line="560" w:lineRule="exact"/>
        <w:ind w:left="0" w:leftChars="0" w:firstLine="710" w:firstLineChars="221"/>
        <w:textAlignment w:val="auto"/>
        <w:rPr>
          <w:rFonts w:hint="default"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w:t>
      </w:r>
      <w:r>
        <w:rPr>
          <w:rFonts w:hint="default" w:ascii="方正楷体简体" w:hAnsi="方正楷体简体" w:eastAsia="方正楷体简体" w:cs="方正楷体简体"/>
          <w:b/>
          <w:bCs/>
          <w:sz w:val="32"/>
          <w:szCs w:val="32"/>
          <w:lang w:eastAsia="zh-CN"/>
        </w:rPr>
        <w:t>操作方法：</w:t>
      </w:r>
    </w:p>
    <w:p>
      <w:pPr>
        <w:keepNext w:val="0"/>
        <w:keepLines w:val="0"/>
        <w:pageBreakBefore w:val="0"/>
        <w:kinsoku/>
        <w:overflowPunct/>
        <w:topLinePunct w:val="0"/>
        <w:autoSpaceDE/>
        <w:autoSpaceDN/>
        <w:bidi w:val="0"/>
        <w:adjustRightInd/>
        <w:snapToGrid/>
        <w:spacing w:beforeAutospacing="0" w:line="560" w:lineRule="exact"/>
        <w:ind w:left="0" w:leftChars="0" w:firstLine="707" w:firstLineChars="221"/>
        <w:textAlignment w:val="auto"/>
        <w:rPr>
          <w:rFonts w:hint="default" w:ascii="Times New Roman" w:hAnsi="Times New Roman" w:eastAsia="方正仿宋简体" w:cs="Times New Roman"/>
          <w:color w:val="000000"/>
          <w:sz w:val="32"/>
          <w:szCs w:val="32"/>
          <w:lang w:bidi="ar"/>
        </w:rPr>
      </w:pPr>
      <w:r>
        <w:rPr>
          <w:rFonts w:hint="default" w:ascii="Times New Roman" w:hAnsi="Times New Roman" w:eastAsia="方正仿宋简体" w:cs="Times New Roman"/>
          <w:sz w:val="32"/>
          <w:szCs w:val="32"/>
          <w:shd w:val="clear" w:color="auto" w:fill="FFFFFF"/>
        </w:rPr>
        <w:t>应聘人员按招聘单位通知时间准时进入指定候考室</w:t>
      </w:r>
      <w:r>
        <w:rPr>
          <w:rFonts w:hint="eastAsia" w:ascii="Times New Roman" w:hAnsi="Times New Roman" w:eastAsia="方正仿宋简体" w:cs="Times New Roman"/>
          <w:sz w:val="32"/>
          <w:szCs w:val="32"/>
          <w:shd w:val="clear" w:color="auto" w:fill="FFFFFF"/>
          <w:lang w:eastAsia="zh-CN"/>
        </w:rPr>
        <w:t>候</w:t>
      </w:r>
      <w:r>
        <w:rPr>
          <w:rFonts w:hint="default" w:ascii="Times New Roman" w:hAnsi="Times New Roman" w:eastAsia="方正仿宋简体" w:cs="Times New Roman"/>
          <w:sz w:val="32"/>
          <w:szCs w:val="32"/>
          <w:shd w:val="clear" w:color="auto" w:fill="FFFFFF"/>
        </w:rPr>
        <w:t>考。</w:t>
      </w:r>
      <w:r>
        <w:rPr>
          <w:rFonts w:hint="default" w:ascii="Times New Roman" w:hAnsi="Times New Roman" w:eastAsia="方正仿宋简体" w:cs="Times New Roman"/>
          <w:sz w:val="32"/>
          <w:szCs w:val="32"/>
        </w:rPr>
        <w:t>面试时间到，应聘人员按照抽签顺序，由引导人员引领至面试考场进行面试。</w:t>
      </w:r>
      <w:r>
        <w:rPr>
          <w:rFonts w:hint="default" w:ascii="Times New Roman" w:hAnsi="Times New Roman" w:eastAsia="方正仿宋简体" w:cs="Times New Roman"/>
          <w:kern w:val="0"/>
          <w:sz w:val="32"/>
          <w:szCs w:val="32"/>
          <w:shd w:val="clear" w:color="auto" w:fill="FFFFFF"/>
          <w:lang w:bidi="ar"/>
        </w:rPr>
        <w:t>每个考场每次引</w:t>
      </w:r>
      <w:r>
        <w:rPr>
          <w:rFonts w:hint="default" w:ascii="Times New Roman" w:hAnsi="Times New Roman" w:eastAsia="方正仿宋简体" w:cs="Times New Roman"/>
          <w:color w:val="auto"/>
          <w:kern w:val="0"/>
          <w:sz w:val="32"/>
          <w:szCs w:val="32"/>
          <w:shd w:val="clear" w:color="auto" w:fill="FFFFFF"/>
          <w:lang w:bidi="ar"/>
        </w:rPr>
        <w:t>导1</w:t>
      </w:r>
      <w:r>
        <w:rPr>
          <w:rFonts w:hint="default" w:ascii="Times New Roman" w:hAnsi="Times New Roman" w:eastAsia="方正仿宋简体" w:cs="Times New Roman"/>
          <w:kern w:val="0"/>
          <w:sz w:val="32"/>
          <w:szCs w:val="32"/>
          <w:shd w:val="clear" w:color="auto" w:fill="FFFFFF"/>
          <w:lang w:bidi="ar"/>
        </w:rPr>
        <w:t>名应聘人员面试，</w:t>
      </w:r>
      <w:r>
        <w:rPr>
          <w:rFonts w:hint="default" w:ascii="Times New Roman" w:hAnsi="Times New Roman" w:eastAsia="方正仿宋简体" w:cs="Times New Roman"/>
          <w:color w:val="000000"/>
          <w:sz w:val="32"/>
          <w:szCs w:val="32"/>
        </w:rPr>
        <w:t>面试时间不超过15分钟。</w:t>
      </w:r>
      <w:r>
        <w:rPr>
          <w:rFonts w:hint="default" w:ascii="Times New Roman" w:hAnsi="Times New Roman" w:eastAsia="方正仿宋简体" w:cs="Times New Roman"/>
          <w:sz w:val="32"/>
          <w:szCs w:val="32"/>
        </w:rPr>
        <w:t>面试时间包括应聘人员思考、回答等时间总和。</w:t>
      </w:r>
      <w:r>
        <w:rPr>
          <w:rFonts w:hint="default" w:ascii="Times New Roman" w:hAnsi="Times New Roman" w:eastAsia="方正仿宋简体" w:cs="Times New Roman"/>
          <w:color w:val="000000"/>
          <w:sz w:val="32"/>
          <w:szCs w:val="32"/>
          <w:lang w:bidi="ar"/>
        </w:rPr>
        <w:t xml:space="preserve">  </w:t>
      </w:r>
    </w:p>
    <w:p>
      <w:pPr>
        <w:pStyle w:val="10"/>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left="0" w:leftChars="0" w:firstLine="645"/>
        <w:jc w:val="both"/>
        <w:textAlignment w:val="auto"/>
        <w:rPr>
          <w:rStyle w:val="13"/>
          <w:rFonts w:hint="eastAsia" w:ascii="方正黑体简体" w:hAnsi="方正黑体简体" w:eastAsia="方正黑体简体" w:cs="方正黑体简体"/>
          <w:b w:val="0"/>
          <w:bCs/>
          <w:sz w:val="32"/>
          <w:szCs w:val="32"/>
          <w:highlight w:val="none"/>
          <w:shd w:val="clear" w:color="auto" w:fill="FFFFFF"/>
        </w:rPr>
      </w:pPr>
      <w:r>
        <w:rPr>
          <w:rStyle w:val="13"/>
          <w:rFonts w:hint="eastAsia" w:ascii="方正黑体简体" w:hAnsi="方正黑体简体" w:eastAsia="方正黑体简体" w:cs="方正黑体简体"/>
          <w:b w:val="0"/>
          <w:bCs/>
          <w:sz w:val="32"/>
          <w:szCs w:val="32"/>
          <w:highlight w:val="none"/>
          <w:shd w:val="clear" w:color="auto" w:fill="FFFFFF"/>
          <w:lang w:eastAsia="zh-CN"/>
        </w:rPr>
        <w:t>三、</w:t>
      </w:r>
      <w:r>
        <w:rPr>
          <w:rStyle w:val="13"/>
          <w:rFonts w:hint="eastAsia" w:ascii="方正黑体简体" w:hAnsi="方正黑体简体" w:eastAsia="方正黑体简体" w:cs="方正黑体简体"/>
          <w:b w:val="0"/>
          <w:bCs/>
          <w:sz w:val="32"/>
          <w:szCs w:val="32"/>
          <w:highlight w:val="none"/>
          <w:shd w:val="clear" w:color="auto" w:fill="FFFFFF"/>
        </w:rPr>
        <w:t>面试成绩计算及公布</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sz w:val="32"/>
          <w:szCs w:val="32"/>
          <w:highlight w:val="none"/>
          <w:shd w:val="clear" w:color="auto" w:fill="FFFFFF"/>
          <w:lang w:bidi="ar"/>
        </w:rPr>
      </w:pPr>
      <w:r>
        <w:rPr>
          <w:rFonts w:hint="default" w:ascii="Times New Roman" w:hAnsi="Times New Roman" w:eastAsia="方正仿宋简体" w:cs="Times New Roman"/>
          <w:sz w:val="32"/>
          <w:szCs w:val="32"/>
          <w:highlight w:val="none"/>
          <w:lang w:bidi="ar"/>
        </w:rPr>
        <w:t>面试总分100分，面试成绩为最终成绩（四舍五入保留至小数点后两位），</w:t>
      </w:r>
      <w:r>
        <w:rPr>
          <w:rFonts w:hint="default" w:ascii="Times New Roman" w:hAnsi="Times New Roman" w:eastAsia="方正仿宋简体" w:cs="Times New Roman"/>
          <w:kern w:val="0"/>
          <w:sz w:val="32"/>
          <w:szCs w:val="32"/>
          <w:highlight w:val="none"/>
        </w:rPr>
        <w:t>面试成绩最低合格分数线为</w:t>
      </w:r>
      <w:r>
        <w:rPr>
          <w:rFonts w:hint="default" w:ascii="Times New Roman" w:hAnsi="Times New Roman" w:eastAsia="方正仿宋简体" w:cs="Times New Roman"/>
          <w:kern w:val="0"/>
          <w:sz w:val="32"/>
          <w:szCs w:val="32"/>
          <w:highlight w:val="none"/>
          <w:lang w:val="en-US" w:eastAsia="zh-CN"/>
        </w:rPr>
        <w:t>7</w:t>
      </w:r>
      <w:r>
        <w:rPr>
          <w:rFonts w:hint="default" w:ascii="Times New Roman" w:hAnsi="Times New Roman" w:eastAsia="方正仿宋简体" w:cs="Times New Roman"/>
          <w:kern w:val="0"/>
          <w:sz w:val="32"/>
          <w:szCs w:val="32"/>
          <w:highlight w:val="none"/>
        </w:rPr>
        <w:t>0分，面试成绩未达最低合格分数线的，不得进入后续招聘环节。</w:t>
      </w:r>
      <w:r>
        <w:rPr>
          <w:rFonts w:hint="default" w:ascii="Times New Roman" w:hAnsi="Times New Roman" w:eastAsia="方正仿宋简体" w:cs="Times New Roman"/>
          <w:sz w:val="32"/>
          <w:szCs w:val="32"/>
          <w:highlight w:val="none"/>
          <w:shd w:val="clear" w:color="auto" w:fill="FFFFFF"/>
          <w:lang w:bidi="ar"/>
        </w:rPr>
        <w:t>在达到面试成绩合格分数线人员中，按照面试成绩岗位排名和岗位招聘人数，等额确定进入招聘后续环节人选。</w:t>
      </w:r>
    </w:p>
    <w:p>
      <w:pPr>
        <w:keepNext w:val="0"/>
        <w:keepLines w:val="0"/>
        <w:pageBreakBefore w:val="0"/>
        <w:shd w:val="clear" w:color="auto" w:fill="FFFFFF"/>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同一岗位进入后续招聘环节人员最后一名如出现面试成绩相同，</w:t>
      </w:r>
      <w:r>
        <w:rPr>
          <w:rFonts w:hint="eastAsia" w:ascii="Times New Roman" w:hAnsi="Times New Roman" w:eastAsia="方正仿宋简体" w:cs="Times New Roman"/>
          <w:kern w:val="0"/>
          <w:sz w:val="32"/>
          <w:szCs w:val="32"/>
          <w:highlight w:val="none"/>
          <w:lang w:eastAsia="zh-CN"/>
        </w:rPr>
        <w:t>则</w:t>
      </w:r>
      <w:r>
        <w:rPr>
          <w:rFonts w:hint="default" w:ascii="Times New Roman" w:hAnsi="Times New Roman" w:eastAsia="方正仿宋简体" w:cs="Times New Roman"/>
          <w:kern w:val="0"/>
          <w:sz w:val="32"/>
          <w:szCs w:val="32"/>
          <w:highlight w:val="none"/>
        </w:rPr>
        <w:t>采取对该岗位进入面试后续招聘环节中最后一名面试成绩相同人员加试一场的方式进行，并以加试面试成绩确定排名先后，加试后仅采用“排名先后”这项信息，其余各项信息仍以首次面试信息为准</w:t>
      </w:r>
      <w:r>
        <w:rPr>
          <w:rFonts w:hint="eastAsia" w:ascii="Times New Roman" w:hAnsi="Times New Roman" w:eastAsia="方正仿宋简体" w:cs="Times New Roman"/>
          <w:kern w:val="0"/>
          <w:sz w:val="32"/>
          <w:szCs w:val="32"/>
          <w:highlight w:val="none"/>
          <w:lang w:eastAsia="zh-CN"/>
        </w:rPr>
        <w:t>，采用新</w:t>
      </w:r>
      <w:r>
        <w:rPr>
          <w:rFonts w:hint="default" w:ascii="Times New Roman" w:hAnsi="Times New Roman" w:eastAsia="方正仿宋简体" w:cs="Times New Roman"/>
          <w:kern w:val="0"/>
          <w:sz w:val="32"/>
          <w:szCs w:val="32"/>
          <w:highlight w:val="none"/>
        </w:rPr>
        <w:t>题目加试。</w:t>
      </w:r>
    </w:p>
    <w:p>
      <w:pPr>
        <w:keepNext w:val="0"/>
        <w:keepLines w:val="0"/>
        <w:pageBreakBefore w:val="0"/>
        <w:kinsoku/>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highlight w:val="none"/>
        </w:rPr>
        <w:t>面试成绩在本考场所有面试结束后现场张贴公布</w:t>
      </w:r>
      <w:r>
        <w:rPr>
          <w:rFonts w:hint="eastAsia" w:ascii="Times New Roman" w:hAnsi="Times New Roman" w:eastAsia="方正仿宋简体" w:cs="Times New Roman"/>
          <w:kern w:val="0"/>
          <w:sz w:val="32"/>
          <w:szCs w:val="32"/>
          <w:highlight w:val="none"/>
          <w:lang w:eastAsia="zh-CN"/>
        </w:rPr>
        <w:t>；</w:t>
      </w:r>
      <w:r>
        <w:rPr>
          <w:rFonts w:hint="default" w:ascii="Times New Roman" w:hAnsi="Times New Roman" w:eastAsia="方正仿宋简体" w:cs="Times New Roman"/>
          <w:sz w:val="32"/>
          <w:szCs w:val="32"/>
        </w:rPr>
        <w:t>面试工作</w:t>
      </w:r>
      <w:r>
        <w:rPr>
          <w:rFonts w:hint="eastAsia" w:ascii="Times New Roman" w:hAnsi="Times New Roman" w:eastAsia="方正仿宋简体" w:cs="Times New Roman"/>
          <w:sz w:val="32"/>
          <w:szCs w:val="32"/>
          <w:lang w:eastAsia="zh-CN"/>
        </w:rPr>
        <w:t>采用</w:t>
      </w:r>
      <w:r>
        <w:rPr>
          <w:rFonts w:hint="default" w:ascii="Times New Roman" w:hAnsi="Times New Roman" w:eastAsia="方正仿宋简体" w:cs="Times New Roman"/>
          <w:sz w:val="32"/>
          <w:szCs w:val="32"/>
        </w:rPr>
        <w:t>结束后，如需递补人员，开展招聘的相同批次人员必须执行相同的递补方式。</w:t>
      </w:r>
    </w:p>
    <w:p>
      <w:pPr>
        <w:keepNext w:val="0"/>
        <w:keepLines w:val="0"/>
        <w:pageBreakBefore w:val="0"/>
        <w:kinsoku/>
        <w:overflowPunct/>
        <w:topLinePunct w:val="0"/>
        <w:autoSpaceDE/>
        <w:autoSpaceDN/>
        <w:bidi w:val="0"/>
        <w:snapToGrid/>
        <w:spacing w:beforeAutospacing="0" w:line="560" w:lineRule="exact"/>
        <w:ind w:left="0" w:leftChars="0" w:firstLine="643" w:firstLineChars="200"/>
        <w:rPr>
          <w:rFonts w:hint="default" w:ascii="Times New Roman" w:hAnsi="Times New Roman" w:eastAsia="方正仿宋简体" w:cs="Times New Roman"/>
          <w:b/>
          <w:bCs w:val="0"/>
          <w:color w:val="auto"/>
          <w:sz w:val="32"/>
          <w:szCs w:val="32"/>
          <w:highlight w:val="none"/>
        </w:rPr>
      </w:pPr>
      <w:r>
        <w:rPr>
          <w:rFonts w:hint="eastAsia" w:ascii="Times New Roman" w:hAnsi="Times New Roman" w:eastAsia="方正仿宋简体" w:cs="Times New Roman"/>
          <w:b/>
          <w:bCs w:val="0"/>
          <w:color w:val="auto"/>
          <w:sz w:val="32"/>
          <w:szCs w:val="32"/>
          <w:highlight w:val="none"/>
          <w:lang w:eastAsia="zh-CN"/>
        </w:rPr>
        <w:t>四、</w:t>
      </w:r>
      <w:r>
        <w:rPr>
          <w:rFonts w:hint="default" w:ascii="Times New Roman" w:hAnsi="Times New Roman" w:eastAsia="方正仿宋简体" w:cs="Times New Roman"/>
          <w:b/>
          <w:bCs w:val="0"/>
          <w:color w:val="auto"/>
          <w:sz w:val="32"/>
          <w:szCs w:val="32"/>
          <w:highlight w:val="none"/>
        </w:rPr>
        <w:t>有关事项</w:t>
      </w:r>
    </w:p>
    <w:p>
      <w:pPr>
        <w:keepNext w:val="0"/>
        <w:keepLines w:val="0"/>
        <w:pageBreakBefore w:val="0"/>
        <w:widowControl/>
        <w:shd w:val="clear" w:color="auto" w:fill="FFFFFF"/>
        <w:kinsoku/>
        <w:overflowPunct/>
        <w:topLinePunct w:val="0"/>
        <w:autoSpaceDE/>
        <w:autoSpaceDN/>
        <w:bidi w:val="0"/>
        <w:snapToGrid/>
        <w:spacing w:beforeAutospacing="0" w:line="560" w:lineRule="exact"/>
        <w:ind w:left="0" w:leftChars="0" w:firstLine="64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shd w:val="clear" w:color="auto" w:fill="FFFFFF"/>
        </w:rPr>
        <w:t>（1）</w:t>
      </w:r>
      <w:r>
        <w:rPr>
          <w:rFonts w:hint="default" w:ascii="Times New Roman" w:hAnsi="Times New Roman" w:eastAsia="方正仿宋简体" w:cs="Times New Roman"/>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default" w:ascii="Times New Roman" w:hAnsi="Times New Roman" w:eastAsia="方正仿宋简体" w:cs="Times New Roman"/>
          <w:color w:val="auto"/>
          <w:sz w:val="32"/>
          <w:szCs w:val="32"/>
          <w:highlight w:val="none"/>
        </w:rPr>
        <w:t>除有效身份证外的其他物品放置在候考室外统一保管（手机及各种电子设备全部切断电源、关闭闹钟，确保不发出声响），</w:t>
      </w:r>
      <w:r>
        <w:rPr>
          <w:rFonts w:hint="default" w:ascii="Times New Roman" w:hAnsi="Times New Roman" w:eastAsia="方正仿宋简体" w:cs="Times New Roman"/>
          <w:color w:val="auto"/>
          <w:sz w:val="32"/>
          <w:szCs w:val="32"/>
          <w:highlight w:val="none"/>
          <w:shd w:val="clear" w:color="auto" w:fill="FFFFFF"/>
        </w:rPr>
        <w:t>待面试结束后再领取，领取后不得再进入面试场所</w:t>
      </w:r>
      <w:r>
        <w:rPr>
          <w:rFonts w:hint="default" w:ascii="Times New Roman" w:hAnsi="Times New Roman" w:eastAsia="方正仿宋简体" w:cs="Times New Roman"/>
          <w:color w:val="auto"/>
          <w:sz w:val="32"/>
          <w:szCs w:val="32"/>
          <w:highlight w:val="none"/>
        </w:rPr>
        <w:t>。</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（2）面试序号牌是</w:t>
      </w:r>
      <w:r>
        <w:rPr>
          <w:rFonts w:hint="default" w:ascii="Times New Roman" w:hAnsi="Times New Roman" w:eastAsia="方正仿宋简体" w:cs="Times New Roman"/>
          <w:color w:val="auto"/>
          <w:sz w:val="32"/>
          <w:szCs w:val="32"/>
          <w:highlight w:val="none"/>
          <w:shd w:val="clear" w:color="auto" w:fill="FFFFFF"/>
          <w:lang w:eastAsia="zh-CN"/>
        </w:rPr>
        <w:t>应聘人员</w:t>
      </w:r>
      <w:r>
        <w:rPr>
          <w:rFonts w:hint="default" w:ascii="Times New Roman" w:hAnsi="Times New Roman" w:eastAsia="方正仿宋简体" w:cs="Times New Roman"/>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kern w:val="0"/>
          <w:sz w:val="32"/>
          <w:szCs w:val="32"/>
          <w:highlight w:val="none"/>
          <w:shd w:val="clear" w:color="auto" w:fill="FFFFFF"/>
          <w:lang w:bidi="ar"/>
        </w:rPr>
      </w:pPr>
      <w:r>
        <w:rPr>
          <w:rFonts w:hint="default" w:ascii="Times New Roman" w:hAnsi="Times New Roman" w:eastAsia="方正仿宋简体" w:cs="Times New Roman"/>
          <w:color w:val="auto"/>
          <w:kern w:val="0"/>
          <w:sz w:val="32"/>
          <w:szCs w:val="32"/>
          <w:highlight w:val="none"/>
          <w:shd w:val="clear" w:color="auto" w:fill="FFFFFF"/>
          <w:lang w:bidi="ar"/>
        </w:rPr>
        <w:t>（3）除规定可带入考场的物品外，其余物品不得携带进入考场。备课使用题本不得带入考场，如有需要由考场内统一提供。</w:t>
      </w:r>
      <w:r>
        <w:rPr>
          <w:rFonts w:hint="default" w:ascii="Times New Roman" w:hAnsi="Times New Roman" w:eastAsia="方正仿宋简体" w:cs="Times New Roman"/>
          <w:color w:val="auto"/>
          <w:sz w:val="32"/>
          <w:szCs w:val="32"/>
          <w:highlight w:val="none"/>
        </w:rPr>
        <w:t>如需携带面试工具等物品进入考场，必须符合面试安全和公共安全等要求。</w:t>
      </w:r>
      <w:r>
        <w:rPr>
          <w:rFonts w:hint="default" w:ascii="Times New Roman" w:hAnsi="Times New Roman" w:eastAsia="方正仿宋简体" w:cs="Times New Roman"/>
          <w:color w:val="auto"/>
          <w:kern w:val="0"/>
          <w:sz w:val="32"/>
          <w:szCs w:val="32"/>
          <w:highlight w:val="none"/>
          <w:shd w:val="clear" w:color="auto" w:fill="FFFFFF"/>
          <w:lang w:bidi="ar"/>
        </w:rPr>
        <w:t>应聘人员需按具体面试项目，预先准备并携带需自选自备用品参加面试，现场不予提供。</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（4）临时缺考或不按时到场参加面试人员界定为：未按时到达指定地点的应聘人员，视为自动弃权，取消面试资格。</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shd w:val="clear" w:color="auto" w:fill="FFFFFF"/>
        </w:rPr>
        <w:t>（5）</w:t>
      </w:r>
      <w:r>
        <w:rPr>
          <w:rFonts w:hint="default" w:ascii="Times New Roman" w:hAnsi="Times New Roman" w:eastAsia="方正仿宋简体" w:cs="Times New Roman"/>
          <w:color w:val="auto"/>
          <w:sz w:val="32"/>
          <w:szCs w:val="32"/>
          <w:highlight w:val="none"/>
        </w:rPr>
        <w:t>与应聘人员有夫妻关系、直系血亲关系、三代以内旁系血亲关系或者近姻亲关系的面试考官、工作人员严格实行回避。</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（6）严格保密制度，参与面试的所有人员不得泄露面试内容、评分标准、个人信息等有关内容，离开考场时不准带走试题和草稿纸等资料。</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（7）参与面试的所有人员在面试过程中必须讲普通话。</w:t>
      </w:r>
    </w:p>
    <w:p>
      <w:pPr>
        <w:keepNext w:val="0"/>
        <w:keepLines w:val="0"/>
        <w:pageBreakBefore w:val="0"/>
        <w:kinsoku/>
        <w:overflowPunct/>
        <w:topLinePunct w:val="0"/>
        <w:autoSpaceDE/>
        <w:autoSpaceDN/>
        <w:bidi w:val="0"/>
        <w:snapToGrid/>
        <w:spacing w:before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（8）面试工作接受社会各界监督。</w:t>
      </w:r>
    </w:p>
    <w:p>
      <w:pPr>
        <w:pStyle w:val="10"/>
        <w:keepNext w:val="0"/>
        <w:keepLines w:val="0"/>
        <w:pageBreakBefore w:val="0"/>
        <w:widowControl/>
        <w:shd w:val="clear" w:color="auto" w:fill="FFFFFF"/>
        <w:kinsoku/>
        <w:overflowPunct/>
        <w:topLinePunct w:val="0"/>
        <w:autoSpaceDE/>
        <w:autoSpaceDN/>
        <w:bidi w:val="0"/>
        <w:snapToGrid/>
        <w:spacing w:beforeAutospacing="0" w:afterAutospacing="0" w:line="560" w:lineRule="exact"/>
        <w:ind w:left="0" w:leftChars="0" w:firstLine="640" w:firstLineChars="200"/>
        <w:rPr>
          <w:rFonts w:hint="default" w:ascii="Times New Roman" w:hAnsi="Times New Roman" w:eastAsia="方正仿宋简体" w:cs="Times New Roman"/>
          <w:color w:val="auto"/>
          <w:sz w:val="32"/>
          <w:szCs w:val="32"/>
          <w:highlight w:val="none"/>
          <w:shd w:val="clear" w:color="auto" w:fill="FFFFFF"/>
        </w:rPr>
      </w:pPr>
      <w:r>
        <w:rPr>
          <w:rFonts w:hint="default" w:ascii="Times New Roman" w:hAnsi="Times New Roman" w:eastAsia="方正仿宋简体" w:cs="Times New Roman"/>
          <w:color w:val="auto"/>
          <w:sz w:val="32"/>
          <w:szCs w:val="32"/>
          <w:highlight w:val="none"/>
          <w:shd w:val="clear" w:color="auto" w:fill="FFFFFF"/>
        </w:rPr>
        <w:t>（9）应聘人员参加面试穿着打扮得体大方，整洁干净不邋遢即可，提倡厉行节约，反对铺张浪费。</w:t>
      </w:r>
    </w:p>
    <w:p>
      <w:pPr>
        <w:pStyle w:val="2"/>
        <w:rPr>
          <w:rFonts w:hint="default"/>
          <w:lang w:val="en-US" w:eastAsia="zh-CN"/>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embedRegular r:id="rId1" w:fontKey="{07A4341A-9F12-420F-A6AB-183B1A93E421}"/>
  </w:font>
  <w:font w:name="方正小标宋简体">
    <w:panose1 w:val="03000509000000000000"/>
    <w:charset w:val="86"/>
    <w:family w:val="auto"/>
    <w:pitch w:val="default"/>
    <w:sig w:usb0="00000001" w:usb1="080E0000" w:usb2="00000000" w:usb3="00000000" w:csb0="00040000" w:csb1="00000000"/>
    <w:embedRegular r:id="rId2" w:fontKey="{5EC36335-24CD-4C58-8D9F-AEC63FABCFDB}"/>
  </w:font>
  <w:font w:name="方正仿宋简体">
    <w:panose1 w:val="02000000000000000000"/>
    <w:charset w:val="86"/>
    <w:family w:val="auto"/>
    <w:pitch w:val="default"/>
    <w:sig w:usb0="A00002BF" w:usb1="184F6CFA" w:usb2="00000012" w:usb3="00000000" w:csb0="00040001" w:csb1="00000000"/>
    <w:embedRegular r:id="rId3" w:fontKey="{064A04F9-D6F2-4F4E-A187-B76CC19727C9}"/>
  </w:font>
  <w:font w:name="方正楷体简体">
    <w:panose1 w:val="02000000000000000000"/>
    <w:charset w:val="86"/>
    <w:family w:val="auto"/>
    <w:pitch w:val="default"/>
    <w:sig w:usb0="A00002BF" w:usb1="184F6CFA" w:usb2="00000012" w:usb3="00000000" w:csb0="00040001" w:csb1="00000000"/>
    <w:embedRegular r:id="rId4" w:fontKey="{5F8002A3-6A05-46C0-8F66-A204603DC4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hint="default" w:ascii="Times New Roman" w:hAnsi="Times New Roman" w:eastAsia="宋体" w:cs="Times New Roman"/>
        <w:sz w:val="28"/>
        <w:szCs w:val="28"/>
      </w:rPr>
    </w:pPr>
    <w:r>
      <w:rPr>
        <w:rStyle w:val="14"/>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Style w:val="1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14"/>
        <w:rFonts w:hint="default" w:ascii="Times New Roman" w:hAnsi="Times New Roman" w:eastAsia="宋体" w:cs="Times New Roman"/>
        <w:sz w:val="28"/>
        <w:szCs w:val="28"/>
      </w:rPr>
      <w:t>27</w:t>
    </w:r>
    <w:r>
      <w:rPr>
        <w:rFonts w:hint="default" w:ascii="Times New Roman" w:hAnsi="Times New Roman" w:eastAsia="宋体" w:cs="Times New Roman"/>
        <w:sz w:val="28"/>
        <w:szCs w:val="28"/>
      </w:rPr>
      <w:fldChar w:fldCharType="end"/>
    </w:r>
    <w:r>
      <w:rPr>
        <w:rStyle w:val="14"/>
        <w:rFonts w:hint="default" w:ascii="Times New Roman" w:hAnsi="Times New Roman" w:eastAsia="宋体" w:cs="Times New Roman"/>
        <w:sz w:val="28"/>
        <w:szCs w:val="28"/>
      </w:rPr>
      <w:t xml:space="preserve"> —</w:t>
    </w:r>
  </w:p>
  <w:p>
    <w:pPr>
      <w:pStyle w:val="8"/>
      <w:ind w:right="360" w:firstLine="360"/>
      <w:rPr>
        <w:rFonts w:hint="default" w:ascii="Times New Roman" w:hAnsi="Times New Roman" w:eastAsia="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GQ0YTliMTQwODZlMjk5MDgzYjAyMWFiMThmZWEifQ=="/>
    <w:docVar w:name="KSO_WPS_MARK_KEY" w:val="967ffde5-f99d-4eb1-a4c4-b8b776aa2bc4"/>
  </w:docVars>
  <w:rsids>
    <w:rsidRoot w:val="0F63545F"/>
    <w:rsid w:val="000008D1"/>
    <w:rsid w:val="000159CA"/>
    <w:rsid w:val="000273DE"/>
    <w:rsid w:val="00031B20"/>
    <w:rsid w:val="00041262"/>
    <w:rsid w:val="000443CA"/>
    <w:rsid w:val="00046242"/>
    <w:rsid w:val="000634A6"/>
    <w:rsid w:val="00063866"/>
    <w:rsid w:val="0006570C"/>
    <w:rsid w:val="00075822"/>
    <w:rsid w:val="00077E70"/>
    <w:rsid w:val="0008008A"/>
    <w:rsid w:val="0008373B"/>
    <w:rsid w:val="00087623"/>
    <w:rsid w:val="000A184E"/>
    <w:rsid w:val="000A2518"/>
    <w:rsid w:val="000A2E35"/>
    <w:rsid w:val="000A3F16"/>
    <w:rsid w:val="000A4E00"/>
    <w:rsid w:val="000A64F9"/>
    <w:rsid w:val="000B325D"/>
    <w:rsid w:val="000C409A"/>
    <w:rsid w:val="000D6ACA"/>
    <w:rsid w:val="000E112D"/>
    <w:rsid w:val="000E2269"/>
    <w:rsid w:val="000E55E9"/>
    <w:rsid w:val="000F1A88"/>
    <w:rsid w:val="000F6B27"/>
    <w:rsid w:val="00100DE0"/>
    <w:rsid w:val="001033E0"/>
    <w:rsid w:val="00111736"/>
    <w:rsid w:val="001136DF"/>
    <w:rsid w:val="001148FD"/>
    <w:rsid w:val="001229B8"/>
    <w:rsid w:val="00126DBB"/>
    <w:rsid w:val="0012748E"/>
    <w:rsid w:val="00133C67"/>
    <w:rsid w:val="00141A7A"/>
    <w:rsid w:val="001431E9"/>
    <w:rsid w:val="001445DA"/>
    <w:rsid w:val="00153FF3"/>
    <w:rsid w:val="00156B37"/>
    <w:rsid w:val="00156C13"/>
    <w:rsid w:val="001778BE"/>
    <w:rsid w:val="0018769A"/>
    <w:rsid w:val="0019109A"/>
    <w:rsid w:val="001938F4"/>
    <w:rsid w:val="00197B11"/>
    <w:rsid w:val="001A233C"/>
    <w:rsid w:val="001B37BF"/>
    <w:rsid w:val="001B7DCB"/>
    <w:rsid w:val="001C6F98"/>
    <w:rsid w:val="001D088C"/>
    <w:rsid w:val="001D46C1"/>
    <w:rsid w:val="001D5F43"/>
    <w:rsid w:val="001E100E"/>
    <w:rsid w:val="001E3619"/>
    <w:rsid w:val="001F31BF"/>
    <w:rsid w:val="00206C65"/>
    <w:rsid w:val="002243BB"/>
    <w:rsid w:val="002358C4"/>
    <w:rsid w:val="00236548"/>
    <w:rsid w:val="00242A07"/>
    <w:rsid w:val="0024749E"/>
    <w:rsid w:val="00252F12"/>
    <w:rsid w:val="00265CB6"/>
    <w:rsid w:val="00274C23"/>
    <w:rsid w:val="00277BBE"/>
    <w:rsid w:val="0028720A"/>
    <w:rsid w:val="00287E6D"/>
    <w:rsid w:val="00295A9B"/>
    <w:rsid w:val="002A17DC"/>
    <w:rsid w:val="002D49D7"/>
    <w:rsid w:val="002D6552"/>
    <w:rsid w:val="002E7E93"/>
    <w:rsid w:val="002F2ADA"/>
    <w:rsid w:val="0030048D"/>
    <w:rsid w:val="00303166"/>
    <w:rsid w:val="00322486"/>
    <w:rsid w:val="00343059"/>
    <w:rsid w:val="00352BDD"/>
    <w:rsid w:val="00355F68"/>
    <w:rsid w:val="00356DAA"/>
    <w:rsid w:val="00357675"/>
    <w:rsid w:val="003621E4"/>
    <w:rsid w:val="00365822"/>
    <w:rsid w:val="003862C7"/>
    <w:rsid w:val="00386E0C"/>
    <w:rsid w:val="00394544"/>
    <w:rsid w:val="003A1E0B"/>
    <w:rsid w:val="003A33B8"/>
    <w:rsid w:val="003A4126"/>
    <w:rsid w:val="003B6124"/>
    <w:rsid w:val="003B79EB"/>
    <w:rsid w:val="003C5D30"/>
    <w:rsid w:val="003D2167"/>
    <w:rsid w:val="003D75CC"/>
    <w:rsid w:val="003F0348"/>
    <w:rsid w:val="0040698B"/>
    <w:rsid w:val="00410687"/>
    <w:rsid w:val="00414EF5"/>
    <w:rsid w:val="004279DE"/>
    <w:rsid w:val="00433822"/>
    <w:rsid w:val="004379B4"/>
    <w:rsid w:val="00437C0B"/>
    <w:rsid w:val="00437D0F"/>
    <w:rsid w:val="00440AFC"/>
    <w:rsid w:val="004427E4"/>
    <w:rsid w:val="0044535C"/>
    <w:rsid w:val="004530F9"/>
    <w:rsid w:val="0046049A"/>
    <w:rsid w:val="00461C62"/>
    <w:rsid w:val="00464F5A"/>
    <w:rsid w:val="004728BE"/>
    <w:rsid w:val="004739EF"/>
    <w:rsid w:val="0048461C"/>
    <w:rsid w:val="00497EE9"/>
    <w:rsid w:val="004A0F22"/>
    <w:rsid w:val="004A58B5"/>
    <w:rsid w:val="004A63B1"/>
    <w:rsid w:val="004A6485"/>
    <w:rsid w:val="004D2F13"/>
    <w:rsid w:val="004D645F"/>
    <w:rsid w:val="004D747D"/>
    <w:rsid w:val="004D75CE"/>
    <w:rsid w:val="004E34A4"/>
    <w:rsid w:val="004E7F8A"/>
    <w:rsid w:val="004F4C29"/>
    <w:rsid w:val="005044F4"/>
    <w:rsid w:val="00515F07"/>
    <w:rsid w:val="00520B85"/>
    <w:rsid w:val="00531298"/>
    <w:rsid w:val="00535569"/>
    <w:rsid w:val="00536DD0"/>
    <w:rsid w:val="00537268"/>
    <w:rsid w:val="00542313"/>
    <w:rsid w:val="00543BFA"/>
    <w:rsid w:val="00545403"/>
    <w:rsid w:val="00546F76"/>
    <w:rsid w:val="00550255"/>
    <w:rsid w:val="00567A44"/>
    <w:rsid w:val="005725AE"/>
    <w:rsid w:val="0057618F"/>
    <w:rsid w:val="005905AB"/>
    <w:rsid w:val="005971A5"/>
    <w:rsid w:val="005C084F"/>
    <w:rsid w:val="005C2B22"/>
    <w:rsid w:val="005C2E61"/>
    <w:rsid w:val="005C38F3"/>
    <w:rsid w:val="005D1C62"/>
    <w:rsid w:val="005D4B60"/>
    <w:rsid w:val="005D669E"/>
    <w:rsid w:val="005E0124"/>
    <w:rsid w:val="005E34F9"/>
    <w:rsid w:val="0061260F"/>
    <w:rsid w:val="00622BDE"/>
    <w:rsid w:val="0062375E"/>
    <w:rsid w:val="006432D6"/>
    <w:rsid w:val="0064592A"/>
    <w:rsid w:val="00645A3E"/>
    <w:rsid w:val="00652CBA"/>
    <w:rsid w:val="00657CEF"/>
    <w:rsid w:val="006675C0"/>
    <w:rsid w:val="0067405B"/>
    <w:rsid w:val="0067777C"/>
    <w:rsid w:val="006B24C5"/>
    <w:rsid w:val="006C0715"/>
    <w:rsid w:val="006D3598"/>
    <w:rsid w:val="006D73F8"/>
    <w:rsid w:val="006E18C9"/>
    <w:rsid w:val="006E3EBE"/>
    <w:rsid w:val="00701AEE"/>
    <w:rsid w:val="00702DA2"/>
    <w:rsid w:val="00706335"/>
    <w:rsid w:val="00706EE4"/>
    <w:rsid w:val="0071560F"/>
    <w:rsid w:val="00721ECC"/>
    <w:rsid w:val="007227A7"/>
    <w:rsid w:val="007314FD"/>
    <w:rsid w:val="00736860"/>
    <w:rsid w:val="0073737B"/>
    <w:rsid w:val="00741573"/>
    <w:rsid w:val="00751538"/>
    <w:rsid w:val="007639B1"/>
    <w:rsid w:val="0076464E"/>
    <w:rsid w:val="00765C46"/>
    <w:rsid w:val="007710E7"/>
    <w:rsid w:val="00784289"/>
    <w:rsid w:val="007868C0"/>
    <w:rsid w:val="0079133D"/>
    <w:rsid w:val="007B148A"/>
    <w:rsid w:val="007B1497"/>
    <w:rsid w:val="007B1E8A"/>
    <w:rsid w:val="007B5459"/>
    <w:rsid w:val="007B60DB"/>
    <w:rsid w:val="007D63F4"/>
    <w:rsid w:val="007E0043"/>
    <w:rsid w:val="007E1D2A"/>
    <w:rsid w:val="007E41E1"/>
    <w:rsid w:val="007F6065"/>
    <w:rsid w:val="00800E0A"/>
    <w:rsid w:val="00802394"/>
    <w:rsid w:val="00810983"/>
    <w:rsid w:val="00810A34"/>
    <w:rsid w:val="00814CEB"/>
    <w:rsid w:val="00816E55"/>
    <w:rsid w:val="0082256B"/>
    <w:rsid w:val="00832C99"/>
    <w:rsid w:val="00841E49"/>
    <w:rsid w:val="00847AEB"/>
    <w:rsid w:val="00853504"/>
    <w:rsid w:val="0085527C"/>
    <w:rsid w:val="008604BA"/>
    <w:rsid w:val="00871A5E"/>
    <w:rsid w:val="008878CB"/>
    <w:rsid w:val="00893F48"/>
    <w:rsid w:val="008A77A6"/>
    <w:rsid w:val="008A7C43"/>
    <w:rsid w:val="008B6421"/>
    <w:rsid w:val="008C3ADA"/>
    <w:rsid w:val="008C65A0"/>
    <w:rsid w:val="008D3059"/>
    <w:rsid w:val="008D52CF"/>
    <w:rsid w:val="008E1294"/>
    <w:rsid w:val="008E1ADD"/>
    <w:rsid w:val="008E7A44"/>
    <w:rsid w:val="00900C93"/>
    <w:rsid w:val="00901B12"/>
    <w:rsid w:val="00901BB4"/>
    <w:rsid w:val="0092509E"/>
    <w:rsid w:val="00925279"/>
    <w:rsid w:val="00932369"/>
    <w:rsid w:val="009341D1"/>
    <w:rsid w:val="0093554F"/>
    <w:rsid w:val="00952854"/>
    <w:rsid w:val="009531A8"/>
    <w:rsid w:val="00955352"/>
    <w:rsid w:val="00971743"/>
    <w:rsid w:val="00972918"/>
    <w:rsid w:val="00972D63"/>
    <w:rsid w:val="00973A2D"/>
    <w:rsid w:val="00976173"/>
    <w:rsid w:val="00981851"/>
    <w:rsid w:val="009856C7"/>
    <w:rsid w:val="00991185"/>
    <w:rsid w:val="009957D8"/>
    <w:rsid w:val="00997E26"/>
    <w:rsid w:val="00A044A4"/>
    <w:rsid w:val="00A14972"/>
    <w:rsid w:val="00A26A89"/>
    <w:rsid w:val="00A33B3A"/>
    <w:rsid w:val="00A351D2"/>
    <w:rsid w:val="00A36F04"/>
    <w:rsid w:val="00A437A9"/>
    <w:rsid w:val="00A601C7"/>
    <w:rsid w:val="00A63AFF"/>
    <w:rsid w:val="00A70536"/>
    <w:rsid w:val="00A744EB"/>
    <w:rsid w:val="00A94CE8"/>
    <w:rsid w:val="00AA34BC"/>
    <w:rsid w:val="00AB04CB"/>
    <w:rsid w:val="00AC4C99"/>
    <w:rsid w:val="00AD4815"/>
    <w:rsid w:val="00AD55AD"/>
    <w:rsid w:val="00AD69D9"/>
    <w:rsid w:val="00AE2577"/>
    <w:rsid w:val="00AF122F"/>
    <w:rsid w:val="00B04F3D"/>
    <w:rsid w:val="00B10651"/>
    <w:rsid w:val="00B120A3"/>
    <w:rsid w:val="00B12A1F"/>
    <w:rsid w:val="00B138C9"/>
    <w:rsid w:val="00B25DBC"/>
    <w:rsid w:val="00B356A8"/>
    <w:rsid w:val="00B36CF0"/>
    <w:rsid w:val="00B36E5E"/>
    <w:rsid w:val="00B42CFD"/>
    <w:rsid w:val="00B600ED"/>
    <w:rsid w:val="00B609F4"/>
    <w:rsid w:val="00B60EE5"/>
    <w:rsid w:val="00B86CCF"/>
    <w:rsid w:val="00B93336"/>
    <w:rsid w:val="00BB32A9"/>
    <w:rsid w:val="00BB642D"/>
    <w:rsid w:val="00BC074A"/>
    <w:rsid w:val="00BC1F94"/>
    <w:rsid w:val="00BD4A6F"/>
    <w:rsid w:val="00BD5F66"/>
    <w:rsid w:val="00BE3053"/>
    <w:rsid w:val="00C00266"/>
    <w:rsid w:val="00C0258B"/>
    <w:rsid w:val="00C159D0"/>
    <w:rsid w:val="00C20DE3"/>
    <w:rsid w:val="00C25289"/>
    <w:rsid w:val="00C6003C"/>
    <w:rsid w:val="00C61DBF"/>
    <w:rsid w:val="00C750D0"/>
    <w:rsid w:val="00C8295D"/>
    <w:rsid w:val="00CB101A"/>
    <w:rsid w:val="00CB1967"/>
    <w:rsid w:val="00CB6859"/>
    <w:rsid w:val="00CC5E4F"/>
    <w:rsid w:val="00CD07C6"/>
    <w:rsid w:val="00CE01D2"/>
    <w:rsid w:val="00CF4B1A"/>
    <w:rsid w:val="00CF4F4C"/>
    <w:rsid w:val="00D21D22"/>
    <w:rsid w:val="00D23014"/>
    <w:rsid w:val="00D256AE"/>
    <w:rsid w:val="00D4396D"/>
    <w:rsid w:val="00D528BA"/>
    <w:rsid w:val="00D53B24"/>
    <w:rsid w:val="00D60E8A"/>
    <w:rsid w:val="00D635E9"/>
    <w:rsid w:val="00D7448F"/>
    <w:rsid w:val="00D76A5E"/>
    <w:rsid w:val="00D83589"/>
    <w:rsid w:val="00D852BC"/>
    <w:rsid w:val="00D95A40"/>
    <w:rsid w:val="00D97D77"/>
    <w:rsid w:val="00DA1CEB"/>
    <w:rsid w:val="00DA20F3"/>
    <w:rsid w:val="00DA262E"/>
    <w:rsid w:val="00DB4969"/>
    <w:rsid w:val="00DD4C02"/>
    <w:rsid w:val="00DD69BC"/>
    <w:rsid w:val="00DE7BB5"/>
    <w:rsid w:val="00DF7AE2"/>
    <w:rsid w:val="00E04227"/>
    <w:rsid w:val="00E06270"/>
    <w:rsid w:val="00E231C0"/>
    <w:rsid w:val="00E31B44"/>
    <w:rsid w:val="00E3248E"/>
    <w:rsid w:val="00E32B53"/>
    <w:rsid w:val="00E47848"/>
    <w:rsid w:val="00E62794"/>
    <w:rsid w:val="00E64FF1"/>
    <w:rsid w:val="00E65946"/>
    <w:rsid w:val="00E66EC5"/>
    <w:rsid w:val="00E66FA3"/>
    <w:rsid w:val="00E71915"/>
    <w:rsid w:val="00E75A25"/>
    <w:rsid w:val="00E92326"/>
    <w:rsid w:val="00E952AA"/>
    <w:rsid w:val="00E97901"/>
    <w:rsid w:val="00EB08BF"/>
    <w:rsid w:val="00EC291D"/>
    <w:rsid w:val="00EC5B2D"/>
    <w:rsid w:val="00EE69D1"/>
    <w:rsid w:val="00EF0782"/>
    <w:rsid w:val="00EF4EE0"/>
    <w:rsid w:val="00F07089"/>
    <w:rsid w:val="00F071B1"/>
    <w:rsid w:val="00F12AD8"/>
    <w:rsid w:val="00F13480"/>
    <w:rsid w:val="00F177DC"/>
    <w:rsid w:val="00F40ECB"/>
    <w:rsid w:val="00F42E12"/>
    <w:rsid w:val="00F43261"/>
    <w:rsid w:val="00F433F1"/>
    <w:rsid w:val="00F4444F"/>
    <w:rsid w:val="00F479DE"/>
    <w:rsid w:val="00F5144A"/>
    <w:rsid w:val="00F724BD"/>
    <w:rsid w:val="00F819F8"/>
    <w:rsid w:val="00F84F2F"/>
    <w:rsid w:val="00F861E6"/>
    <w:rsid w:val="00F87F03"/>
    <w:rsid w:val="00F93043"/>
    <w:rsid w:val="00F93C6B"/>
    <w:rsid w:val="00F95A21"/>
    <w:rsid w:val="00FA0C88"/>
    <w:rsid w:val="00FC1007"/>
    <w:rsid w:val="00FC1581"/>
    <w:rsid w:val="00FC3073"/>
    <w:rsid w:val="00FC3D54"/>
    <w:rsid w:val="00FD0CFD"/>
    <w:rsid w:val="00FD37EA"/>
    <w:rsid w:val="00FE3965"/>
    <w:rsid w:val="00FF0900"/>
    <w:rsid w:val="00FF55C4"/>
    <w:rsid w:val="00FF6148"/>
    <w:rsid w:val="01261B45"/>
    <w:rsid w:val="02221846"/>
    <w:rsid w:val="02EF23C8"/>
    <w:rsid w:val="030F2126"/>
    <w:rsid w:val="0310630A"/>
    <w:rsid w:val="033443A5"/>
    <w:rsid w:val="038B63DE"/>
    <w:rsid w:val="03D34189"/>
    <w:rsid w:val="04195669"/>
    <w:rsid w:val="04710A08"/>
    <w:rsid w:val="04B52C5F"/>
    <w:rsid w:val="04C43C2B"/>
    <w:rsid w:val="04CB4231"/>
    <w:rsid w:val="04D6265F"/>
    <w:rsid w:val="054A4780"/>
    <w:rsid w:val="054C147F"/>
    <w:rsid w:val="05EA4FBD"/>
    <w:rsid w:val="06103BEB"/>
    <w:rsid w:val="06274E0A"/>
    <w:rsid w:val="06665CE3"/>
    <w:rsid w:val="06836624"/>
    <w:rsid w:val="06913858"/>
    <w:rsid w:val="06BD4294"/>
    <w:rsid w:val="06CD5EA9"/>
    <w:rsid w:val="06CE503C"/>
    <w:rsid w:val="073037EA"/>
    <w:rsid w:val="07420085"/>
    <w:rsid w:val="07C80057"/>
    <w:rsid w:val="07D77390"/>
    <w:rsid w:val="07E00E37"/>
    <w:rsid w:val="08D861F1"/>
    <w:rsid w:val="09551230"/>
    <w:rsid w:val="0A1276A4"/>
    <w:rsid w:val="0A5A084D"/>
    <w:rsid w:val="0B072024"/>
    <w:rsid w:val="0B354C2F"/>
    <w:rsid w:val="0B717A85"/>
    <w:rsid w:val="0BA46FF9"/>
    <w:rsid w:val="0BD70009"/>
    <w:rsid w:val="0CD82917"/>
    <w:rsid w:val="0CDB4F5E"/>
    <w:rsid w:val="0CF07108"/>
    <w:rsid w:val="0E395192"/>
    <w:rsid w:val="0E8239AF"/>
    <w:rsid w:val="0EB73193"/>
    <w:rsid w:val="0F63545F"/>
    <w:rsid w:val="0F8C7962"/>
    <w:rsid w:val="0FEE61AE"/>
    <w:rsid w:val="0FFA2FF0"/>
    <w:rsid w:val="100037D9"/>
    <w:rsid w:val="108D4A90"/>
    <w:rsid w:val="10A122E9"/>
    <w:rsid w:val="10A7188C"/>
    <w:rsid w:val="10C924C9"/>
    <w:rsid w:val="114F0F63"/>
    <w:rsid w:val="116D1E02"/>
    <w:rsid w:val="119D51A7"/>
    <w:rsid w:val="11C10411"/>
    <w:rsid w:val="11E833F0"/>
    <w:rsid w:val="11EF7653"/>
    <w:rsid w:val="1285166E"/>
    <w:rsid w:val="133A556F"/>
    <w:rsid w:val="13666F4B"/>
    <w:rsid w:val="137B1518"/>
    <w:rsid w:val="139313D9"/>
    <w:rsid w:val="13AE04F7"/>
    <w:rsid w:val="13F32A95"/>
    <w:rsid w:val="146A69F5"/>
    <w:rsid w:val="14CF33D4"/>
    <w:rsid w:val="153A7483"/>
    <w:rsid w:val="15E9619A"/>
    <w:rsid w:val="16B14FBE"/>
    <w:rsid w:val="170A0BEE"/>
    <w:rsid w:val="170E7F04"/>
    <w:rsid w:val="1711799E"/>
    <w:rsid w:val="17976F52"/>
    <w:rsid w:val="17F043DE"/>
    <w:rsid w:val="180402A1"/>
    <w:rsid w:val="185A06B8"/>
    <w:rsid w:val="18D531A3"/>
    <w:rsid w:val="19261937"/>
    <w:rsid w:val="1ACD3FA9"/>
    <w:rsid w:val="1B097409"/>
    <w:rsid w:val="1C40055B"/>
    <w:rsid w:val="1C56655A"/>
    <w:rsid w:val="1CBA11BD"/>
    <w:rsid w:val="1D087DB5"/>
    <w:rsid w:val="1D683AF7"/>
    <w:rsid w:val="1DE60605"/>
    <w:rsid w:val="1DFE3C3F"/>
    <w:rsid w:val="1E2E3799"/>
    <w:rsid w:val="1E696C86"/>
    <w:rsid w:val="1E764910"/>
    <w:rsid w:val="1F015EA0"/>
    <w:rsid w:val="1F342FFF"/>
    <w:rsid w:val="20293DC0"/>
    <w:rsid w:val="209150D3"/>
    <w:rsid w:val="21425C7D"/>
    <w:rsid w:val="216144C5"/>
    <w:rsid w:val="21D7200F"/>
    <w:rsid w:val="221320DD"/>
    <w:rsid w:val="223E63AD"/>
    <w:rsid w:val="224B3D68"/>
    <w:rsid w:val="226164A3"/>
    <w:rsid w:val="22807390"/>
    <w:rsid w:val="22A86AB1"/>
    <w:rsid w:val="22CE63FA"/>
    <w:rsid w:val="230A736E"/>
    <w:rsid w:val="23D32D5C"/>
    <w:rsid w:val="243A6885"/>
    <w:rsid w:val="24FF3D57"/>
    <w:rsid w:val="252A6515"/>
    <w:rsid w:val="257376F5"/>
    <w:rsid w:val="26104599"/>
    <w:rsid w:val="26194B47"/>
    <w:rsid w:val="26361455"/>
    <w:rsid w:val="28321FF7"/>
    <w:rsid w:val="28A218F5"/>
    <w:rsid w:val="290B44AA"/>
    <w:rsid w:val="291F37BF"/>
    <w:rsid w:val="295C6524"/>
    <w:rsid w:val="2A077209"/>
    <w:rsid w:val="2A3053CD"/>
    <w:rsid w:val="2AFF6654"/>
    <w:rsid w:val="2B441F8B"/>
    <w:rsid w:val="2BFA1ED9"/>
    <w:rsid w:val="2D127875"/>
    <w:rsid w:val="2D817199"/>
    <w:rsid w:val="2DB34192"/>
    <w:rsid w:val="2DE55FC7"/>
    <w:rsid w:val="2E680966"/>
    <w:rsid w:val="2E765843"/>
    <w:rsid w:val="2E861799"/>
    <w:rsid w:val="2EDA6159"/>
    <w:rsid w:val="2F0642BB"/>
    <w:rsid w:val="2F06506C"/>
    <w:rsid w:val="2F5C4E14"/>
    <w:rsid w:val="2F965452"/>
    <w:rsid w:val="2FC31473"/>
    <w:rsid w:val="2FDC330E"/>
    <w:rsid w:val="2FEE6E08"/>
    <w:rsid w:val="302210CA"/>
    <w:rsid w:val="30422EB4"/>
    <w:rsid w:val="30995938"/>
    <w:rsid w:val="31C87100"/>
    <w:rsid w:val="31D27ECB"/>
    <w:rsid w:val="32322CE4"/>
    <w:rsid w:val="32DC6E50"/>
    <w:rsid w:val="337021B5"/>
    <w:rsid w:val="34950834"/>
    <w:rsid w:val="34A65285"/>
    <w:rsid w:val="35AB616A"/>
    <w:rsid w:val="367D121D"/>
    <w:rsid w:val="369407D9"/>
    <w:rsid w:val="370074A3"/>
    <w:rsid w:val="378E6859"/>
    <w:rsid w:val="37C15ED0"/>
    <w:rsid w:val="385362F3"/>
    <w:rsid w:val="389B1069"/>
    <w:rsid w:val="39DD0AEA"/>
    <w:rsid w:val="3A132657"/>
    <w:rsid w:val="3AA74BD8"/>
    <w:rsid w:val="3AD5332A"/>
    <w:rsid w:val="3B125A06"/>
    <w:rsid w:val="3B3751A5"/>
    <w:rsid w:val="3C883FB7"/>
    <w:rsid w:val="3D7C1EC0"/>
    <w:rsid w:val="3FB5438A"/>
    <w:rsid w:val="3FC4441D"/>
    <w:rsid w:val="41106B47"/>
    <w:rsid w:val="414A5F02"/>
    <w:rsid w:val="41613565"/>
    <w:rsid w:val="41802F22"/>
    <w:rsid w:val="41D86DD5"/>
    <w:rsid w:val="43C50BA7"/>
    <w:rsid w:val="43D53694"/>
    <w:rsid w:val="453B6FF5"/>
    <w:rsid w:val="4603104D"/>
    <w:rsid w:val="464941C5"/>
    <w:rsid w:val="46AD785E"/>
    <w:rsid w:val="46C450B7"/>
    <w:rsid w:val="46EF66CA"/>
    <w:rsid w:val="475B59FB"/>
    <w:rsid w:val="47C86FF6"/>
    <w:rsid w:val="486763FA"/>
    <w:rsid w:val="489F091E"/>
    <w:rsid w:val="48B60321"/>
    <w:rsid w:val="48F27D45"/>
    <w:rsid w:val="49D2118A"/>
    <w:rsid w:val="49DF4D1D"/>
    <w:rsid w:val="4A6E0EB3"/>
    <w:rsid w:val="4A89452F"/>
    <w:rsid w:val="4BC979B7"/>
    <w:rsid w:val="4BEB3CF3"/>
    <w:rsid w:val="4BF83543"/>
    <w:rsid w:val="4D121305"/>
    <w:rsid w:val="4D27359B"/>
    <w:rsid w:val="4D437253"/>
    <w:rsid w:val="4D583B85"/>
    <w:rsid w:val="4DAF2F0F"/>
    <w:rsid w:val="4E0B6C90"/>
    <w:rsid w:val="4FD34125"/>
    <w:rsid w:val="50025AF0"/>
    <w:rsid w:val="50550FE0"/>
    <w:rsid w:val="50A222BC"/>
    <w:rsid w:val="512B1894"/>
    <w:rsid w:val="51B67BB1"/>
    <w:rsid w:val="51BA7730"/>
    <w:rsid w:val="51CF48EA"/>
    <w:rsid w:val="52432C34"/>
    <w:rsid w:val="528D12F2"/>
    <w:rsid w:val="52D82D9E"/>
    <w:rsid w:val="5314501A"/>
    <w:rsid w:val="53303ED3"/>
    <w:rsid w:val="535D5A4F"/>
    <w:rsid w:val="53FB7EF4"/>
    <w:rsid w:val="541A7C07"/>
    <w:rsid w:val="54632029"/>
    <w:rsid w:val="54AF6169"/>
    <w:rsid w:val="54D171AA"/>
    <w:rsid w:val="55C44614"/>
    <w:rsid w:val="55F05D9D"/>
    <w:rsid w:val="56A619D5"/>
    <w:rsid w:val="56E20E01"/>
    <w:rsid w:val="57333700"/>
    <w:rsid w:val="57541919"/>
    <w:rsid w:val="586071A6"/>
    <w:rsid w:val="58814BDA"/>
    <w:rsid w:val="58953AAF"/>
    <w:rsid w:val="58987EFA"/>
    <w:rsid w:val="58D176B1"/>
    <w:rsid w:val="58E12E07"/>
    <w:rsid w:val="59D625D1"/>
    <w:rsid w:val="5A52626C"/>
    <w:rsid w:val="5B05635D"/>
    <w:rsid w:val="5B7B4030"/>
    <w:rsid w:val="5B9B5880"/>
    <w:rsid w:val="5BF83395"/>
    <w:rsid w:val="5C853E3A"/>
    <w:rsid w:val="5C8F3893"/>
    <w:rsid w:val="5CAF5115"/>
    <w:rsid w:val="5D09403C"/>
    <w:rsid w:val="5D113419"/>
    <w:rsid w:val="5D16157F"/>
    <w:rsid w:val="5DAC4E67"/>
    <w:rsid w:val="5DEE70C7"/>
    <w:rsid w:val="5E916F43"/>
    <w:rsid w:val="5ECC0E00"/>
    <w:rsid w:val="5ED71AB1"/>
    <w:rsid w:val="5EDB0C69"/>
    <w:rsid w:val="5EDC76FB"/>
    <w:rsid w:val="5EE719BB"/>
    <w:rsid w:val="5EEA714A"/>
    <w:rsid w:val="5F092B01"/>
    <w:rsid w:val="5F3D1ED4"/>
    <w:rsid w:val="5F42733D"/>
    <w:rsid w:val="5F9E62E9"/>
    <w:rsid w:val="5FED6FF1"/>
    <w:rsid w:val="603E4A2C"/>
    <w:rsid w:val="60AF7418"/>
    <w:rsid w:val="60CF3233"/>
    <w:rsid w:val="61633B36"/>
    <w:rsid w:val="61A92379"/>
    <w:rsid w:val="61AF254C"/>
    <w:rsid w:val="61F4332B"/>
    <w:rsid w:val="622D3916"/>
    <w:rsid w:val="627E750C"/>
    <w:rsid w:val="62916DAE"/>
    <w:rsid w:val="62BC52E3"/>
    <w:rsid w:val="62C0245D"/>
    <w:rsid w:val="62C1321B"/>
    <w:rsid w:val="63B842DF"/>
    <w:rsid w:val="644645BF"/>
    <w:rsid w:val="648D66EC"/>
    <w:rsid w:val="649D0641"/>
    <w:rsid w:val="64C13189"/>
    <w:rsid w:val="64EE6321"/>
    <w:rsid w:val="64FB5A78"/>
    <w:rsid w:val="65B76F0D"/>
    <w:rsid w:val="65CE6164"/>
    <w:rsid w:val="65D11E1F"/>
    <w:rsid w:val="660C40B4"/>
    <w:rsid w:val="66486604"/>
    <w:rsid w:val="666B475D"/>
    <w:rsid w:val="66D9725C"/>
    <w:rsid w:val="671D4990"/>
    <w:rsid w:val="671E0CEB"/>
    <w:rsid w:val="672138DB"/>
    <w:rsid w:val="677864EE"/>
    <w:rsid w:val="677F1F32"/>
    <w:rsid w:val="67BF39B9"/>
    <w:rsid w:val="67E61C31"/>
    <w:rsid w:val="6813679E"/>
    <w:rsid w:val="68B574C2"/>
    <w:rsid w:val="68D44F63"/>
    <w:rsid w:val="68F82A5F"/>
    <w:rsid w:val="690034E4"/>
    <w:rsid w:val="693C52AB"/>
    <w:rsid w:val="6A0A60D4"/>
    <w:rsid w:val="6A260015"/>
    <w:rsid w:val="6B7C3FF8"/>
    <w:rsid w:val="6B813D29"/>
    <w:rsid w:val="6C5E1F42"/>
    <w:rsid w:val="6CA643F7"/>
    <w:rsid w:val="6DB7CF95"/>
    <w:rsid w:val="6DBD5D8A"/>
    <w:rsid w:val="6DD85C38"/>
    <w:rsid w:val="6E673DE5"/>
    <w:rsid w:val="6EF60EF3"/>
    <w:rsid w:val="6F1F067C"/>
    <w:rsid w:val="70775921"/>
    <w:rsid w:val="70802938"/>
    <w:rsid w:val="70B134E7"/>
    <w:rsid w:val="70CC20C9"/>
    <w:rsid w:val="70E06B3D"/>
    <w:rsid w:val="70F227EF"/>
    <w:rsid w:val="7107518F"/>
    <w:rsid w:val="712F5C69"/>
    <w:rsid w:val="716D0DC5"/>
    <w:rsid w:val="723C490C"/>
    <w:rsid w:val="72F2418D"/>
    <w:rsid w:val="7340312C"/>
    <w:rsid w:val="744E140C"/>
    <w:rsid w:val="773635D3"/>
    <w:rsid w:val="77387A54"/>
    <w:rsid w:val="778FE7CC"/>
    <w:rsid w:val="781A76D5"/>
    <w:rsid w:val="781F2B47"/>
    <w:rsid w:val="78773E4F"/>
    <w:rsid w:val="7897483F"/>
    <w:rsid w:val="78C45092"/>
    <w:rsid w:val="79E306C6"/>
    <w:rsid w:val="79F226B7"/>
    <w:rsid w:val="7A15717F"/>
    <w:rsid w:val="7B1D4FFF"/>
    <w:rsid w:val="7B7F6AF1"/>
    <w:rsid w:val="7B896382"/>
    <w:rsid w:val="7B9A3BD9"/>
    <w:rsid w:val="7BBB437E"/>
    <w:rsid w:val="7BEF6DDF"/>
    <w:rsid w:val="7C3A3E2E"/>
    <w:rsid w:val="7D2E5672"/>
    <w:rsid w:val="7E641FD7"/>
    <w:rsid w:val="7E6D3414"/>
    <w:rsid w:val="7EA321D2"/>
    <w:rsid w:val="7EC65746"/>
    <w:rsid w:val="7F075FC3"/>
    <w:rsid w:val="7F3A65C2"/>
    <w:rsid w:val="7FF1499F"/>
    <w:rsid w:val="7FFF49FE"/>
    <w:rsid w:val="95B343A1"/>
    <w:rsid w:val="FFEB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9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4">
    <w:name w:val="heading 5"/>
    <w:basedOn w:val="1"/>
    <w:next w:val="1"/>
    <w:link w:val="22"/>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5">
    <w:name w:val="toc 5"/>
    <w:basedOn w:val="1"/>
    <w:next w:val="1"/>
    <w:unhideWhenUsed/>
    <w:qFormat/>
    <w:uiPriority w:val="99"/>
    <w:pPr>
      <w:spacing w:before="100" w:beforeAutospacing="1" w:after="100" w:afterAutospacing="1"/>
      <w:ind w:left="1680"/>
    </w:pPr>
    <w:rPr>
      <w:sz w:val="34"/>
    </w:rPr>
  </w:style>
  <w:style w:type="paragraph" w:styleId="6">
    <w:name w:val="Plain Text"/>
    <w:basedOn w:val="1"/>
    <w:qFormat/>
    <w:uiPriority w:val="0"/>
    <w:rPr>
      <w:rFonts w:ascii="宋体" w:hAnsi="Courier New" w:cs="Courier New"/>
      <w:spacing w:val="-24"/>
      <w:szCs w:val="21"/>
    </w:rPr>
  </w:style>
  <w:style w:type="paragraph" w:styleId="7">
    <w:name w:val="Balloon Text"/>
    <w:basedOn w:val="1"/>
    <w:link w:val="25"/>
    <w:unhideWhenUsed/>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paragraph" w:customStyle="1" w:styleId="16">
    <w:name w:val="Normal Indent1"/>
    <w:basedOn w:val="1"/>
    <w:unhideWhenUsed/>
    <w:qFormat/>
    <w:uiPriority w:val="99"/>
    <w:pPr>
      <w:ind w:firstLine="420" w:firstLineChars="200"/>
    </w:p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9"/>
    <w:next w:val="17"/>
    <w:qFormat/>
    <w:uiPriority w:val="0"/>
    <w:rPr>
      <w:rFonts w:ascii="Calibri" w:hAnsi="Calibri" w:eastAsia="宋体" w:cs="黑体"/>
      <w:sz w:val="21"/>
      <w:szCs w:val="24"/>
    </w:rPr>
  </w:style>
  <w:style w:type="paragraph" w:customStyle="1" w:styleId="19">
    <w:name w:val="正文 New"/>
    <w:next w:val="20"/>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0">
    <w:name w:val="图表目录2"/>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2">
    <w:name w:val="标题 5 Char"/>
    <w:basedOn w:val="12"/>
    <w:link w:val="4"/>
    <w:qFormat/>
    <w:uiPriority w:val="9"/>
    <w:rPr>
      <w:rFonts w:ascii="Calibri" w:hAnsi="Calibri" w:eastAsia="宋体" w:cs="Times New Roman"/>
      <w:b/>
      <w:bCs/>
      <w:kern w:val="2"/>
      <w:sz w:val="28"/>
      <w:szCs w:val="28"/>
    </w:rPr>
  </w:style>
  <w:style w:type="paragraph" w:customStyle="1" w:styleId="23">
    <w:name w:val="p15"/>
    <w:basedOn w:val="1"/>
    <w:qFormat/>
    <w:uiPriority w:val="0"/>
    <w:pPr>
      <w:widowControl/>
      <w:spacing w:line="357" w:lineRule="atLeast"/>
    </w:pPr>
    <w:rPr>
      <w:color w:val="000000"/>
      <w:kern w:val="0"/>
    </w:rPr>
  </w:style>
  <w:style w:type="paragraph" w:customStyle="1" w:styleId="24">
    <w:name w:val="普通(网站)1"/>
    <w:basedOn w:val="1"/>
    <w:qFormat/>
    <w:uiPriority w:val="0"/>
    <w:pPr>
      <w:spacing w:before="100" w:beforeAutospacing="1" w:after="100" w:afterAutospacing="1"/>
      <w:jc w:val="left"/>
    </w:pPr>
    <w:rPr>
      <w:rFonts w:ascii="宋体" w:hAnsi="宋体" w:eastAsia="宋体"/>
      <w:kern w:val="0"/>
      <w:sz w:val="24"/>
    </w:rPr>
  </w:style>
  <w:style w:type="character" w:customStyle="1" w:styleId="25">
    <w:name w:val="批注框文本 Char"/>
    <w:basedOn w:val="12"/>
    <w:link w:val="7"/>
    <w:semiHidden/>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普洱市景谷县党政机关单位</Company>
  <Pages>4</Pages>
  <Words>1560</Words>
  <Characters>1570</Characters>
  <Lines>89</Lines>
  <Paragraphs>25</Paragraphs>
  <TotalTime>5</TotalTime>
  <ScaleCrop>false</ScaleCrop>
  <LinksUpToDate>false</LinksUpToDate>
  <CharactersWithSpaces>1572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2023-03-11T03:29:00Z</dcterms:created>
  <dc:creator>李云莉</dc:creator>
  <cp:lastModifiedBy>企业用户_407505372</cp:lastModifiedBy>
  <cp:lastPrinted>2023-10-25T01:47:00Z</cp:lastPrinted>
  <dcterms:modified xsi:type="dcterms:W3CDTF">2025-11-18T09:07:45Z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10EA0CC1D4994A029512DA618545998B</vt:lpwstr>
  </property>
</Properties>
</file>