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成都传媒集团人力资源服务中心</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关于202</w:t>
      </w:r>
      <w:r>
        <w:rPr>
          <w:rFonts w:hint="eastAsia" w:ascii="Times New Roman" w:hAnsi="Times New Roman" w:eastAsia="方正小标宋简体" w:cs="Times New Roman"/>
          <w:sz w:val="44"/>
          <w:szCs w:val="44"/>
        </w:rPr>
        <w:t>6</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售前工程师、内控法务专员</w:t>
      </w:r>
      <w:r>
        <w:rPr>
          <w:rFonts w:ascii="Times New Roman" w:hAnsi="Times New Roman" w:eastAsia="方正小标宋简体" w:cs="Times New Roman"/>
          <w:sz w:val="44"/>
          <w:szCs w:val="44"/>
        </w:rPr>
        <w:t>等岗位的</w:t>
      </w:r>
      <w:r>
        <w:rPr>
          <w:rFonts w:hint="eastAsia" w:ascii="Times New Roman" w:hAnsi="Times New Roman" w:eastAsia="方正小标宋简体" w:cs="Times New Roman"/>
          <w:sz w:val="44"/>
          <w:szCs w:val="44"/>
        </w:rPr>
        <w:t>招聘启事</w:t>
      </w:r>
    </w:p>
    <w:p>
      <w:pPr>
        <w:spacing w:line="600" w:lineRule="exact"/>
        <w:ind w:firstLine="640" w:firstLineChars="200"/>
        <w:jc w:val="center"/>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根据工作需要，现成都传媒集团人力资源服务中心面向社会公开</w:t>
      </w:r>
      <w:r>
        <w:rPr>
          <w:rFonts w:ascii="Times New Roman" w:hAnsi="Times New Roman" w:eastAsia="仿宋_GB2312" w:cs="Times New Roman"/>
          <w:sz w:val="32"/>
          <w:szCs w:val="32"/>
          <w:highlight w:val="none"/>
        </w:rPr>
        <w:t>招聘</w:t>
      </w:r>
      <w:r>
        <w:rPr>
          <w:rFonts w:hint="eastAsia" w:ascii="Times New Roman" w:hAnsi="Times New Roman" w:eastAsia="仿宋_GB2312" w:cs="Times New Roman"/>
          <w:sz w:val="32"/>
          <w:szCs w:val="32"/>
          <w:highlight w:val="none"/>
        </w:rPr>
        <w:t>售前工程师3人，内控法务专员1人</w:t>
      </w:r>
      <w:r>
        <w:rPr>
          <w:rFonts w:ascii="Times New Roman" w:hAnsi="Times New Roman" w:eastAsia="仿宋_GB2312" w:cs="Times New Roman"/>
          <w:sz w:val="32"/>
          <w:szCs w:val="32"/>
          <w:highlight w:val="none"/>
        </w:rPr>
        <w:t>，具体如下。</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一、岗位信息</w:t>
      </w:r>
    </w:p>
    <w:tbl>
      <w:tblPr>
        <w:tblStyle w:val="6"/>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62"/>
        <w:gridCol w:w="781"/>
        <w:gridCol w:w="2192"/>
        <w:gridCol w:w="327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10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岗位</w:t>
            </w:r>
          </w:p>
        </w:tc>
        <w:tc>
          <w:tcPr>
            <w:tcW w:w="7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人数</w:t>
            </w:r>
          </w:p>
        </w:tc>
        <w:tc>
          <w:tcPr>
            <w:tcW w:w="219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岗位职责</w:t>
            </w:r>
          </w:p>
        </w:tc>
        <w:tc>
          <w:tcPr>
            <w:tcW w:w="32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任职资格条件</w:t>
            </w:r>
          </w:p>
        </w:tc>
        <w:tc>
          <w:tcPr>
            <w:tcW w:w="12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薪酬待遇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jc w:val="center"/>
        </w:trPr>
        <w:tc>
          <w:tcPr>
            <w:tcW w:w="498" w:type="dxa"/>
            <w:vAlign w:val="center"/>
          </w:tcPr>
          <w:p>
            <w:pPr>
              <w:widowControl/>
              <w:jc w:val="center"/>
              <w:textAlignment w:val="center"/>
              <w:rPr>
                <w:rFonts w:hint="eastAsia" w:ascii="仿宋" w:hAnsi="仿宋" w:eastAsia="仿宋" w:cs="仿宋"/>
                <w:sz w:val="24"/>
                <w:szCs w:val="24"/>
              </w:rPr>
            </w:pPr>
            <w:bookmarkStart w:id="0" w:name="OLE_LINK1" w:colFirst="4" w:colLast="4"/>
            <w:r>
              <w:rPr>
                <w:rFonts w:hint="eastAsia" w:ascii="仿宋" w:hAnsi="仿宋" w:eastAsia="仿宋" w:cs="仿宋"/>
                <w:color w:val="000000"/>
                <w:kern w:val="0"/>
                <w:sz w:val="24"/>
                <w:szCs w:val="24"/>
                <w:lang w:bidi="ar"/>
              </w:rPr>
              <w:t>1</w:t>
            </w:r>
          </w:p>
        </w:tc>
        <w:tc>
          <w:tcPr>
            <w:tcW w:w="1062" w:type="dxa"/>
            <w:vAlign w:val="center"/>
          </w:tcPr>
          <w:p>
            <w:pPr>
              <w:widowControl/>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售前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工程师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成都</w:t>
            </w:r>
            <w:r>
              <w:rPr>
                <w:rFonts w:hint="eastAsia" w:ascii="仿宋" w:hAnsi="仿宋" w:eastAsia="仿宋" w:cs="仿宋"/>
                <w:sz w:val="24"/>
                <w:szCs w:val="24"/>
                <w:lang w:eastAsia="zh-CN"/>
              </w:rPr>
              <w:t>）</w:t>
            </w:r>
          </w:p>
        </w:tc>
        <w:tc>
          <w:tcPr>
            <w:tcW w:w="781"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3人</w:t>
            </w:r>
          </w:p>
        </w:tc>
        <w:tc>
          <w:tcPr>
            <w:tcW w:w="2192" w:type="dxa"/>
            <w:vAlign w:val="center"/>
          </w:tcPr>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负责面向政府、企业等客户，提供咨询规划服务，完成需求对接与方案支撑；</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负责研究 ToG/ToB 领域数字化转型相关政策、标准，参与解决方案编写、汇报及产品演示；</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负责跟踪行业动态与信息技术发展趋势，开展相关专题研究，提供业务发展建议；</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负责配合销售开展产品推广，商机推进和商机储备等工作。</w:t>
            </w:r>
          </w:p>
        </w:tc>
        <w:tc>
          <w:tcPr>
            <w:tcW w:w="3270" w:type="dxa"/>
            <w:vAlign w:val="center"/>
          </w:tcPr>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大学本科及以上学历，通信、电子信息、计算机、自动化、管理学类等相关专业优先；</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具有</w:t>
            </w:r>
            <w:r>
              <w:rPr>
                <w:rFonts w:hint="eastAsia" w:ascii="仿宋" w:hAnsi="仿宋" w:eastAsia="仿宋" w:cs="仿宋"/>
                <w:sz w:val="24"/>
                <w:szCs w:val="24"/>
                <w:lang w:val="en-US" w:eastAsia="zh-CN"/>
              </w:rPr>
              <w:t>三</w:t>
            </w:r>
            <w:r>
              <w:rPr>
                <w:rFonts w:hint="eastAsia" w:ascii="仿宋" w:hAnsi="仿宋" w:eastAsia="仿宋" w:cs="仿宋"/>
                <w:sz w:val="24"/>
                <w:szCs w:val="24"/>
              </w:rPr>
              <w:t>年以上智慧城市、智慧教育、企业数字化转型等领域售前或咨询工作经验，熟悉专项债申报者优先；</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具有相关领域政策与技术架构认知，牵头过信息化行业千万级以上落地项目者优先；</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熟悉招投标及政府采购流程，掌握基础的财务、法律常识；</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具有优秀的沟通表达、演讲及文字报告编写能力，逻辑严谨；</w:t>
            </w:r>
          </w:p>
          <w:p>
            <w:pPr>
              <w:widowControl/>
              <w:adjustRightInd w:val="0"/>
              <w:snapToGrid w:val="0"/>
              <w:jc w:val="both"/>
              <w:textAlignment w:val="center"/>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具有较强的抗压能力，能够适应工作所需的出差安排。</w:t>
            </w:r>
          </w:p>
        </w:tc>
        <w:tc>
          <w:tcPr>
            <w:tcW w:w="1299" w:type="dxa"/>
            <w:vAlign w:val="center"/>
          </w:tcPr>
          <w:p>
            <w:pPr>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18-24万元/年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6" w:hRule="atLeast"/>
          <w:jc w:val="center"/>
        </w:trPr>
        <w:tc>
          <w:tcPr>
            <w:tcW w:w="498"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w:t>
            </w:r>
          </w:p>
        </w:tc>
        <w:tc>
          <w:tcPr>
            <w:tcW w:w="1062"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内控法务专员</w:t>
            </w:r>
          </w:p>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绵阳</w:t>
            </w:r>
            <w:r>
              <w:rPr>
                <w:rFonts w:hint="eastAsia" w:ascii="仿宋" w:hAnsi="仿宋" w:eastAsia="仿宋" w:cs="仿宋"/>
                <w:sz w:val="24"/>
                <w:szCs w:val="24"/>
                <w:lang w:eastAsia="zh-CN"/>
              </w:rPr>
              <w:t>）</w:t>
            </w:r>
          </w:p>
        </w:tc>
        <w:tc>
          <w:tcPr>
            <w:tcW w:w="781" w:type="dxa"/>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1人</w:t>
            </w:r>
          </w:p>
        </w:tc>
        <w:tc>
          <w:tcPr>
            <w:tcW w:w="2192" w:type="dxa"/>
            <w:vAlign w:val="center"/>
          </w:tcPr>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负责对公司各项经营管理活动及决策程序提供法律支撑，防范法律风险；</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负责公司治理、三重一大、合规管理相关工作；</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负责建立健全公司风险防控体系，对公司业务或项目进行风险评估、分析并制定风险防控措施;</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负责建立并更新公司合同模版库，参与合同相关争议的解决；负责相关档案管理工作；</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负责处理公司投诉、仲裁、诉讼、劳资等相关法律纠纷</w:t>
            </w:r>
            <w:r>
              <w:rPr>
                <w:rFonts w:hint="eastAsia" w:ascii="仿宋" w:hAnsi="仿宋" w:eastAsia="仿宋" w:cs="仿宋"/>
                <w:sz w:val="24"/>
                <w:szCs w:val="24"/>
                <w:lang w:eastAsia="zh-CN"/>
              </w:rPr>
              <w:t>，</w:t>
            </w:r>
            <w:r>
              <w:rPr>
                <w:rFonts w:hint="eastAsia" w:ascii="仿宋" w:hAnsi="仿宋" w:eastAsia="仿宋" w:cs="仿宋"/>
                <w:sz w:val="24"/>
                <w:szCs w:val="24"/>
              </w:rPr>
              <w:t>对内提供法律咨询及指导，配合进行法律知识培训及宣导等。</w:t>
            </w:r>
          </w:p>
        </w:tc>
        <w:tc>
          <w:tcPr>
            <w:tcW w:w="3270" w:type="dxa"/>
            <w:vAlign w:val="center"/>
          </w:tcPr>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大学</w:t>
            </w:r>
            <w:r>
              <w:rPr>
                <w:rFonts w:hint="eastAsia" w:ascii="仿宋" w:hAnsi="仿宋" w:eastAsia="仿宋" w:cs="仿宋"/>
                <w:sz w:val="24"/>
                <w:szCs w:val="24"/>
              </w:rPr>
              <w:t>本科及以上学历，法律相关专业；</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具有</w:t>
            </w:r>
            <w:r>
              <w:rPr>
                <w:rFonts w:hint="eastAsia" w:ascii="仿宋" w:hAnsi="仿宋" w:eastAsia="仿宋" w:cs="仿宋"/>
                <w:sz w:val="24"/>
                <w:szCs w:val="24"/>
                <w:lang w:val="en-US" w:eastAsia="zh-CN"/>
              </w:rPr>
              <w:t>一</w:t>
            </w:r>
            <w:r>
              <w:rPr>
                <w:rFonts w:hint="eastAsia" w:ascii="仿宋" w:hAnsi="仿宋" w:eastAsia="仿宋" w:cs="仿宋"/>
                <w:sz w:val="24"/>
                <w:szCs w:val="24"/>
              </w:rPr>
              <w:t>年以上在律所或企业法务相关工作经验，持有法律职业资格证书；</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熟练掌握民法典、新公司法、合同法等相关法律法规，具备业务纠纷的诉讼与非诉纠纷的处理技能；熟悉公司治理、合规管理等相关内容；</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具有起草、审核、修改各类法律文件的专业能力，包括但不限于合同、协议等，有相关经验者优先；</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具有投诉、仲裁、诉讼、劳资等相关法律纠纷处理能力，有相关经验者优先;</w:t>
            </w:r>
          </w:p>
          <w:p>
            <w:pPr>
              <w:widowControl/>
              <w:adjustRightInd w:val="0"/>
              <w:snapToGrid w:val="0"/>
              <w:jc w:val="left"/>
              <w:textAlignment w:val="center"/>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具有良好的职业操守及敬业精神、责任心强、思维严谨，有良好的文字表达及沟通能力等。</w:t>
            </w:r>
          </w:p>
        </w:tc>
        <w:tc>
          <w:tcPr>
            <w:tcW w:w="1299" w:type="dxa"/>
            <w:vAlign w:val="center"/>
          </w:tcPr>
          <w:p>
            <w:pPr>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6-8万元/年</w:t>
            </w:r>
          </w:p>
        </w:tc>
      </w:tr>
      <w:bookmarkEnd w:id="0"/>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二、报名时间</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rPr>
        <w:t>2026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日至</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三、基本要求</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（一）基本要求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1.政治素质好、职业素养高、业务能力强、作风品德正。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2.遵守各项规章制度、爱岗敬业，具有较强的事业心和责任心。服从组织安排、遵守团队协作规则。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3.遵守国家法律法规，无违法违纪和违反社会公德不良记录。遵守廉洁从业有关规定、勤勉尽责、公道正派、 注重自身作风形象，严格保守商业秘密和工作秘密。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4.性格积极乐观，思路清晰，具有较强的学习能力和语言文字表达能力，能快速适应工作环境。身心健康，具有良好的心理素质和能够正常履职的身体素质。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5.具有履行岗位职责所必需的专业知识，熟悉相关政策法规，熟悉市场和相关行业情况。  </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（二）应聘人员凡有下列情况之一者，不予录用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1.因犯罪受过刑事处罚的。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2.曾被开除中国共产党党籍、公职的。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3.涉嫌违纪违法正在接受有关部门审查调查尚未作出结论的。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4.受到党纪政务处分或组织处理等影响期未满或者期满影响其使用的。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5.被依法列入失信联合惩戒对象的。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6.背景调查、入职体检结果不符合要求的。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7.录用后将构成应回避关系的。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8.伪造、涂改证件、证明，在应聘过程中存在瞒报、谎报、虚报信息影响招聘结果公正性的。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9.在应聘过程中作弊的。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10.法律法规规定不得聘用的其他情形。</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四、招聘程序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（一）资格审核。</w:t>
      </w:r>
      <w:r>
        <w:rPr>
          <w:rFonts w:ascii="Times New Roman" w:hAnsi="Times New Roman" w:eastAsia="仿宋_GB2312" w:cs="Times New Roman"/>
          <w:sz w:val="32"/>
          <w:szCs w:val="32"/>
        </w:rPr>
        <w:t>严格按照有关规定和原则筛选简历，择优确定进入笔试环节人员名单。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（二）笔试。</w:t>
      </w:r>
      <w:r>
        <w:rPr>
          <w:rFonts w:ascii="Times New Roman" w:hAnsi="Times New Roman" w:eastAsia="仿宋_GB2312" w:cs="Times New Roman"/>
          <w:sz w:val="32"/>
          <w:szCs w:val="32"/>
        </w:rPr>
        <w:t>以邮件、短信或电话方式通知进入笔试人员。笔试分数合格线为60分，未达到合格线的不得进入下一环节。</w:t>
      </w:r>
      <w:r>
        <w:rPr>
          <w:rFonts w:hint="eastAsia"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（三）面试。</w:t>
      </w:r>
      <w:r>
        <w:rPr>
          <w:rFonts w:ascii="Times New Roman" w:hAnsi="Times New Roman" w:eastAsia="仿宋_GB2312" w:cs="Times New Roman"/>
          <w:sz w:val="32"/>
          <w:szCs w:val="32"/>
        </w:rPr>
        <w:t>按笔试成绩从高到低次序确定进入面试人员名单，以邮件、短信或电话方式通知进入面试人员。面试分数合格线为60分，未达到合格线的不得进入下一环节。面试当天之前，因应聘者被取消资格或者主动放弃出现的缺额，在应聘同一岗位且达到笔试成绩合格分数线以上的应聘人员中，按照笔试成绩得分高低顺位递补（最多递补3次）。面试当天未按规定的时间和要求到达面试考场的视为自动放弃面试资格，计0分，由此出现的面试名额空缺不再递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（四）确定拟聘人员名单并办理聘用手续。</w:t>
      </w:r>
      <w:r>
        <w:rPr>
          <w:rFonts w:ascii="Times New Roman" w:hAnsi="Times New Roman" w:eastAsia="仿宋_GB2312" w:cs="Times New Roman"/>
          <w:sz w:val="32"/>
          <w:szCs w:val="32"/>
        </w:rPr>
        <w:t>按照面试成绩按从高到低次序确定进入背景调查和体检的人员名单，以邮件或短信方式通知相关人员，未入围的不再另行通知。经背景调查和体检合格的拟聘人员按程序进行公示后办理聘用手续。</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应聘人员可通过成都传媒集团官网查询拟聘人员名单。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五、报名方式</w:t>
      </w:r>
    </w:p>
    <w:p>
      <w:pPr>
        <w:spacing w:line="600" w:lineRule="exact"/>
        <w:ind w:firstLine="480" w:firstLineChars="150"/>
        <w:rPr>
          <w:rFonts w:ascii="Times New Roman" w:hAnsi="Times New Roman" w:eastAsia="仿宋_GB2312" w:cs="Times New Roman"/>
          <w:sz w:val="32"/>
          <w:szCs w:val="32"/>
        </w:rPr>
      </w:pPr>
      <w:r>
        <w:rPr>
          <w:rFonts w:ascii="Times New Roman" w:hAnsi="Times New Roman" w:eastAsia="楷体_GB2312" w:cs="Times New Roman"/>
          <w:sz w:val="32"/>
          <w:szCs w:val="32"/>
        </w:rPr>
        <w:t>（一）报名材料</w:t>
      </w:r>
      <w:r>
        <w:rPr>
          <w:rFonts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1.《应聘人员信息登记表》（见附件）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2.居民身份证（正反双面）。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3.高中之后所有学段</w:t>
      </w:r>
      <w:r>
        <w:rPr>
          <w:rFonts w:hint="eastAsia" w:ascii="仿宋_GB2312" w:hAnsi="黑体" w:eastAsia="仿宋_GB2312"/>
          <w:sz w:val="32"/>
          <w:szCs w:val="32"/>
        </w:rPr>
        <w:t>毕业证书、学位证书</w:t>
      </w:r>
      <w:r>
        <w:rPr>
          <w:rFonts w:ascii="Times New Roman" w:hAnsi="Times New Roman" w:eastAsia="仿宋_GB2312" w:cs="Times New Roman"/>
          <w:sz w:val="32"/>
          <w:szCs w:val="32"/>
        </w:rPr>
        <w:t>，国（境）外院校以教育部留学服务中心学历学位认证书为准。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4.报考岗位要求的其他材料。</w:t>
      </w:r>
    </w:p>
    <w:p>
      <w:pPr>
        <w:spacing w:line="60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（二）报名方式：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应聘者在指定时间内将报名资料投递至招聘专用邮箱</w:t>
      </w:r>
      <w:r>
        <w:rPr>
          <w:rFonts w:hint="eastAsia" w:ascii="Times New Roman" w:hAnsi="Times New Roman" w:eastAsia="仿宋_GB2312" w:cs="Times New Roman"/>
          <w:sz w:val="32"/>
          <w:szCs w:val="32"/>
          <w:lang w:val="en-US" w:eastAsia="zh-CN"/>
        </w:rPr>
        <w:t>recruitment@sxw.cn</w:t>
      </w:r>
      <w:r>
        <w:rPr>
          <w:rFonts w:ascii="Times New Roman" w:hAnsi="Times New Roman" w:eastAsia="仿宋_GB2312" w:cs="Times New Roman"/>
          <w:sz w:val="32"/>
          <w:szCs w:val="32"/>
        </w:rPr>
        <w:t>，电子邮件主题为〔应聘岗位〕+姓名。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（三）咨询电话</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苟老师</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19181960870</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六、监督投诉渠道</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纪检部门联系人：</w:t>
      </w:r>
      <w:r>
        <w:rPr>
          <w:rFonts w:hint="eastAsia" w:ascii="Times New Roman" w:hAnsi="Times New Roman" w:eastAsia="仿宋_GB2312" w:cs="Times New Roman"/>
          <w:sz w:val="32"/>
          <w:szCs w:val="32"/>
          <w:lang w:val="en-US" w:eastAsia="zh-CN"/>
        </w:rPr>
        <w:t>冯老师</w:t>
      </w: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15982377380</w:t>
      </w:r>
      <w:r>
        <w:rPr>
          <w:rFonts w:ascii="Times New Roman" w:hAnsi="Times New Roman" w:eastAsia="仿宋_GB2312" w:cs="Times New Roman"/>
          <w:sz w:val="32"/>
          <w:szCs w:val="32"/>
        </w:rPr>
        <w:t>，监督邮箱：</w:t>
      </w:r>
      <w:r>
        <w:rPr>
          <w:rFonts w:hint="eastAsia" w:ascii="Times New Roman" w:hAnsi="Times New Roman" w:eastAsia="仿宋_GB2312" w:cs="Times New Roman"/>
          <w:sz w:val="32"/>
          <w:szCs w:val="32"/>
          <w:lang w:val="en-US" w:eastAsia="zh-CN"/>
        </w:rPr>
        <w:t>fj@sxw.cn</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七、其他注意事项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（一）按照集团工作安排，本次招聘岗位拟聘人员将根据工作需要指派到集团下属相关公司工作。投递简历即视为接受后续工作安排，包括委派到下属公司完成工作任务及其他后续安排等。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（二）每人仅限投递本</w:t>
      </w:r>
      <w:r>
        <w:rPr>
          <w:rFonts w:hint="eastAsia" w:ascii="Times New Roman" w:hAnsi="Times New Roman" w:eastAsia="仿宋_GB2312" w:cs="Times New Roman"/>
          <w:sz w:val="32"/>
          <w:szCs w:val="32"/>
        </w:rPr>
        <w:t>招聘启事</w:t>
      </w:r>
      <w:r>
        <w:rPr>
          <w:rFonts w:ascii="Times New Roman" w:hAnsi="Times New Roman" w:eastAsia="仿宋_GB2312" w:cs="Times New Roman"/>
          <w:sz w:val="32"/>
          <w:szCs w:val="32"/>
        </w:rPr>
        <w:t xml:space="preserve">中的1个职位，请勿重复投递。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）资格审核贯穿招聘全过程，应聘人员应对提交材料的真实性负责，任一环节发现不符合资格条件或弄虚作假的，立即取消应聘或聘用资格，情节严重的可追究其法律责任。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）未按要求投递简历和提交附件者视为无效投递，不能进入后续环节。</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 xml:space="preserve">）请各位应聘者保持手机通畅，确保姓名、学历学位、毕业院校及专业、邮箱等信息填写正确，随时关注相关通知。未通过相应环节者，不再另行通知。若因应聘者原因未按要求参加笔试、面试、背景调查及体检等情况的，均视为自动放弃。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招聘启事</w:t>
      </w:r>
      <w:r>
        <w:rPr>
          <w:rFonts w:ascii="Times New Roman" w:hAnsi="Times New Roman" w:eastAsia="仿宋_GB2312" w:cs="Times New Roman"/>
          <w:sz w:val="32"/>
          <w:szCs w:val="32"/>
        </w:rPr>
        <w:t>未尽事宜，由成都传媒集团人力资源服务中心负责解释。</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特别提示：本次招聘面向社会公开组织，不收取任何费用，不指定考试辅导用书，未委托或授权任何机构或个人开展付费招聘活动。请各位应聘者提高警惕，注意甄别，谨防上当受骗。</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ascii="黑体" w:hAnsi="黑体" w:eastAsia="黑体" w:cs="Times New Roman"/>
          <w:sz w:val="32"/>
          <w:szCs w:val="32"/>
        </w:rPr>
      </w:pPr>
    </w:p>
    <w:p>
      <w:pPr>
        <w:spacing w:line="600" w:lineRule="exact"/>
        <w:rPr>
          <w:rFonts w:hint="eastAsia" w:ascii="黑体" w:hAnsi="黑体" w:eastAsia="黑体" w:cs="Times New Roman"/>
          <w:sz w:val="32"/>
          <w:szCs w:val="32"/>
        </w:rPr>
      </w:pPr>
    </w:p>
    <w:p>
      <w:pPr>
        <w:spacing w:line="600" w:lineRule="exact"/>
        <w:rPr>
          <w:rFonts w:hint="eastAsia" w:ascii="黑体" w:hAnsi="黑体" w:eastAsia="黑体" w:cs="Times New Roman"/>
          <w:sz w:val="32"/>
          <w:szCs w:val="32"/>
        </w:rPr>
      </w:pPr>
      <w:bookmarkStart w:id="1" w:name="_GoBack"/>
      <w:bookmarkEnd w:id="1"/>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应聘人员信息登记表</w:t>
      </w:r>
    </w:p>
    <w:p>
      <w:pPr>
        <w:pStyle w:val="2"/>
        <w:ind w:firstLine="480"/>
        <w:rPr>
          <w:rFonts w:eastAsia="仿宋_GB2312"/>
          <w:sz w:val="24"/>
        </w:rPr>
      </w:pPr>
    </w:p>
    <w:p>
      <w:pPr>
        <w:pStyle w:val="2"/>
        <w:spacing w:after="156" w:afterLines="50"/>
        <w:ind w:firstLine="0" w:firstLineChars="0"/>
        <w:rPr>
          <w:rFonts w:eastAsia="仿宋_GB2312"/>
          <w:sz w:val="24"/>
        </w:rPr>
      </w:pPr>
      <w:r>
        <w:rPr>
          <w:rFonts w:hint="eastAsia" w:eastAsia="仿宋_GB2312"/>
          <w:sz w:val="24"/>
        </w:rPr>
        <w:t>应聘岗位：</w:t>
      </w:r>
    </w:p>
    <w:tbl>
      <w:tblPr>
        <w:tblStyle w:val="5"/>
        <w:tblW w:w="88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84"/>
        <w:gridCol w:w="1170"/>
        <w:gridCol w:w="60"/>
        <w:gridCol w:w="1196"/>
        <w:gridCol w:w="34"/>
        <w:gridCol w:w="922"/>
        <w:gridCol w:w="173"/>
        <w:gridCol w:w="1050"/>
        <w:gridCol w:w="833"/>
        <w:gridCol w:w="367"/>
        <w:gridCol w:w="228"/>
        <w:gridCol w:w="906"/>
        <w:gridCol w:w="9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Align w:val="center"/>
          </w:tcPr>
          <w:p>
            <w:pPr>
              <w:spacing w:line="280" w:lineRule="exact"/>
              <w:jc w:val="center"/>
              <w:rPr>
                <w:rFonts w:eastAsia="仿宋_GB2312"/>
                <w:szCs w:val="21"/>
              </w:rPr>
            </w:pPr>
            <w:r>
              <w:rPr>
                <w:rFonts w:eastAsia="仿宋_GB2312"/>
                <w:szCs w:val="21"/>
              </w:rPr>
              <w:t>姓  名</w:t>
            </w:r>
          </w:p>
        </w:tc>
        <w:tc>
          <w:tcPr>
            <w:tcW w:w="1170" w:type="dxa"/>
            <w:vAlign w:val="center"/>
          </w:tcPr>
          <w:p>
            <w:pPr>
              <w:spacing w:line="280" w:lineRule="exact"/>
              <w:jc w:val="center"/>
              <w:rPr>
                <w:rFonts w:eastAsia="仿宋_GB2312"/>
                <w:szCs w:val="21"/>
              </w:rPr>
            </w:pPr>
          </w:p>
        </w:tc>
        <w:tc>
          <w:tcPr>
            <w:tcW w:w="1290" w:type="dxa"/>
            <w:gridSpan w:val="3"/>
            <w:vAlign w:val="center"/>
          </w:tcPr>
          <w:p>
            <w:pPr>
              <w:spacing w:line="280" w:lineRule="exact"/>
              <w:jc w:val="center"/>
              <w:rPr>
                <w:rFonts w:eastAsia="仿宋_GB2312"/>
                <w:szCs w:val="21"/>
              </w:rPr>
            </w:pPr>
            <w:r>
              <w:rPr>
                <w:rFonts w:eastAsia="仿宋_GB2312"/>
                <w:szCs w:val="21"/>
              </w:rPr>
              <w:t>性  别</w:t>
            </w:r>
          </w:p>
        </w:tc>
        <w:tc>
          <w:tcPr>
            <w:tcW w:w="1095" w:type="dxa"/>
            <w:gridSpan w:val="2"/>
            <w:vAlign w:val="center"/>
          </w:tcPr>
          <w:p>
            <w:pPr>
              <w:spacing w:line="280" w:lineRule="exact"/>
              <w:jc w:val="center"/>
              <w:rPr>
                <w:rFonts w:eastAsia="仿宋_GB2312"/>
                <w:szCs w:val="21"/>
              </w:rPr>
            </w:pPr>
          </w:p>
        </w:tc>
        <w:tc>
          <w:tcPr>
            <w:tcW w:w="1050" w:type="dxa"/>
            <w:vAlign w:val="center"/>
          </w:tcPr>
          <w:p>
            <w:pPr>
              <w:spacing w:line="280" w:lineRule="exact"/>
              <w:jc w:val="center"/>
              <w:rPr>
                <w:rFonts w:eastAsia="仿宋_GB2312"/>
                <w:szCs w:val="21"/>
              </w:rPr>
            </w:pPr>
            <w:r>
              <w:rPr>
                <w:rFonts w:eastAsia="仿宋_GB2312"/>
                <w:szCs w:val="21"/>
              </w:rPr>
              <w:t>出生年月</w:t>
            </w:r>
          </w:p>
        </w:tc>
        <w:tc>
          <w:tcPr>
            <w:tcW w:w="1428" w:type="dxa"/>
            <w:gridSpan w:val="3"/>
            <w:vAlign w:val="center"/>
          </w:tcPr>
          <w:p>
            <w:pPr>
              <w:spacing w:line="280" w:lineRule="exact"/>
              <w:jc w:val="center"/>
              <w:rPr>
                <w:rFonts w:eastAsia="仿宋_GB2312"/>
                <w:szCs w:val="21"/>
              </w:rPr>
            </w:pPr>
          </w:p>
        </w:tc>
        <w:tc>
          <w:tcPr>
            <w:tcW w:w="1836" w:type="dxa"/>
            <w:gridSpan w:val="2"/>
            <w:vMerge w:val="restart"/>
            <w:vAlign w:val="center"/>
          </w:tcPr>
          <w:p>
            <w:pPr>
              <w:spacing w:line="280" w:lineRule="exact"/>
              <w:jc w:val="center"/>
              <w:rPr>
                <w:rFonts w:eastAsia="仿宋_GB2312"/>
                <w:sz w:val="24"/>
              </w:rPr>
            </w:pPr>
            <w:r>
              <w:rPr>
                <w:rFonts w:hint="eastAsia" w:eastAsia="仿宋_GB2312"/>
                <w:sz w:val="24"/>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Align w:val="center"/>
          </w:tcPr>
          <w:p>
            <w:pPr>
              <w:spacing w:line="280" w:lineRule="exact"/>
              <w:jc w:val="center"/>
              <w:rPr>
                <w:rFonts w:eastAsia="仿宋_GB2312"/>
                <w:szCs w:val="21"/>
              </w:rPr>
            </w:pPr>
            <w:r>
              <w:rPr>
                <w:rFonts w:eastAsia="仿宋_GB2312"/>
                <w:szCs w:val="21"/>
              </w:rPr>
              <w:t>民  族</w:t>
            </w:r>
          </w:p>
        </w:tc>
        <w:tc>
          <w:tcPr>
            <w:tcW w:w="1170" w:type="dxa"/>
            <w:vAlign w:val="center"/>
          </w:tcPr>
          <w:p>
            <w:pPr>
              <w:spacing w:line="280" w:lineRule="exact"/>
              <w:jc w:val="center"/>
              <w:rPr>
                <w:rFonts w:eastAsia="仿宋_GB2312"/>
                <w:szCs w:val="21"/>
              </w:rPr>
            </w:pPr>
          </w:p>
        </w:tc>
        <w:tc>
          <w:tcPr>
            <w:tcW w:w="1290" w:type="dxa"/>
            <w:gridSpan w:val="3"/>
            <w:vAlign w:val="center"/>
          </w:tcPr>
          <w:p>
            <w:pPr>
              <w:spacing w:line="280" w:lineRule="exact"/>
              <w:jc w:val="center"/>
              <w:rPr>
                <w:rFonts w:eastAsia="仿宋_GB2312"/>
                <w:szCs w:val="21"/>
              </w:rPr>
            </w:pPr>
            <w:r>
              <w:rPr>
                <w:rFonts w:eastAsia="仿宋_GB2312"/>
                <w:szCs w:val="21"/>
              </w:rPr>
              <w:t>籍  贯</w:t>
            </w:r>
          </w:p>
        </w:tc>
        <w:tc>
          <w:tcPr>
            <w:tcW w:w="1095" w:type="dxa"/>
            <w:gridSpan w:val="2"/>
            <w:vAlign w:val="center"/>
          </w:tcPr>
          <w:p>
            <w:pPr>
              <w:spacing w:line="280" w:lineRule="exact"/>
              <w:jc w:val="center"/>
              <w:rPr>
                <w:rFonts w:eastAsia="仿宋_GB2312"/>
                <w:szCs w:val="21"/>
              </w:rPr>
            </w:pPr>
          </w:p>
        </w:tc>
        <w:tc>
          <w:tcPr>
            <w:tcW w:w="1050" w:type="dxa"/>
            <w:vAlign w:val="center"/>
          </w:tcPr>
          <w:p>
            <w:pPr>
              <w:spacing w:line="280" w:lineRule="exact"/>
              <w:jc w:val="center"/>
              <w:rPr>
                <w:rFonts w:eastAsia="仿宋_GB2312"/>
                <w:szCs w:val="21"/>
              </w:rPr>
            </w:pPr>
            <w:r>
              <w:rPr>
                <w:rFonts w:hint="eastAsia" w:eastAsia="仿宋_GB2312"/>
                <w:szCs w:val="21"/>
              </w:rPr>
              <w:t>政治面貌</w:t>
            </w:r>
          </w:p>
        </w:tc>
        <w:tc>
          <w:tcPr>
            <w:tcW w:w="1428" w:type="dxa"/>
            <w:gridSpan w:val="3"/>
            <w:vAlign w:val="center"/>
          </w:tcPr>
          <w:p>
            <w:pPr>
              <w:spacing w:line="280" w:lineRule="exact"/>
              <w:jc w:val="center"/>
              <w:rPr>
                <w:rFonts w:eastAsia="仿宋_GB2312"/>
                <w:szCs w:val="21"/>
              </w:rPr>
            </w:pPr>
          </w:p>
        </w:tc>
        <w:tc>
          <w:tcPr>
            <w:tcW w:w="1836" w:type="dxa"/>
            <w:gridSpan w:val="2"/>
            <w:vMerge w:val="continue"/>
          </w:tcPr>
          <w:p>
            <w:pPr>
              <w:spacing w:line="28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Align w:val="center"/>
          </w:tcPr>
          <w:p>
            <w:pPr>
              <w:spacing w:line="280" w:lineRule="exact"/>
              <w:jc w:val="center"/>
              <w:rPr>
                <w:rFonts w:eastAsia="仿宋_GB2312"/>
                <w:szCs w:val="21"/>
              </w:rPr>
            </w:pPr>
            <w:r>
              <w:rPr>
                <w:rFonts w:hint="eastAsia" w:eastAsia="仿宋_GB2312"/>
                <w:szCs w:val="21"/>
              </w:rPr>
              <w:t>身  高</w:t>
            </w:r>
          </w:p>
        </w:tc>
        <w:tc>
          <w:tcPr>
            <w:tcW w:w="1170" w:type="dxa"/>
            <w:vAlign w:val="center"/>
          </w:tcPr>
          <w:p>
            <w:pPr>
              <w:spacing w:line="280" w:lineRule="exact"/>
              <w:jc w:val="center"/>
              <w:rPr>
                <w:rFonts w:eastAsia="仿宋_GB2312"/>
                <w:szCs w:val="21"/>
              </w:rPr>
            </w:pPr>
            <w:r>
              <w:rPr>
                <w:rFonts w:hint="eastAsia" w:eastAsia="仿宋_GB2312"/>
                <w:szCs w:val="21"/>
              </w:rPr>
              <w:t xml:space="preserve">     cm</w:t>
            </w:r>
          </w:p>
        </w:tc>
        <w:tc>
          <w:tcPr>
            <w:tcW w:w="1290" w:type="dxa"/>
            <w:gridSpan w:val="3"/>
            <w:vAlign w:val="center"/>
          </w:tcPr>
          <w:p>
            <w:pPr>
              <w:spacing w:line="280" w:lineRule="exact"/>
              <w:jc w:val="center"/>
              <w:rPr>
                <w:rFonts w:eastAsia="仿宋_GB2312"/>
                <w:szCs w:val="21"/>
              </w:rPr>
            </w:pPr>
            <w:r>
              <w:rPr>
                <w:rFonts w:hint="eastAsia" w:eastAsia="仿宋_GB2312"/>
                <w:szCs w:val="21"/>
              </w:rPr>
              <w:t>体  重</w:t>
            </w:r>
          </w:p>
        </w:tc>
        <w:tc>
          <w:tcPr>
            <w:tcW w:w="1095" w:type="dxa"/>
            <w:gridSpan w:val="2"/>
            <w:vAlign w:val="center"/>
          </w:tcPr>
          <w:p>
            <w:pPr>
              <w:spacing w:line="280" w:lineRule="exact"/>
              <w:jc w:val="center"/>
              <w:rPr>
                <w:rFonts w:eastAsia="仿宋_GB2312"/>
                <w:szCs w:val="21"/>
              </w:rPr>
            </w:pPr>
            <w:r>
              <w:rPr>
                <w:rFonts w:hint="eastAsia" w:eastAsia="仿宋_GB2312"/>
                <w:szCs w:val="21"/>
              </w:rPr>
              <w:t xml:space="preserve">     kg</w:t>
            </w:r>
          </w:p>
        </w:tc>
        <w:tc>
          <w:tcPr>
            <w:tcW w:w="1050" w:type="dxa"/>
            <w:vAlign w:val="center"/>
          </w:tcPr>
          <w:p>
            <w:pPr>
              <w:spacing w:line="280" w:lineRule="exact"/>
              <w:jc w:val="center"/>
              <w:rPr>
                <w:rFonts w:eastAsia="仿宋_GB2312"/>
                <w:szCs w:val="21"/>
              </w:rPr>
            </w:pPr>
            <w:r>
              <w:rPr>
                <w:rFonts w:eastAsia="仿宋_GB2312"/>
                <w:szCs w:val="21"/>
              </w:rPr>
              <w:t>健康状况</w:t>
            </w:r>
          </w:p>
        </w:tc>
        <w:tc>
          <w:tcPr>
            <w:tcW w:w="1428" w:type="dxa"/>
            <w:gridSpan w:val="3"/>
            <w:vAlign w:val="center"/>
          </w:tcPr>
          <w:p>
            <w:pPr>
              <w:spacing w:line="280" w:lineRule="exact"/>
              <w:jc w:val="center"/>
              <w:rPr>
                <w:rFonts w:eastAsia="仿宋_GB2312"/>
                <w:szCs w:val="21"/>
              </w:rPr>
            </w:pPr>
          </w:p>
        </w:tc>
        <w:tc>
          <w:tcPr>
            <w:tcW w:w="1836" w:type="dxa"/>
            <w:gridSpan w:val="2"/>
            <w:vMerge w:val="continue"/>
          </w:tcPr>
          <w:p>
            <w:pPr>
              <w:spacing w:line="28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Align w:val="center"/>
          </w:tcPr>
          <w:p>
            <w:pPr>
              <w:spacing w:line="280" w:lineRule="exact"/>
              <w:jc w:val="center"/>
              <w:rPr>
                <w:rFonts w:eastAsia="仿宋_GB2312"/>
                <w:szCs w:val="21"/>
              </w:rPr>
            </w:pPr>
            <w:r>
              <w:rPr>
                <w:rFonts w:eastAsia="仿宋_GB2312"/>
                <w:szCs w:val="21"/>
              </w:rPr>
              <w:t>参加工作</w:t>
            </w:r>
          </w:p>
          <w:p>
            <w:pPr>
              <w:spacing w:line="280" w:lineRule="exact"/>
              <w:jc w:val="center"/>
              <w:rPr>
                <w:rFonts w:eastAsia="仿宋_GB2312"/>
                <w:szCs w:val="21"/>
              </w:rPr>
            </w:pPr>
            <w:r>
              <w:rPr>
                <w:rFonts w:eastAsia="仿宋_GB2312"/>
                <w:szCs w:val="21"/>
              </w:rPr>
              <w:t>时间</w:t>
            </w:r>
          </w:p>
        </w:tc>
        <w:tc>
          <w:tcPr>
            <w:tcW w:w="1170" w:type="dxa"/>
            <w:vAlign w:val="center"/>
          </w:tcPr>
          <w:p>
            <w:pPr>
              <w:spacing w:line="280" w:lineRule="exact"/>
              <w:jc w:val="center"/>
              <w:rPr>
                <w:rFonts w:eastAsia="仿宋_GB2312"/>
                <w:szCs w:val="21"/>
              </w:rPr>
            </w:pPr>
          </w:p>
        </w:tc>
        <w:tc>
          <w:tcPr>
            <w:tcW w:w="1290" w:type="dxa"/>
            <w:gridSpan w:val="3"/>
            <w:vAlign w:val="center"/>
          </w:tcPr>
          <w:p>
            <w:pPr>
              <w:spacing w:line="280" w:lineRule="exact"/>
              <w:jc w:val="center"/>
              <w:rPr>
                <w:rFonts w:eastAsia="仿宋_GB2312"/>
                <w:szCs w:val="21"/>
              </w:rPr>
            </w:pPr>
            <w:r>
              <w:rPr>
                <w:rFonts w:hint="eastAsia" w:eastAsia="仿宋_GB2312"/>
                <w:szCs w:val="21"/>
              </w:rPr>
              <w:t>婚育状况</w:t>
            </w:r>
          </w:p>
        </w:tc>
        <w:tc>
          <w:tcPr>
            <w:tcW w:w="1095" w:type="dxa"/>
            <w:gridSpan w:val="2"/>
            <w:vAlign w:val="center"/>
          </w:tcPr>
          <w:p>
            <w:pPr>
              <w:spacing w:line="280" w:lineRule="exact"/>
              <w:jc w:val="center"/>
              <w:rPr>
                <w:rFonts w:eastAsia="仿宋_GB2312"/>
                <w:szCs w:val="21"/>
              </w:rPr>
            </w:pPr>
          </w:p>
        </w:tc>
        <w:tc>
          <w:tcPr>
            <w:tcW w:w="1050" w:type="dxa"/>
            <w:vAlign w:val="center"/>
          </w:tcPr>
          <w:p>
            <w:pPr>
              <w:spacing w:line="280" w:lineRule="exact"/>
              <w:rPr>
                <w:rFonts w:eastAsia="仿宋_GB2312"/>
                <w:szCs w:val="21"/>
              </w:rPr>
            </w:pPr>
          </w:p>
        </w:tc>
        <w:tc>
          <w:tcPr>
            <w:tcW w:w="1428" w:type="dxa"/>
            <w:gridSpan w:val="3"/>
            <w:vAlign w:val="center"/>
          </w:tcPr>
          <w:p>
            <w:pPr>
              <w:spacing w:line="280" w:lineRule="exact"/>
              <w:jc w:val="center"/>
              <w:rPr>
                <w:rFonts w:eastAsia="仿宋_GB2312"/>
                <w:szCs w:val="21"/>
              </w:rPr>
            </w:pPr>
          </w:p>
        </w:tc>
        <w:tc>
          <w:tcPr>
            <w:tcW w:w="1836" w:type="dxa"/>
            <w:gridSpan w:val="2"/>
            <w:vMerge w:val="continue"/>
          </w:tcPr>
          <w:p>
            <w:pPr>
              <w:spacing w:line="28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Align w:val="center"/>
          </w:tcPr>
          <w:p>
            <w:pPr>
              <w:spacing w:line="280" w:lineRule="exact"/>
              <w:jc w:val="center"/>
              <w:rPr>
                <w:rFonts w:eastAsia="仿宋_GB2312"/>
                <w:szCs w:val="21"/>
              </w:rPr>
            </w:pPr>
            <w:r>
              <w:rPr>
                <w:rFonts w:hint="eastAsia" w:eastAsia="仿宋_GB2312"/>
                <w:szCs w:val="21"/>
              </w:rPr>
              <w:t>联系方式</w:t>
            </w:r>
          </w:p>
        </w:tc>
        <w:tc>
          <w:tcPr>
            <w:tcW w:w="2460" w:type="dxa"/>
            <w:gridSpan w:val="4"/>
            <w:vAlign w:val="center"/>
          </w:tcPr>
          <w:p>
            <w:pPr>
              <w:spacing w:line="280" w:lineRule="exact"/>
              <w:jc w:val="center"/>
              <w:rPr>
                <w:rFonts w:eastAsia="仿宋_GB2312"/>
                <w:szCs w:val="21"/>
              </w:rPr>
            </w:pPr>
          </w:p>
        </w:tc>
        <w:tc>
          <w:tcPr>
            <w:tcW w:w="1095" w:type="dxa"/>
            <w:gridSpan w:val="2"/>
            <w:vAlign w:val="center"/>
          </w:tcPr>
          <w:p>
            <w:pPr>
              <w:spacing w:line="280" w:lineRule="exact"/>
              <w:jc w:val="center"/>
              <w:rPr>
                <w:rFonts w:eastAsia="仿宋_GB2312"/>
                <w:szCs w:val="21"/>
              </w:rPr>
            </w:pPr>
            <w:r>
              <w:rPr>
                <w:rFonts w:hint="eastAsia" w:eastAsia="仿宋_GB2312"/>
                <w:szCs w:val="21"/>
              </w:rPr>
              <w:t>身份证号码</w:t>
            </w:r>
          </w:p>
        </w:tc>
        <w:tc>
          <w:tcPr>
            <w:tcW w:w="4314" w:type="dxa"/>
            <w:gridSpan w:val="6"/>
            <w:vAlign w:val="center"/>
          </w:tcPr>
          <w:p>
            <w:pPr>
              <w:spacing w:line="28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2214" w:type="dxa"/>
            <w:gridSpan w:val="3"/>
            <w:vAlign w:val="center"/>
          </w:tcPr>
          <w:p>
            <w:pPr>
              <w:spacing w:line="280" w:lineRule="exact"/>
              <w:jc w:val="center"/>
              <w:rPr>
                <w:rFonts w:eastAsia="仿宋_GB2312"/>
                <w:szCs w:val="21"/>
              </w:rPr>
            </w:pPr>
            <w:r>
              <w:rPr>
                <w:rFonts w:hint="eastAsia" w:eastAsia="仿宋_GB2312"/>
                <w:szCs w:val="21"/>
              </w:rPr>
              <w:t>职称与职业资格</w:t>
            </w:r>
          </w:p>
        </w:tc>
        <w:tc>
          <w:tcPr>
            <w:tcW w:w="6639" w:type="dxa"/>
            <w:gridSpan w:val="10"/>
            <w:vAlign w:val="center"/>
          </w:tcPr>
          <w:p>
            <w:pPr>
              <w:spacing w:line="280"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Merge w:val="restart"/>
            <w:vAlign w:val="center"/>
          </w:tcPr>
          <w:p>
            <w:pPr>
              <w:spacing w:line="280" w:lineRule="exact"/>
              <w:jc w:val="center"/>
              <w:rPr>
                <w:rFonts w:eastAsia="仿宋_GB2312"/>
                <w:szCs w:val="21"/>
              </w:rPr>
            </w:pPr>
            <w:r>
              <w:rPr>
                <w:rFonts w:hint="eastAsia" w:eastAsia="仿宋_GB2312"/>
                <w:szCs w:val="21"/>
              </w:rPr>
              <w:t>教</w:t>
            </w:r>
          </w:p>
          <w:p>
            <w:pPr>
              <w:spacing w:line="280" w:lineRule="exact"/>
              <w:jc w:val="center"/>
              <w:rPr>
                <w:rFonts w:eastAsia="仿宋_GB2312"/>
                <w:szCs w:val="21"/>
              </w:rPr>
            </w:pPr>
          </w:p>
          <w:p>
            <w:pPr>
              <w:spacing w:line="280" w:lineRule="exact"/>
              <w:jc w:val="center"/>
              <w:rPr>
                <w:rFonts w:eastAsia="仿宋_GB2312"/>
                <w:szCs w:val="21"/>
              </w:rPr>
            </w:pPr>
            <w:r>
              <w:rPr>
                <w:rFonts w:hint="eastAsia" w:eastAsia="仿宋_GB2312"/>
                <w:szCs w:val="21"/>
              </w:rPr>
              <w:t>育</w:t>
            </w:r>
          </w:p>
          <w:p>
            <w:pPr>
              <w:spacing w:line="280" w:lineRule="exact"/>
              <w:jc w:val="center"/>
              <w:rPr>
                <w:rFonts w:eastAsia="仿宋_GB2312"/>
                <w:szCs w:val="21"/>
              </w:rPr>
            </w:pPr>
          </w:p>
          <w:p>
            <w:pPr>
              <w:spacing w:line="280" w:lineRule="exact"/>
              <w:jc w:val="center"/>
              <w:rPr>
                <w:rFonts w:eastAsia="仿宋_GB2312"/>
                <w:szCs w:val="21"/>
              </w:rPr>
            </w:pPr>
            <w:r>
              <w:rPr>
                <w:rFonts w:hint="eastAsia" w:eastAsia="仿宋_GB2312"/>
                <w:szCs w:val="21"/>
              </w:rPr>
              <w:t>背</w:t>
            </w:r>
          </w:p>
          <w:p>
            <w:pPr>
              <w:spacing w:line="280" w:lineRule="exact"/>
              <w:jc w:val="center"/>
              <w:rPr>
                <w:rFonts w:eastAsia="仿宋_GB2312"/>
                <w:szCs w:val="21"/>
              </w:rPr>
            </w:pPr>
          </w:p>
          <w:p>
            <w:pPr>
              <w:spacing w:line="280" w:lineRule="exact"/>
              <w:jc w:val="center"/>
              <w:rPr>
                <w:rFonts w:eastAsia="仿宋_GB2312"/>
                <w:szCs w:val="21"/>
              </w:rPr>
            </w:pPr>
            <w:r>
              <w:rPr>
                <w:rFonts w:hint="eastAsia" w:eastAsia="仿宋_GB2312"/>
                <w:szCs w:val="21"/>
              </w:rPr>
              <w:t>景</w:t>
            </w:r>
          </w:p>
        </w:tc>
        <w:tc>
          <w:tcPr>
            <w:tcW w:w="2460" w:type="dxa"/>
            <w:gridSpan w:val="4"/>
            <w:vAlign w:val="center"/>
          </w:tcPr>
          <w:p>
            <w:pPr>
              <w:spacing w:line="280" w:lineRule="exact"/>
              <w:jc w:val="center"/>
              <w:rPr>
                <w:rFonts w:eastAsia="仿宋_GB2312"/>
                <w:szCs w:val="21"/>
              </w:rPr>
            </w:pPr>
            <w:r>
              <w:rPr>
                <w:rFonts w:hint="eastAsia" w:eastAsia="仿宋_GB2312"/>
                <w:szCs w:val="21"/>
              </w:rPr>
              <w:t>起止日期</w:t>
            </w:r>
          </w:p>
        </w:tc>
        <w:tc>
          <w:tcPr>
            <w:tcW w:w="2145" w:type="dxa"/>
            <w:gridSpan w:val="3"/>
            <w:vAlign w:val="center"/>
          </w:tcPr>
          <w:p>
            <w:pPr>
              <w:spacing w:line="280" w:lineRule="exact"/>
              <w:jc w:val="center"/>
              <w:rPr>
                <w:rFonts w:eastAsia="仿宋_GB2312"/>
                <w:szCs w:val="21"/>
              </w:rPr>
            </w:pPr>
            <w:r>
              <w:rPr>
                <w:rFonts w:hint="eastAsia" w:eastAsia="仿宋_GB2312"/>
                <w:szCs w:val="21"/>
              </w:rPr>
              <w:t>毕（结）业院校</w:t>
            </w:r>
          </w:p>
        </w:tc>
        <w:tc>
          <w:tcPr>
            <w:tcW w:w="1200" w:type="dxa"/>
            <w:gridSpan w:val="2"/>
            <w:vAlign w:val="center"/>
          </w:tcPr>
          <w:p>
            <w:pPr>
              <w:spacing w:line="280" w:lineRule="exact"/>
              <w:jc w:val="center"/>
              <w:rPr>
                <w:rFonts w:eastAsia="仿宋_GB2312"/>
                <w:szCs w:val="21"/>
              </w:rPr>
            </w:pPr>
            <w:r>
              <w:rPr>
                <w:rFonts w:hint="eastAsia" w:eastAsia="仿宋_GB2312"/>
                <w:szCs w:val="21"/>
              </w:rPr>
              <w:t>所学专业</w:t>
            </w:r>
          </w:p>
        </w:tc>
        <w:tc>
          <w:tcPr>
            <w:tcW w:w="1134" w:type="dxa"/>
            <w:gridSpan w:val="2"/>
            <w:vAlign w:val="center"/>
          </w:tcPr>
          <w:p>
            <w:pPr>
              <w:spacing w:line="280" w:lineRule="exact"/>
              <w:jc w:val="center"/>
              <w:rPr>
                <w:rFonts w:eastAsia="仿宋_GB2312"/>
                <w:szCs w:val="21"/>
              </w:rPr>
            </w:pPr>
            <w:r>
              <w:rPr>
                <w:rFonts w:hint="eastAsia" w:eastAsia="仿宋_GB2312"/>
                <w:szCs w:val="21"/>
              </w:rPr>
              <w:t>学历</w:t>
            </w:r>
          </w:p>
        </w:tc>
        <w:tc>
          <w:tcPr>
            <w:tcW w:w="930" w:type="dxa"/>
            <w:vAlign w:val="center"/>
          </w:tcPr>
          <w:p>
            <w:pPr>
              <w:spacing w:line="280" w:lineRule="exact"/>
              <w:jc w:val="center"/>
              <w:rPr>
                <w:rFonts w:eastAsia="仿宋_GB2312"/>
                <w:szCs w:val="21"/>
              </w:rPr>
            </w:pPr>
            <w:r>
              <w:rPr>
                <w:rFonts w:hint="eastAsia" w:eastAsia="仿宋_GB2312"/>
                <w:szCs w:val="21"/>
              </w:rPr>
              <w:t>学历性质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Merge w:val="continue"/>
            <w:vAlign w:val="center"/>
          </w:tcPr>
          <w:p>
            <w:pPr>
              <w:spacing w:line="280" w:lineRule="exact"/>
              <w:rPr>
                <w:rFonts w:eastAsia="仿宋_GB2312"/>
                <w:szCs w:val="21"/>
              </w:rPr>
            </w:pPr>
          </w:p>
        </w:tc>
        <w:tc>
          <w:tcPr>
            <w:tcW w:w="2460" w:type="dxa"/>
            <w:gridSpan w:val="4"/>
            <w:vAlign w:val="center"/>
          </w:tcPr>
          <w:p>
            <w:pPr>
              <w:spacing w:line="280" w:lineRule="exact"/>
              <w:jc w:val="center"/>
              <w:rPr>
                <w:rFonts w:eastAsia="仿宋_GB2312"/>
                <w:szCs w:val="21"/>
              </w:rPr>
            </w:pPr>
            <w:r>
              <w:rPr>
                <w:rFonts w:hint="eastAsia" w:eastAsia="仿宋_GB2312"/>
                <w:szCs w:val="21"/>
              </w:rPr>
              <w:t>年月-年月</w:t>
            </w:r>
          </w:p>
        </w:tc>
        <w:tc>
          <w:tcPr>
            <w:tcW w:w="2145" w:type="dxa"/>
            <w:gridSpan w:val="3"/>
            <w:vAlign w:val="center"/>
          </w:tcPr>
          <w:p>
            <w:pPr>
              <w:spacing w:line="280" w:lineRule="exact"/>
              <w:jc w:val="center"/>
              <w:rPr>
                <w:rFonts w:eastAsia="仿宋_GB2312"/>
                <w:szCs w:val="21"/>
              </w:rPr>
            </w:pPr>
          </w:p>
        </w:tc>
        <w:tc>
          <w:tcPr>
            <w:tcW w:w="1200" w:type="dxa"/>
            <w:gridSpan w:val="2"/>
            <w:vAlign w:val="center"/>
          </w:tcPr>
          <w:p>
            <w:pPr>
              <w:spacing w:line="280" w:lineRule="exact"/>
              <w:jc w:val="center"/>
              <w:rPr>
                <w:rFonts w:eastAsia="仿宋_GB2312"/>
                <w:szCs w:val="21"/>
              </w:rPr>
            </w:pPr>
          </w:p>
        </w:tc>
        <w:tc>
          <w:tcPr>
            <w:tcW w:w="1134" w:type="dxa"/>
            <w:gridSpan w:val="2"/>
            <w:vAlign w:val="center"/>
          </w:tcPr>
          <w:p>
            <w:pPr>
              <w:spacing w:line="280" w:lineRule="exact"/>
              <w:jc w:val="center"/>
              <w:rPr>
                <w:rFonts w:eastAsia="仿宋_GB2312"/>
                <w:szCs w:val="21"/>
              </w:rPr>
            </w:pPr>
            <w:r>
              <w:rPr>
                <w:rFonts w:hint="eastAsia" w:eastAsia="仿宋_GB2312"/>
                <w:szCs w:val="21"/>
              </w:rPr>
              <w:t>大专/本科/</w:t>
            </w:r>
          </w:p>
          <w:p>
            <w:pPr>
              <w:spacing w:line="280" w:lineRule="exact"/>
              <w:jc w:val="center"/>
              <w:rPr>
                <w:rFonts w:eastAsia="仿宋_GB2312"/>
                <w:szCs w:val="21"/>
              </w:rPr>
            </w:pPr>
            <w:r>
              <w:rPr>
                <w:rFonts w:hint="eastAsia" w:eastAsia="仿宋_GB2312"/>
                <w:szCs w:val="21"/>
              </w:rPr>
              <w:t>硕士研究生</w:t>
            </w:r>
          </w:p>
        </w:tc>
        <w:tc>
          <w:tcPr>
            <w:tcW w:w="930" w:type="dxa"/>
            <w:vAlign w:val="center"/>
          </w:tcPr>
          <w:p>
            <w:pPr>
              <w:spacing w:line="280" w:lineRule="exact"/>
              <w:jc w:val="center"/>
              <w:rPr>
                <w:rFonts w:eastAsia="仿宋_GB2312"/>
                <w:szCs w:val="21"/>
              </w:rPr>
            </w:pPr>
            <w:r>
              <w:rPr>
                <w:rFonts w:hint="eastAsia" w:eastAsia="仿宋_GB2312"/>
                <w:szCs w:val="21"/>
              </w:rPr>
              <w:t>全日制/</w:t>
            </w:r>
          </w:p>
          <w:p>
            <w:pPr>
              <w:spacing w:line="280" w:lineRule="exact"/>
              <w:jc w:val="center"/>
              <w:rPr>
                <w:rFonts w:eastAsia="仿宋_GB2312"/>
                <w:szCs w:val="21"/>
              </w:rPr>
            </w:pPr>
            <w:r>
              <w:rPr>
                <w:rFonts w:hint="eastAsia" w:eastAsia="仿宋_GB2312"/>
                <w:szCs w:val="21"/>
              </w:rPr>
              <w:t>非全日制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Merge w:val="continue"/>
            <w:vAlign w:val="center"/>
          </w:tcPr>
          <w:p>
            <w:pPr>
              <w:spacing w:line="280" w:lineRule="exact"/>
              <w:rPr>
                <w:rFonts w:eastAsia="仿宋_GB2312"/>
                <w:szCs w:val="21"/>
              </w:rPr>
            </w:pPr>
          </w:p>
        </w:tc>
        <w:tc>
          <w:tcPr>
            <w:tcW w:w="2460" w:type="dxa"/>
            <w:gridSpan w:val="4"/>
            <w:vAlign w:val="center"/>
          </w:tcPr>
          <w:p>
            <w:pPr>
              <w:spacing w:line="280" w:lineRule="exact"/>
              <w:jc w:val="center"/>
              <w:rPr>
                <w:rFonts w:eastAsia="仿宋_GB2312"/>
                <w:szCs w:val="21"/>
              </w:rPr>
            </w:pPr>
            <w:r>
              <w:rPr>
                <w:rFonts w:hint="eastAsia" w:eastAsia="仿宋_GB2312"/>
                <w:szCs w:val="21"/>
              </w:rPr>
              <w:t>年  月-  年  月</w:t>
            </w:r>
          </w:p>
        </w:tc>
        <w:tc>
          <w:tcPr>
            <w:tcW w:w="2145" w:type="dxa"/>
            <w:gridSpan w:val="3"/>
            <w:vAlign w:val="center"/>
          </w:tcPr>
          <w:p>
            <w:pPr>
              <w:spacing w:line="280" w:lineRule="exact"/>
              <w:jc w:val="center"/>
              <w:rPr>
                <w:rFonts w:eastAsia="仿宋_GB2312"/>
                <w:szCs w:val="21"/>
              </w:rPr>
            </w:pPr>
          </w:p>
        </w:tc>
        <w:tc>
          <w:tcPr>
            <w:tcW w:w="1200" w:type="dxa"/>
            <w:gridSpan w:val="2"/>
            <w:vAlign w:val="center"/>
          </w:tcPr>
          <w:p>
            <w:pPr>
              <w:spacing w:line="280" w:lineRule="exact"/>
              <w:jc w:val="center"/>
              <w:rPr>
                <w:rFonts w:eastAsia="仿宋_GB2312"/>
                <w:szCs w:val="21"/>
              </w:rPr>
            </w:pPr>
          </w:p>
        </w:tc>
        <w:tc>
          <w:tcPr>
            <w:tcW w:w="1134" w:type="dxa"/>
            <w:gridSpan w:val="2"/>
            <w:vAlign w:val="center"/>
          </w:tcPr>
          <w:p>
            <w:pPr>
              <w:spacing w:line="280" w:lineRule="exact"/>
              <w:jc w:val="center"/>
              <w:rPr>
                <w:rFonts w:eastAsia="仿宋_GB2312"/>
                <w:szCs w:val="21"/>
              </w:rPr>
            </w:pPr>
          </w:p>
        </w:tc>
        <w:tc>
          <w:tcPr>
            <w:tcW w:w="930" w:type="dxa"/>
            <w:vAlign w:val="center"/>
          </w:tcPr>
          <w:p>
            <w:pPr>
              <w:spacing w:line="28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atLeast"/>
        </w:trPr>
        <w:tc>
          <w:tcPr>
            <w:tcW w:w="984" w:type="dxa"/>
            <w:vMerge w:val="continue"/>
            <w:vAlign w:val="center"/>
          </w:tcPr>
          <w:p>
            <w:pPr>
              <w:spacing w:line="280" w:lineRule="exact"/>
              <w:rPr>
                <w:rFonts w:eastAsia="仿宋_GB2312"/>
                <w:szCs w:val="21"/>
              </w:rPr>
            </w:pPr>
          </w:p>
        </w:tc>
        <w:tc>
          <w:tcPr>
            <w:tcW w:w="2460" w:type="dxa"/>
            <w:gridSpan w:val="4"/>
            <w:vAlign w:val="center"/>
          </w:tcPr>
          <w:p>
            <w:pPr>
              <w:spacing w:line="280" w:lineRule="exact"/>
              <w:jc w:val="center"/>
              <w:rPr>
                <w:rFonts w:eastAsia="仿宋_GB2312"/>
                <w:szCs w:val="21"/>
              </w:rPr>
            </w:pPr>
            <w:r>
              <w:rPr>
                <w:rFonts w:hint="eastAsia" w:eastAsia="仿宋_GB2312"/>
                <w:szCs w:val="21"/>
              </w:rPr>
              <w:t>年  月-  年  月</w:t>
            </w:r>
          </w:p>
        </w:tc>
        <w:tc>
          <w:tcPr>
            <w:tcW w:w="2145" w:type="dxa"/>
            <w:gridSpan w:val="3"/>
            <w:vAlign w:val="center"/>
          </w:tcPr>
          <w:p>
            <w:pPr>
              <w:spacing w:line="280" w:lineRule="exact"/>
              <w:jc w:val="center"/>
              <w:rPr>
                <w:rFonts w:eastAsia="仿宋_GB2312"/>
                <w:szCs w:val="21"/>
              </w:rPr>
            </w:pPr>
          </w:p>
        </w:tc>
        <w:tc>
          <w:tcPr>
            <w:tcW w:w="1200" w:type="dxa"/>
            <w:gridSpan w:val="2"/>
            <w:vAlign w:val="center"/>
          </w:tcPr>
          <w:p>
            <w:pPr>
              <w:spacing w:line="280" w:lineRule="exact"/>
              <w:jc w:val="center"/>
              <w:rPr>
                <w:rFonts w:eastAsia="仿宋_GB2312"/>
                <w:szCs w:val="21"/>
              </w:rPr>
            </w:pPr>
          </w:p>
        </w:tc>
        <w:tc>
          <w:tcPr>
            <w:tcW w:w="1134" w:type="dxa"/>
            <w:gridSpan w:val="2"/>
            <w:vAlign w:val="center"/>
          </w:tcPr>
          <w:p>
            <w:pPr>
              <w:spacing w:line="280" w:lineRule="exact"/>
              <w:jc w:val="center"/>
              <w:rPr>
                <w:rFonts w:eastAsia="仿宋_GB2312"/>
                <w:szCs w:val="21"/>
              </w:rPr>
            </w:pPr>
          </w:p>
        </w:tc>
        <w:tc>
          <w:tcPr>
            <w:tcW w:w="930" w:type="dxa"/>
            <w:vAlign w:val="center"/>
          </w:tcPr>
          <w:p>
            <w:pPr>
              <w:spacing w:line="28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137" w:hRule="atLeast"/>
        </w:trPr>
        <w:tc>
          <w:tcPr>
            <w:tcW w:w="2154" w:type="dxa"/>
            <w:gridSpan w:val="2"/>
            <w:vAlign w:val="center"/>
          </w:tcPr>
          <w:p>
            <w:pPr>
              <w:spacing w:line="280" w:lineRule="exact"/>
              <w:jc w:val="center"/>
              <w:rPr>
                <w:rFonts w:eastAsia="仿宋_GB2312"/>
                <w:sz w:val="24"/>
              </w:rPr>
            </w:pPr>
            <w:r>
              <w:rPr>
                <w:rFonts w:hint="eastAsia" w:eastAsia="仿宋_GB2312"/>
                <w:sz w:val="24"/>
              </w:rPr>
              <w:t>是否在职</w:t>
            </w:r>
          </w:p>
        </w:tc>
        <w:tc>
          <w:tcPr>
            <w:tcW w:w="6699" w:type="dxa"/>
            <w:gridSpan w:val="11"/>
            <w:vAlign w:val="center"/>
          </w:tcPr>
          <w:p>
            <w:pPr>
              <w:spacing w:line="280" w:lineRule="exact"/>
              <w:ind w:firstLine="480" w:firstLineChars="200"/>
              <w:rPr>
                <w:rFonts w:hint="eastAsia" w:ascii="仿宋_GB2312" w:hAnsi="仿宋_GB2312" w:eastAsia="仿宋_GB2312" w:cs="仿宋_GB2312"/>
                <w:sz w:val="22"/>
                <w:szCs w:val="36"/>
              </w:rPr>
            </w:pPr>
            <w:r>
              <w:rPr>
                <w:rFonts w:hint="eastAsia" w:eastAsia="仿宋_GB2312"/>
                <w:sz w:val="24"/>
              </w:rPr>
              <w:t>□</w:t>
            </w:r>
            <w:r>
              <w:rPr>
                <w:rFonts w:hint="eastAsia" w:ascii="仿宋_GB2312" w:hAnsi="仿宋_GB2312" w:eastAsia="仿宋_GB2312" w:cs="仿宋_GB2312"/>
                <w:sz w:val="22"/>
                <w:szCs w:val="36"/>
              </w:rPr>
              <w:t xml:space="preserve">在  职（□已提出离职  □还未提出） □离职办理中 </w:t>
            </w:r>
          </w:p>
          <w:p>
            <w:pPr>
              <w:spacing w:line="280" w:lineRule="exact"/>
              <w:ind w:firstLine="480" w:firstLineChars="200"/>
              <w:rPr>
                <w:sz w:val="24"/>
              </w:rPr>
            </w:pPr>
            <w:r>
              <w:rPr>
                <w:rFonts w:hint="eastAsia" w:eastAsia="仿宋_GB2312"/>
                <w:sz w:val="24"/>
              </w:rPr>
              <w:t>□</w:t>
            </w:r>
            <w:r>
              <w:rPr>
                <w:rFonts w:hint="eastAsia" w:ascii="仿宋_GB2312" w:hAnsi="仿宋_GB2312" w:eastAsia="仿宋_GB2312" w:cs="仿宋_GB2312"/>
                <w:sz w:val="22"/>
                <w:szCs w:val="36"/>
              </w:rPr>
              <w:t>已离职        □其他</w:t>
            </w:r>
            <w:r>
              <w:rPr>
                <w:rFonts w:hint="eastAsia" w:ascii="宋体"/>
                <w:b/>
                <w:sz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437" w:hRule="atLeast"/>
        </w:trPr>
        <w:tc>
          <w:tcPr>
            <w:tcW w:w="2154" w:type="dxa"/>
            <w:gridSpan w:val="2"/>
            <w:vAlign w:val="center"/>
          </w:tcPr>
          <w:p>
            <w:pPr>
              <w:spacing w:line="280" w:lineRule="exact"/>
              <w:jc w:val="center"/>
              <w:rPr>
                <w:rFonts w:eastAsia="仿宋_GB2312"/>
                <w:szCs w:val="21"/>
              </w:rPr>
            </w:pPr>
            <w:r>
              <w:rPr>
                <w:rFonts w:hint="eastAsia" w:eastAsia="仿宋_GB2312"/>
                <w:szCs w:val="21"/>
              </w:rPr>
              <w:t>现任职务或岗位</w:t>
            </w:r>
          </w:p>
        </w:tc>
        <w:tc>
          <w:tcPr>
            <w:tcW w:w="6699" w:type="dxa"/>
            <w:gridSpan w:val="11"/>
            <w:vAlign w:val="center"/>
          </w:tcPr>
          <w:p>
            <w:pPr>
              <w:spacing w:line="28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520" w:hRule="atLeast"/>
        </w:trPr>
        <w:tc>
          <w:tcPr>
            <w:tcW w:w="2154" w:type="dxa"/>
            <w:gridSpan w:val="2"/>
            <w:vAlign w:val="center"/>
          </w:tcPr>
          <w:p>
            <w:pPr>
              <w:spacing w:line="280" w:lineRule="exact"/>
              <w:jc w:val="center"/>
              <w:rPr>
                <w:rFonts w:eastAsia="仿宋_GB2312"/>
                <w:szCs w:val="21"/>
              </w:rPr>
            </w:pPr>
            <w:r>
              <w:rPr>
                <w:rFonts w:hint="eastAsia" w:eastAsia="仿宋_GB2312"/>
                <w:szCs w:val="21"/>
              </w:rPr>
              <w:t>现居住地</w:t>
            </w:r>
          </w:p>
        </w:tc>
        <w:tc>
          <w:tcPr>
            <w:tcW w:w="6699" w:type="dxa"/>
            <w:gridSpan w:val="11"/>
            <w:vAlign w:val="center"/>
          </w:tcPr>
          <w:p>
            <w:pPr>
              <w:spacing w:line="280" w:lineRule="exact"/>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432" w:hRule="exact"/>
        </w:trPr>
        <w:tc>
          <w:tcPr>
            <w:tcW w:w="2154" w:type="dxa"/>
            <w:gridSpan w:val="2"/>
            <w:vAlign w:val="center"/>
          </w:tcPr>
          <w:p>
            <w:pPr>
              <w:jc w:val="center"/>
              <w:rPr>
                <w:rFonts w:eastAsia="仿宋_GB2312"/>
                <w:sz w:val="24"/>
              </w:rPr>
            </w:pPr>
            <w:r>
              <w:rPr>
                <w:rFonts w:hint="eastAsia" w:eastAsia="仿宋_GB2312"/>
                <w:sz w:val="24"/>
              </w:rPr>
              <w:t>工                作                履                历</w:t>
            </w:r>
          </w:p>
        </w:tc>
        <w:tc>
          <w:tcPr>
            <w:tcW w:w="6699" w:type="dxa"/>
            <w:gridSpan w:val="11"/>
          </w:tcPr>
          <w:p>
            <w:pPr>
              <w:jc w:val="left"/>
              <w:rPr>
                <w:rFonts w:eastAsia="仿宋_GB2312"/>
                <w:sz w:val="24"/>
                <w:highlight w:val="yellow"/>
              </w:rPr>
            </w:pPr>
          </w:p>
          <w:p>
            <w:pPr>
              <w:spacing w:line="360" w:lineRule="exact"/>
              <w:rPr>
                <w:rFonts w:hint="eastAsia" w:ascii="宋体" w:hAnsi="宋体" w:cs="仿宋"/>
                <w:b/>
                <w:sz w:val="24"/>
              </w:rPr>
            </w:pPr>
            <w:r>
              <w:rPr>
                <w:rFonts w:hint="eastAsia" w:eastAsia="仿宋_GB2312"/>
                <w:sz w:val="24"/>
              </w:rPr>
              <w:t>（填写要求：毕业后时间连贯无间断，待业、创业等特殊情况务必详细注明。）</w:t>
            </w:r>
          </w:p>
          <w:p>
            <w:pPr>
              <w:spacing w:line="360" w:lineRule="exact"/>
              <w:rPr>
                <w:rFonts w:eastAsia="仿宋_GB2312"/>
                <w:sz w:val="24"/>
              </w:rPr>
            </w:pPr>
            <w:r>
              <w:rPr>
                <w:rFonts w:hint="eastAsia" w:eastAsia="仿宋_GB2312"/>
                <w:sz w:val="24"/>
              </w:rPr>
              <w:t>示例：</w:t>
            </w:r>
          </w:p>
          <w:p>
            <w:pPr>
              <w:spacing w:line="360" w:lineRule="exact"/>
              <w:rPr>
                <w:rFonts w:eastAsia="仿宋_GB2312"/>
                <w:sz w:val="24"/>
              </w:rPr>
            </w:pPr>
            <w:r>
              <w:rPr>
                <w:rFonts w:hint="eastAsia" w:eastAsia="仿宋_GB2312"/>
                <w:sz w:val="24"/>
              </w:rPr>
              <w:t xml:space="preserve">一、xxxx年x月-xxxx年x月    xxxx单位      xxxx职位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713" w:hRule="atLeast"/>
        </w:trPr>
        <w:tc>
          <w:tcPr>
            <w:tcW w:w="2154" w:type="dxa"/>
            <w:gridSpan w:val="2"/>
            <w:vAlign w:val="center"/>
          </w:tcPr>
          <w:p>
            <w:pPr>
              <w:jc w:val="center"/>
              <w:rPr>
                <w:rFonts w:eastAsia="仿宋_GB2312"/>
                <w:sz w:val="24"/>
              </w:rPr>
            </w:pPr>
            <w:r>
              <w:rPr>
                <w:rFonts w:hint="eastAsia" w:eastAsia="仿宋_GB2312"/>
                <w:sz w:val="24"/>
              </w:rPr>
              <w:t>主                 要                 工                 作                业                绩</w:t>
            </w:r>
          </w:p>
        </w:tc>
        <w:tc>
          <w:tcPr>
            <w:tcW w:w="6699" w:type="dxa"/>
            <w:gridSpan w:val="11"/>
          </w:tcPr>
          <w:p/>
          <w:p>
            <w:pPr>
              <w:spacing w:line="360" w:lineRule="exact"/>
              <w:rPr>
                <w:rFonts w:eastAsia="仿宋_GB2312"/>
                <w:sz w:val="24"/>
              </w:rPr>
            </w:pPr>
            <w:r>
              <w:rPr>
                <w:rFonts w:hint="eastAsia" w:eastAsia="仿宋_GB2312"/>
                <w:sz w:val="24"/>
              </w:rPr>
              <w:t>（填写要求：主要工作业绩概述）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539" w:hRule="atLeast"/>
        </w:trPr>
        <w:tc>
          <w:tcPr>
            <w:tcW w:w="2154" w:type="dxa"/>
            <w:gridSpan w:val="2"/>
            <w:vAlign w:val="center"/>
          </w:tcPr>
          <w:p>
            <w:pPr>
              <w:jc w:val="center"/>
              <w:rPr>
                <w:rFonts w:eastAsia="仿宋_GB2312"/>
                <w:sz w:val="24"/>
              </w:rPr>
            </w:pPr>
            <w:r>
              <w:rPr>
                <w:rFonts w:hint="eastAsia" w:eastAsia="仿宋_GB2312"/>
                <w:sz w:val="24"/>
              </w:rPr>
              <w:t xml:space="preserve">所                 获                 证                书                及                荣                誉                                </w:t>
            </w:r>
          </w:p>
        </w:tc>
        <w:tc>
          <w:tcPr>
            <w:tcW w:w="6699" w:type="dxa"/>
            <w:gridSpan w:val="11"/>
          </w:tcPr>
          <w:p/>
          <w:p>
            <w:pPr>
              <w:tabs>
                <w:tab w:val="left" w:pos="1174"/>
              </w:tabs>
            </w:pPr>
            <w:r>
              <w:rPr>
                <w:rFonts w:hint="eastAsia" w:eastAsia="仿宋_GB2312"/>
                <w:sz w:val="24"/>
              </w:rPr>
              <w:t>（填写要求：简要说明所获证书及荣誉名称）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trPr>
        <w:tc>
          <w:tcPr>
            <w:tcW w:w="2154" w:type="dxa"/>
            <w:gridSpan w:val="2"/>
            <w:vMerge w:val="restart"/>
            <w:vAlign w:val="center"/>
          </w:tcPr>
          <w:p>
            <w:pPr>
              <w:jc w:val="center"/>
              <w:rPr>
                <w:rFonts w:eastAsia="仿宋_GB2312"/>
                <w:sz w:val="24"/>
              </w:rPr>
            </w:pPr>
            <w:r>
              <w:rPr>
                <w:rFonts w:hint="eastAsia" w:eastAsia="仿宋_GB2312"/>
                <w:sz w:val="24"/>
              </w:rPr>
              <w:t>主                要                亲                属                简                要                情                况</w:t>
            </w:r>
          </w:p>
        </w:tc>
        <w:tc>
          <w:tcPr>
            <w:tcW w:w="1256" w:type="dxa"/>
            <w:gridSpan w:val="2"/>
            <w:tcBorders>
              <w:right w:val="single" w:color="auto" w:sz="4" w:space="0"/>
            </w:tcBorders>
            <w:vAlign w:val="center"/>
          </w:tcPr>
          <w:p>
            <w:pPr>
              <w:jc w:val="center"/>
              <w:rPr>
                <w:rFonts w:eastAsia="仿宋_GB2312"/>
                <w:sz w:val="24"/>
              </w:rPr>
            </w:pPr>
            <w:r>
              <w:rPr>
                <w:rFonts w:hint="eastAsia" w:eastAsia="仿宋_GB2312"/>
                <w:sz w:val="24"/>
              </w:rPr>
              <w:t>称谓</w:t>
            </w:r>
          </w:p>
        </w:tc>
        <w:tc>
          <w:tcPr>
            <w:tcW w:w="956" w:type="dxa"/>
            <w:gridSpan w:val="2"/>
            <w:tcBorders>
              <w:left w:val="single" w:color="auto" w:sz="4" w:space="0"/>
              <w:right w:val="single" w:color="auto" w:sz="4" w:space="0"/>
            </w:tcBorders>
            <w:vAlign w:val="center"/>
          </w:tcPr>
          <w:p>
            <w:pPr>
              <w:jc w:val="center"/>
              <w:rPr>
                <w:sz w:val="24"/>
              </w:rPr>
            </w:pPr>
            <w:r>
              <w:rPr>
                <w:rFonts w:eastAsia="仿宋_GB2312"/>
                <w:sz w:val="24"/>
              </w:rPr>
              <w:t>姓名</w:t>
            </w:r>
          </w:p>
        </w:tc>
        <w:tc>
          <w:tcPr>
            <w:tcW w:w="1223" w:type="dxa"/>
            <w:gridSpan w:val="2"/>
            <w:tcBorders>
              <w:left w:val="single" w:color="auto" w:sz="4" w:space="0"/>
              <w:right w:val="single" w:color="auto" w:sz="4" w:space="0"/>
            </w:tcBorders>
            <w:vAlign w:val="center"/>
          </w:tcPr>
          <w:p>
            <w:pPr>
              <w:jc w:val="center"/>
              <w:rPr>
                <w:sz w:val="24"/>
              </w:rPr>
            </w:pPr>
            <w:r>
              <w:rPr>
                <w:rFonts w:eastAsia="仿宋_GB2312"/>
                <w:sz w:val="24"/>
              </w:rPr>
              <w:t>年龄</w:t>
            </w:r>
          </w:p>
        </w:tc>
        <w:tc>
          <w:tcPr>
            <w:tcW w:w="833" w:type="dxa"/>
            <w:tcBorders>
              <w:left w:val="single" w:color="auto" w:sz="4" w:space="0"/>
              <w:right w:val="single" w:color="auto" w:sz="4" w:space="0"/>
            </w:tcBorders>
            <w:vAlign w:val="center"/>
          </w:tcPr>
          <w:p>
            <w:pPr>
              <w:jc w:val="center"/>
              <w:rPr>
                <w:rFonts w:eastAsia="仿宋_GB2312"/>
                <w:sz w:val="24"/>
              </w:rPr>
            </w:pPr>
            <w:r>
              <w:rPr>
                <w:rFonts w:eastAsia="仿宋_GB2312"/>
                <w:sz w:val="24"/>
              </w:rPr>
              <w:t>政治</w:t>
            </w:r>
          </w:p>
          <w:p>
            <w:pPr>
              <w:jc w:val="center"/>
              <w:rPr>
                <w:sz w:val="24"/>
              </w:rPr>
            </w:pPr>
            <w:r>
              <w:rPr>
                <w:rFonts w:eastAsia="仿宋_GB2312"/>
                <w:sz w:val="24"/>
              </w:rPr>
              <w:t>面貌</w:t>
            </w:r>
          </w:p>
        </w:tc>
        <w:tc>
          <w:tcPr>
            <w:tcW w:w="2431" w:type="dxa"/>
            <w:gridSpan w:val="4"/>
            <w:tcBorders>
              <w:left w:val="single" w:color="auto" w:sz="4" w:space="0"/>
            </w:tcBorders>
            <w:vAlign w:val="center"/>
          </w:tcPr>
          <w:p>
            <w:pPr>
              <w:jc w:val="center"/>
              <w:rPr>
                <w:sz w:val="24"/>
              </w:rPr>
            </w:pPr>
            <w:r>
              <w:rPr>
                <w:rFonts w:eastAsia="仿宋_GB2312"/>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trPr>
        <w:tc>
          <w:tcPr>
            <w:tcW w:w="2154" w:type="dxa"/>
            <w:gridSpan w:val="2"/>
            <w:vMerge w:val="continue"/>
            <w:vAlign w:val="center"/>
          </w:tcPr>
          <w:p>
            <w:pPr>
              <w:jc w:val="center"/>
              <w:rPr>
                <w:rFonts w:eastAsia="仿宋_GB2312"/>
                <w:sz w:val="24"/>
              </w:rPr>
            </w:pPr>
          </w:p>
        </w:tc>
        <w:tc>
          <w:tcPr>
            <w:tcW w:w="1256" w:type="dxa"/>
            <w:gridSpan w:val="2"/>
            <w:vAlign w:val="center"/>
          </w:tcPr>
          <w:p>
            <w:pPr>
              <w:jc w:val="center"/>
              <w:rPr>
                <w:rFonts w:eastAsia="仿宋_GB2312"/>
                <w:sz w:val="24"/>
              </w:rPr>
            </w:pPr>
            <w:r>
              <w:rPr>
                <w:rFonts w:hint="eastAsia" w:eastAsia="仿宋_GB2312"/>
                <w:sz w:val="24"/>
              </w:rPr>
              <w:t>父 亲</w:t>
            </w:r>
          </w:p>
        </w:tc>
        <w:tc>
          <w:tcPr>
            <w:tcW w:w="956" w:type="dxa"/>
            <w:gridSpan w:val="2"/>
            <w:tcBorders>
              <w:left w:val="single" w:color="auto" w:sz="4" w:space="0"/>
              <w:right w:val="single" w:color="auto" w:sz="4" w:space="0"/>
            </w:tcBorders>
            <w:vAlign w:val="center"/>
          </w:tcPr>
          <w:p>
            <w:pPr>
              <w:jc w:val="center"/>
              <w:rPr>
                <w:rFonts w:eastAsia="仿宋_GB2312"/>
                <w:sz w:val="24"/>
              </w:rPr>
            </w:pPr>
          </w:p>
        </w:tc>
        <w:tc>
          <w:tcPr>
            <w:tcW w:w="1223" w:type="dxa"/>
            <w:gridSpan w:val="2"/>
            <w:tcBorders>
              <w:left w:val="single" w:color="auto" w:sz="4" w:space="0"/>
              <w:right w:val="single" w:color="auto" w:sz="4" w:space="0"/>
            </w:tcBorders>
            <w:vAlign w:val="center"/>
          </w:tcPr>
          <w:p>
            <w:pPr>
              <w:jc w:val="center"/>
              <w:rPr>
                <w:rFonts w:eastAsia="仿宋_GB2312"/>
                <w:sz w:val="24"/>
              </w:rPr>
            </w:pPr>
          </w:p>
        </w:tc>
        <w:tc>
          <w:tcPr>
            <w:tcW w:w="833" w:type="dxa"/>
            <w:tcBorders>
              <w:left w:val="single" w:color="auto" w:sz="4" w:space="0"/>
              <w:right w:val="single" w:color="auto" w:sz="4" w:space="0"/>
            </w:tcBorders>
            <w:vAlign w:val="center"/>
          </w:tcPr>
          <w:p>
            <w:pPr>
              <w:jc w:val="center"/>
              <w:rPr>
                <w:rFonts w:eastAsia="仿宋_GB2312"/>
                <w:sz w:val="24"/>
              </w:rPr>
            </w:pPr>
          </w:p>
        </w:tc>
        <w:tc>
          <w:tcPr>
            <w:tcW w:w="2431" w:type="dxa"/>
            <w:gridSpan w:val="4"/>
            <w:tcBorders>
              <w:left w:val="single" w:color="auto" w:sz="4" w:space="0"/>
            </w:tcBorders>
            <w:vAlign w:val="center"/>
          </w:tcPr>
          <w:p>
            <w:pPr>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trPr>
        <w:tc>
          <w:tcPr>
            <w:tcW w:w="2154" w:type="dxa"/>
            <w:gridSpan w:val="2"/>
            <w:vMerge w:val="continue"/>
            <w:vAlign w:val="center"/>
          </w:tcPr>
          <w:p>
            <w:pPr>
              <w:jc w:val="center"/>
              <w:rPr>
                <w:rFonts w:eastAsia="仿宋_GB2312"/>
                <w:sz w:val="24"/>
              </w:rPr>
            </w:pPr>
          </w:p>
        </w:tc>
        <w:tc>
          <w:tcPr>
            <w:tcW w:w="1256" w:type="dxa"/>
            <w:gridSpan w:val="2"/>
            <w:vAlign w:val="center"/>
          </w:tcPr>
          <w:p>
            <w:pPr>
              <w:jc w:val="center"/>
              <w:rPr>
                <w:rFonts w:eastAsia="仿宋_GB2312"/>
                <w:sz w:val="24"/>
              </w:rPr>
            </w:pPr>
            <w:r>
              <w:rPr>
                <w:rFonts w:hint="eastAsia" w:eastAsia="仿宋_GB2312"/>
                <w:sz w:val="24"/>
              </w:rPr>
              <w:t>母 亲</w:t>
            </w:r>
          </w:p>
        </w:tc>
        <w:tc>
          <w:tcPr>
            <w:tcW w:w="956" w:type="dxa"/>
            <w:gridSpan w:val="2"/>
            <w:tcBorders>
              <w:left w:val="single" w:color="auto" w:sz="4" w:space="0"/>
              <w:right w:val="single" w:color="auto" w:sz="4" w:space="0"/>
            </w:tcBorders>
            <w:vAlign w:val="center"/>
          </w:tcPr>
          <w:p>
            <w:pPr>
              <w:jc w:val="center"/>
              <w:rPr>
                <w:rFonts w:eastAsia="仿宋_GB2312"/>
                <w:sz w:val="24"/>
              </w:rPr>
            </w:pPr>
          </w:p>
        </w:tc>
        <w:tc>
          <w:tcPr>
            <w:tcW w:w="1223" w:type="dxa"/>
            <w:gridSpan w:val="2"/>
            <w:tcBorders>
              <w:left w:val="single" w:color="auto" w:sz="4" w:space="0"/>
              <w:right w:val="single" w:color="auto" w:sz="4" w:space="0"/>
            </w:tcBorders>
            <w:vAlign w:val="center"/>
          </w:tcPr>
          <w:p>
            <w:pPr>
              <w:jc w:val="center"/>
              <w:rPr>
                <w:rFonts w:eastAsia="仿宋_GB2312"/>
                <w:sz w:val="24"/>
              </w:rPr>
            </w:pPr>
          </w:p>
        </w:tc>
        <w:tc>
          <w:tcPr>
            <w:tcW w:w="833" w:type="dxa"/>
            <w:tcBorders>
              <w:left w:val="single" w:color="auto" w:sz="4" w:space="0"/>
              <w:right w:val="single" w:color="auto" w:sz="4" w:space="0"/>
            </w:tcBorders>
            <w:vAlign w:val="center"/>
          </w:tcPr>
          <w:p>
            <w:pPr>
              <w:jc w:val="center"/>
              <w:rPr>
                <w:rFonts w:eastAsia="仿宋_GB2312"/>
                <w:sz w:val="24"/>
              </w:rPr>
            </w:pPr>
          </w:p>
        </w:tc>
        <w:tc>
          <w:tcPr>
            <w:tcW w:w="2431" w:type="dxa"/>
            <w:gridSpan w:val="4"/>
            <w:tcBorders>
              <w:left w:val="single" w:color="auto" w:sz="4" w:space="0"/>
            </w:tcBorders>
            <w:vAlign w:val="center"/>
          </w:tcPr>
          <w:p>
            <w:pPr>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trPr>
        <w:tc>
          <w:tcPr>
            <w:tcW w:w="2154" w:type="dxa"/>
            <w:gridSpan w:val="2"/>
            <w:vMerge w:val="continue"/>
            <w:vAlign w:val="center"/>
          </w:tcPr>
          <w:p>
            <w:pPr>
              <w:jc w:val="center"/>
              <w:rPr>
                <w:rFonts w:eastAsia="仿宋_GB2312"/>
                <w:sz w:val="24"/>
              </w:rPr>
            </w:pPr>
          </w:p>
        </w:tc>
        <w:tc>
          <w:tcPr>
            <w:tcW w:w="1256" w:type="dxa"/>
            <w:gridSpan w:val="2"/>
            <w:vAlign w:val="center"/>
          </w:tcPr>
          <w:p>
            <w:pPr>
              <w:jc w:val="center"/>
              <w:rPr>
                <w:rFonts w:eastAsia="仿宋_GB2312"/>
                <w:sz w:val="24"/>
              </w:rPr>
            </w:pPr>
            <w:r>
              <w:rPr>
                <w:rFonts w:hint="eastAsia" w:eastAsia="仿宋_GB2312"/>
                <w:sz w:val="24"/>
              </w:rPr>
              <w:t>配 偶</w:t>
            </w:r>
          </w:p>
        </w:tc>
        <w:tc>
          <w:tcPr>
            <w:tcW w:w="956" w:type="dxa"/>
            <w:gridSpan w:val="2"/>
            <w:tcBorders>
              <w:left w:val="single" w:color="auto" w:sz="4" w:space="0"/>
              <w:right w:val="single" w:color="auto" w:sz="4" w:space="0"/>
            </w:tcBorders>
            <w:vAlign w:val="center"/>
          </w:tcPr>
          <w:p>
            <w:pPr>
              <w:jc w:val="center"/>
              <w:rPr>
                <w:rFonts w:eastAsia="仿宋_GB2312"/>
                <w:sz w:val="24"/>
              </w:rPr>
            </w:pPr>
          </w:p>
        </w:tc>
        <w:tc>
          <w:tcPr>
            <w:tcW w:w="1223" w:type="dxa"/>
            <w:gridSpan w:val="2"/>
            <w:tcBorders>
              <w:left w:val="single" w:color="auto" w:sz="4" w:space="0"/>
              <w:right w:val="single" w:color="auto" w:sz="4" w:space="0"/>
            </w:tcBorders>
            <w:vAlign w:val="center"/>
          </w:tcPr>
          <w:p>
            <w:pPr>
              <w:jc w:val="center"/>
              <w:rPr>
                <w:rFonts w:eastAsia="仿宋_GB2312"/>
                <w:sz w:val="24"/>
              </w:rPr>
            </w:pPr>
          </w:p>
        </w:tc>
        <w:tc>
          <w:tcPr>
            <w:tcW w:w="833" w:type="dxa"/>
            <w:tcBorders>
              <w:left w:val="single" w:color="auto" w:sz="4" w:space="0"/>
              <w:right w:val="single" w:color="auto" w:sz="4" w:space="0"/>
            </w:tcBorders>
            <w:vAlign w:val="center"/>
          </w:tcPr>
          <w:p>
            <w:pPr>
              <w:jc w:val="center"/>
              <w:rPr>
                <w:rFonts w:eastAsia="仿宋_GB2312"/>
                <w:sz w:val="24"/>
              </w:rPr>
            </w:pPr>
          </w:p>
        </w:tc>
        <w:tc>
          <w:tcPr>
            <w:tcW w:w="2431" w:type="dxa"/>
            <w:gridSpan w:val="4"/>
            <w:tcBorders>
              <w:left w:val="single" w:color="auto" w:sz="4" w:space="0"/>
            </w:tcBorders>
            <w:vAlign w:val="center"/>
          </w:tcPr>
          <w:p>
            <w:pPr>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trPr>
        <w:tc>
          <w:tcPr>
            <w:tcW w:w="2154" w:type="dxa"/>
            <w:gridSpan w:val="2"/>
            <w:vMerge w:val="continue"/>
            <w:vAlign w:val="center"/>
          </w:tcPr>
          <w:p>
            <w:pPr>
              <w:jc w:val="center"/>
              <w:rPr>
                <w:rFonts w:eastAsia="仿宋_GB2312"/>
                <w:sz w:val="24"/>
              </w:rPr>
            </w:pPr>
          </w:p>
        </w:tc>
        <w:tc>
          <w:tcPr>
            <w:tcW w:w="1256" w:type="dxa"/>
            <w:gridSpan w:val="2"/>
            <w:vAlign w:val="center"/>
          </w:tcPr>
          <w:p>
            <w:pPr>
              <w:jc w:val="center"/>
              <w:rPr>
                <w:rFonts w:eastAsia="仿宋_GB2312"/>
                <w:sz w:val="24"/>
              </w:rPr>
            </w:pPr>
            <w:r>
              <w:rPr>
                <w:rFonts w:hint="eastAsia" w:eastAsia="仿宋_GB2312"/>
                <w:sz w:val="24"/>
              </w:rPr>
              <w:t>子/女</w:t>
            </w:r>
          </w:p>
        </w:tc>
        <w:tc>
          <w:tcPr>
            <w:tcW w:w="956" w:type="dxa"/>
            <w:gridSpan w:val="2"/>
            <w:tcBorders>
              <w:left w:val="single" w:color="auto" w:sz="4" w:space="0"/>
              <w:right w:val="single" w:color="auto" w:sz="4" w:space="0"/>
            </w:tcBorders>
            <w:vAlign w:val="center"/>
          </w:tcPr>
          <w:p>
            <w:pPr>
              <w:jc w:val="center"/>
              <w:rPr>
                <w:rFonts w:eastAsia="仿宋_GB2312"/>
                <w:sz w:val="24"/>
              </w:rPr>
            </w:pPr>
          </w:p>
        </w:tc>
        <w:tc>
          <w:tcPr>
            <w:tcW w:w="1223" w:type="dxa"/>
            <w:gridSpan w:val="2"/>
            <w:tcBorders>
              <w:left w:val="single" w:color="auto" w:sz="4" w:space="0"/>
              <w:right w:val="single" w:color="auto" w:sz="4" w:space="0"/>
            </w:tcBorders>
            <w:vAlign w:val="center"/>
          </w:tcPr>
          <w:p>
            <w:pPr>
              <w:jc w:val="center"/>
              <w:rPr>
                <w:rFonts w:eastAsia="仿宋_GB2312"/>
                <w:sz w:val="24"/>
              </w:rPr>
            </w:pPr>
          </w:p>
        </w:tc>
        <w:tc>
          <w:tcPr>
            <w:tcW w:w="833" w:type="dxa"/>
            <w:tcBorders>
              <w:left w:val="single" w:color="auto" w:sz="4" w:space="0"/>
              <w:right w:val="single" w:color="auto" w:sz="4" w:space="0"/>
            </w:tcBorders>
            <w:vAlign w:val="center"/>
          </w:tcPr>
          <w:p>
            <w:pPr>
              <w:jc w:val="center"/>
              <w:rPr>
                <w:rFonts w:eastAsia="仿宋_GB2312"/>
                <w:sz w:val="24"/>
              </w:rPr>
            </w:pPr>
          </w:p>
        </w:tc>
        <w:tc>
          <w:tcPr>
            <w:tcW w:w="2431" w:type="dxa"/>
            <w:gridSpan w:val="4"/>
            <w:tcBorders>
              <w:left w:val="single" w:color="auto" w:sz="4" w:space="0"/>
            </w:tcBorders>
            <w:vAlign w:val="center"/>
          </w:tcPr>
          <w:p>
            <w:pPr>
              <w:jc w:val="center"/>
              <w:rPr>
                <w:rFonts w:eastAsia="仿宋_GB2312"/>
                <w:sz w:val="24"/>
              </w:rPr>
            </w:pPr>
          </w:p>
        </w:tc>
      </w:tr>
    </w:tbl>
    <w:p>
      <w:pPr>
        <w:spacing w:line="20" w:lineRule="exact"/>
      </w:pPr>
    </w:p>
    <w:p>
      <w:pPr>
        <w:spacing w:line="20" w:lineRule="exact"/>
      </w:pPr>
    </w:p>
    <w:p>
      <w:pPr>
        <w:spacing w:line="20" w:lineRule="exact"/>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方正仿宋_GBK" w:cs="Times New Roman"/>
          <w:sz w:val="10"/>
          <w:szCs w:val="10"/>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67DB40-D2DE-4E86-AB6D-45AA3306EB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10601030101010101"/>
    <w:charset w:val="86"/>
    <w:family w:val="auto"/>
    <w:pitch w:val="default"/>
    <w:sig w:usb0="00000001" w:usb1="080E0000" w:usb2="00000000" w:usb3="00000000" w:csb0="00040000" w:csb1="00000000"/>
    <w:embedRegular r:id="rId2" w:fontKey="{EBAB58DC-32EA-47FD-8D2B-984F296BFE76}"/>
  </w:font>
  <w:font w:name="仿宋_GB2312">
    <w:panose1 w:val="02010609030101010101"/>
    <w:charset w:val="86"/>
    <w:family w:val="modern"/>
    <w:pitch w:val="default"/>
    <w:sig w:usb0="00000001" w:usb1="080E0000" w:usb2="00000000" w:usb3="00000000" w:csb0="00040000" w:csb1="00000000"/>
    <w:embedRegular r:id="rId3" w:fontKey="{D248D8BD-0438-4996-B5DB-F2962ADDE6FC}"/>
  </w:font>
  <w:font w:name="仿宋">
    <w:panose1 w:val="02010609060101010101"/>
    <w:charset w:val="86"/>
    <w:family w:val="modern"/>
    <w:pitch w:val="default"/>
    <w:sig w:usb0="800002BF" w:usb1="38CF7CFA" w:usb2="00000016" w:usb3="00000000" w:csb0="00040001" w:csb1="00000000"/>
    <w:embedRegular r:id="rId4" w:fontKey="{9B9A556D-6DD7-49D0-8686-1AC4A601FC49}"/>
  </w:font>
  <w:font w:name="楷体_GB2312">
    <w:panose1 w:val="02010609030101010101"/>
    <w:charset w:val="86"/>
    <w:family w:val="modern"/>
    <w:pitch w:val="default"/>
    <w:sig w:usb0="00000001" w:usb1="080E0000" w:usb2="00000000" w:usb3="00000000" w:csb0="00040000" w:csb1="00000000"/>
    <w:embedRegular r:id="rId5" w:fontKey="{1C28BBCC-8F93-4774-97A5-273E5D4143D9}"/>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6" w:fontKey="{3DD04EB8-BC85-4C8E-83EB-CECD4D985D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8D"/>
    <w:rsid w:val="000030D8"/>
    <w:rsid w:val="00005DCF"/>
    <w:rsid w:val="000134A7"/>
    <w:rsid w:val="00016CED"/>
    <w:rsid w:val="00025A79"/>
    <w:rsid w:val="0002612C"/>
    <w:rsid w:val="00026D18"/>
    <w:rsid w:val="0003014A"/>
    <w:rsid w:val="00032D33"/>
    <w:rsid w:val="000370F1"/>
    <w:rsid w:val="00037C16"/>
    <w:rsid w:val="000521EB"/>
    <w:rsid w:val="00054C9D"/>
    <w:rsid w:val="00055283"/>
    <w:rsid w:val="00055846"/>
    <w:rsid w:val="00071969"/>
    <w:rsid w:val="00072F9C"/>
    <w:rsid w:val="00073957"/>
    <w:rsid w:val="000779C5"/>
    <w:rsid w:val="0008012D"/>
    <w:rsid w:val="000824B7"/>
    <w:rsid w:val="00085740"/>
    <w:rsid w:val="00091AF7"/>
    <w:rsid w:val="0009366B"/>
    <w:rsid w:val="00096C0E"/>
    <w:rsid w:val="000A3377"/>
    <w:rsid w:val="000A3B42"/>
    <w:rsid w:val="000A47F0"/>
    <w:rsid w:val="000A54ED"/>
    <w:rsid w:val="000B08AC"/>
    <w:rsid w:val="000B74D5"/>
    <w:rsid w:val="000C5636"/>
    <w:rsid w:val="000C7326"/>
    <w:rsid w:val="000D1333"/>
    <w:rsid w:val="000D4492"/>
    <w:rsid w:val="000D498D"/>
    <w:rsid w:val="000D5CF5"/>
    <w:rsid w:val="000D6171"/>
    <w:rsid w:val="000D7813"/>
    <w:rsid w:val="000E12D7"/>
    <w:rsid w:val="000F0875"/>
    <w:rsid w:val="000F5418"/>
    <w:rsid w:val="00100187"/>
    <w:rsid w:val="00102FB1"/>
    <w:rsid w:val="001124BD"/>
    <w:rsid w:val="0011308D"/>
    <w:rsid w:val="00116488"/>
    <w:rsid w:val="00117ED0"/>
    <w:rsid w:val="00123136"/>
    <w:rsid w:val="00123A4C"/>
    <w:rsid w:val="00124005"/>
    <w:rsid w:val="00127497"/>
    <w:rsid w:val="00134AF9"/>
    <w:rsid w:val="001427AA"/>
    <w:rsid w:val="001431F9"/>
    <w:rsid w:val="001450A2"/>
    <w:rsid w:val="00146E41"/>
    <w:rsid w:val="00155DEF"/>
    <w:rsid w:val="00155EC5"/>
    <w:rsid w:val="0015669C"/>
    <w:rsid w:val="00157A08"/>
    <w:rsid w:val="001605B3"/>
    <w:rsid w:val="00160B4E"/>
    <w:rsid w:val="00166EF8"/>
    <w:rsid w:val="00171181"/>
    <w:rsid w:val="001716AF"/>
    <w:rsid w:val="00171B66"/>
    <w:rsid w:val="001747E3"/>
    <w:rsid w:val="00176AAE"/>
    <w:rsid w:val="00185434"/>
    <w:rsid w:val="001856AA"/>
    <w:rsid w:val="00186696"/>
    <w:rsid w:val="00193975"/>
    <w:rsid w:val="00194A61"/>
    <w:rsid w:val="00197C94"/>
    <w:rsid w:val="00197F65"/>
    <w:rsid w:val="001A1384"/>
    <w:rsid w:val="001A513D"/>
    <w:rsid w:val="001A5163"/>
    <w:rsid w:val="001A53C3"/>
    <w:rsid w:val="001A68EF"/>
    <w:rsid w:val="001B1DDD"/>
    <w:rsid w:val="001B1E3F"/>
    <w:rsid w:val="001B2905"/>
    <w:rsid w:val="001B29F0"/>
    <w:rsid w:val="001B37ED"/>
    <w:rsid w:val="001B3CF1"/>
    <w:rsid w:val="001B57CF"/>
    <w:rsid w:val="001B6C3B"/>
    <w:rsid w:val="001B73DD"/>
    <w:rsid w:val="001B74EC"/>
    <w:rsid w:val="001C3FC2"/>
    <w:rsid w:val="001C4499"/>
    <w:rsid w:val="001D06BD"/>
    <w:rsid w:val="001D3D0D"/>
    <w:rsid w:val="001E3CDC"/>
    <w:rsid w:val="001E6166"/>
    <w:rsid w:val="0021461E"/>
    <w:rsid w:val="0021518B"/>
    <w:rsid w:val="0022259B"/>
    <w:rsid w:val="00225314"/>
    <w:rsid w:val="00233642"/>
    <w:rsid w:val="00235104"/>
    <w:rsid w:val="002425E7"/>
    <w:rsid w:val="0024421F"/>
    <w:rsid w:val="00257CB0"/>
    <w:rsid w:val="00261EB4"/>
    <w:rsid w:val="00262EC5"/>
    <w:rsid w:val="0026345F"/>
    <w:rsid w:val="002678AF"/>
    <w:rsid w:val="00276DCE"/>
    <w:rsid w:val="002836CD"/>
    <w:rsid w:val="0028386F"/>
    <w:rsid w:val="002838A2"/>
    <w:rsid w:val="002849AC"/>
    <w:rsid w:val="002851C2"/>
    <w:rsid w:val="00285460"/>
    <w:rsid w:val="002855B8"/>
    <w:rsid w:val="002A3112"/>
    <w:rsid w:val="002A65EA"/>
    <w:rsid w:val="002A6882"/>
    <w:rsid w:val="002B1935"/>
    <w:rsid w:val="002B5B81"/>
    <w:rsid w:val="002B7C90"/>
    <w:rsid w:val="002D76A2"/>
    <w:rsid w:val="002D7ADD"/>
    <w:rsid w:val="002E683E"/>
    <w:rsid w:val="002F0118"/>
    <w:rsid w:val="002F07D2"/>
    <w:rsid w:val="002F2722"/>
    <w:rsid w:val="002F2FA8"/>
    <w:rsid w:val="002F5348"/>
    <w:rsid w:val="00301C54"/>
    <w:rsid w:val="00302BEF"/>
    <w:rsid w:val="00304BC3"/>
    <w:rsid w:val="0031266C"/>
    <w:rsid w:val="003207E2"/>
    <w:rsid w:val="003210D4"/>
    <w:rsid w:val="00321D32"/>
    <w:rsid w:val="00321FE7"/>
    <w:rsid w:val="003277F0"/>
    <w:rsid w:val="00335AC7"/>
    <w:rsid w:val="00340F82"/>
    <w:rsid w:val="003418C7"/>
    <w:rsid w:val="00346051"/>
    <w:rsid w:val="00347DE9"/>
    <w:rsid w:val="00352E88"/>
    <w:rsid w:val="003558EE"/>
    <w:rsid w:val="00374749"/>
    <w:rsid w:val="003814AA"/>
    <w:rsid w:val="003856B7"/>
    <w:rsid w:val="00390DD4"/>
    <w:rsid w:val="003930E4"/>
    <w:rsid w:val="00394151"/>
    <w:rsid w:val="003A770D"/>
    <w:rsid w:val="003B075C"/>
    <w:rsid w:val="003B32B0"/>
    <w:rsid w:val="003C2F0C"/>
    <w:rsid w:val="003C4AC5"/>
    <w:rsid w:val="003C75C7"/>
    <w:rsid w:val="003D388F"/>
    <w:rsid w:val="003D7711"/>
    <w:rsid w:val="003E123B"/>
    <w:rsid w:val="003E50F8"/>
    <w:rsid w:val="003E604C"/>
    <w:rsid w:val="003E67DD"/>
    <w:rsid w:val="003F00FD"/>
    <w:rsid w:val="003F0EE4"/>
    <w:rsid w:val="004049DA"/>
    <w:rsid w:val="004110F9"/>
    <w:rsid w:val="00414E74"/>
    <w:rsid w:val="00416AD0"/>
    <w:rsid w:val="00417C72"/>
    <w:rsid w:val="00424169"/>
    <w:rsid w:val="0042526C"/>
    <w:rsid w:val="00425AA5"/>
    <w:rsid w:val="004314CF"/>
    <w:rsid w:val="00433437"/>
    <w:rsid w:val="00433837"/>
    <w:rsid w:val="0044180F"/>
    <w:rsid w:val="00441B61"/>
    <w:rsid w:val="004466B7"/>
    <w:rsid w:val="00461825"/>
    <w:rsid w:val="00464DE4"/>
    <w:rsid w:val="0046529C"/>
    <w:rsid w:val="00465A75"/>
    <w:rsid w:val="00470258"/>
    <w:rsid w:val="004707B3"/>
    <w:rsid w:val="0047192B"/>
    <w:rsid w:val="0047428B"/>
    <w:rsid w:val="004744C2"/>
    <w:rsid w:val="00477FB3"/>
    <w:rsid w:val="0048392B"/>
    <w:rsid w:val="004874AC"/>
    <w:rsid w:val="00487B73"/>
    <w:rsid w:val="00490C3B"/>
    <w:rsid w:val="00491320"/>
    <w:rsid w:val="00492616"/>
    <w:rsid w:val="00493D01"/>
    <w:rsid w:val="00497E70"/>
    <w:rsid w:val="004A5CD2"/>
    <w:rsid w:val="004B37AB"/>
    <w:rsid w:val="004C10F4"/>
    <w:rsid w:val="004C123E"/>
    <w:rsid w:val="004C1BD1"/>
    <w:rsid w:val="004C4010"/>
    <w:rsid w:val="004D0793"/>
    <w:rsid w:val="004D21A4"/>
    <w:rsid w:val="004D5CEB"/>
    <w:rsid w:val="004E0B44"/>
    <w:rsid w:val="004E2977"/>
    <w:rsid w:val="00502125"/>
    <w:rsid w:val="00503DB4"/>
    <w:rsid w:val="00512E67"/>
    <w:rsid w:val="005133D4"/>
    <w:rsid w:val="00513CF1"/>
    <w:rsid w:val="0051489A"/>
    <w:rsid w:val="0051564F"/>
    <w:rsid w:val="00517962"/>
    <w:rsid w:val="005179EF"/>
    <w:rsid w:val="00523FB7"/>
    <w:rsid w:val="005273FB"/>
    <w:rsid w:val="00541481"/>
    <w:rsid w:val="005425D1"/>
    <w:rsid w:val="00542DF0"/>
    <w:rsid w:val="005535FD"/>
    <w:rsid w:val="00553C86"/>
    <w:rsid w:val="005548DA"/>
    <w:rsid w:val="00556184"/>
    <w:rsid w:val="00564565"/>
    <w:rsid w:val="00566F1A"/>
    <w:rsid w:val="005737F2"/>
    <w:rsid w:val="00577352"/>
    <w:rsid w:val="005A250D"/>
    <w:rsid w:val="005A2729"/>
    <w:rsid w:val="005B02DE"/>
    <w:rsid w:val="005B6399"/>
    <w:rsid w:val="005C026D"/>
    <w:rsid w:val="005C0F4B"/>
    <w:rsid w:val="005C4E92"/>
    <w:rsid w:val="005D01BE"/>
    <w:rsid w:val="005D5ADA"/>
    <w:rsid w:val="005D6B47"/>
    <w:rsid w:val="005E0896"/>
    <w:rsid w:val="005E2298"/>
    <w:rsid w:val="005E2D94"/>
    <w:rsid w:val="005E322B"/>
    <w:rsid w:val="005E4DD0"/>
    <w:rsid w:val="005E61A9"/>
    <w:rsid w:val="005F328C"/>
    <w:rsid w:val="005F5B37"/>
    <w:rsid w:val="005F69D8"/>
    <w:rsid w:val="006017FC"/>
    <w:rsid w:val="00605136"/>
    <w:rsid w:val="00623D4C"/>
    <w:rsid w:val="0062439C"/>
    <w:rsid w:val="00624D24"/>
    <w:rsid w:val="00631F64"/>
    <w:rsid w:val="0063463E"/>
    <w:rsid w:val="006451CE"/>
    <w:rsid w:val="0064656D"/>
    <w:rsid w:val="00646611"/>
    <w:rsid w:val="00650AC8"/>
    <w:rsid w:val="00657ECE"/>
    <w:rsid w:val="00662DAC"/>
    <w:rsid w:val="006660F4"/>
    <w:rsid w:val="0066772D"/>
    <w:rsid w:val="00673A63"/>
    <w:rsid w:val="00673C7C"/>
    <w:rsid w:val="00682274"/>
    <w:rsid w:val="00693234"/>
    <w:rsid w:val="0069351C"/>
    <w:rsid w:val="006977D3"/>
    <w:rsid w:val="0069793D"/>
    <w:rsid w:val="006A0B5D"/>
    <w:rsid w:val="006A2CEE"/>
    <w:rsid w:val="006A43D9"/>
    <w:rsid w:val="006B1F0C"/>
    <w:rsid w:val="006B23A6"/>
    <w:rsid w:val="006B266C"/>
    <w:rsid w:val="006C447B"/>
    <w:rsid w:val="006C57C1"/>
    <w:rsid w:val="006C691F"/>
    <w:rsid w:val="006D4469"/>
    <w:rsid w:val="006D5CA8"/>
    <w:rsid w:val="006D6EF0"/>
    <w:rsid w:val="006F06CE"/>
    <w:rsid w:val="006F0AE6"/>
    <w:rsid w:val="006F0DBB"/>
    <w:rsid w:val="006F408E"/>
    <w:rsid w:val="006F72D7"/>
    <w:rsid w:val="006F7E00"/>
    <w:rsid w:val="00700912"/>
    <w:rsid w:val="007070A3"/>
    <w:rsid w:val="00713CB6"/>
    <w:rsid w:val="00721A35"/>
    <w:rsid w:val="0072718C"/>
    <w:rsid w:val="00730B23"/>
    <w:rsid w:val="0073460F"/>
    <w:rsid w:val="00736ACA"/>
    <w:rsid w:val="00741952"/>
    <w:rsid w:val="00746D38"/>
    <w:rsid w:val="00750952"/>
    <w:rsid w:val="00754665"/>
    <w:rsid w:val="007551A0"/>
    <w:rsid w:val="007625A9"/>
    <w:rsid w:val="0076429B"/>
    <w:rsid w:val="00767ACD"/>
    <w:rsid w:val="00777187"/>
    <w:rsid w:val="0077720B"/>
    <w:rsid w:val="00781ACD"/>
    <w:rsid w:val="00795FCA"/>
    <w:rsid w:val="007A1C30"/>
    <w:rsid w:val="007A36CF"/>
    <w:rsid w:val="007A72A7"/>
    <w:rsid w:val="007A78FA"/>
    <w:rsid w:val="007A7B05"/>
    <w:rsid w:val="007B3C91"/>
    <w:rsid w:val="007B7A12"/>
    <w:rsid w:val="007C0BB5"/>
    <w:rsid w:val="007C5E24"/>
    <w:rsid w:val="007C6DC7"/>
    <w:rsid w:val="007D0229"/>
    <w:rsid w:val="007D1390"/>
    <w:rsid w:val="007D33D0"/>
    <w:rsid w:val="007D4A34"/>
    <w:rsid w:val="007D6773"/>
    <w:rsid w:val="007D7E30"/>
    <w:rsid w:val="007F4DAB"/>
    <w:rsid w:val="00802E00"/>
    <w:rsid w:val="00804774"/>
    <w:rsid w:val="008122F8"/>
    <w:rsid w:val="008155A3"/>
    <w:rsid w:val="008268E7"/>
    <w:rsid w:val="00831782"/>
    <w:rsid w:val="0083446B"/>
    <w:rsid w:val="0083470E"/>
    <w:rsid w:val="00835CA3"/>
    <w:rsid w:val="00835F42"/>
    <w:rsid w:val="00836D3B"/>
    <w:rsid w:val="00837772"/>
    <w:rsid w:val="008379C0"/>
    <w:rsid w:val="00840A21"/>
    <w:rsid w:val="00842910"/>
    <w:rsid w:val="00845C09"/>
    <w:rsid w:val="008519DE"/>
    <w:rsid w:val="00852796"/>
    <w:rsid w:val="00852F33"/>
    <w:rsid w:val="00853128"/>
    <w:rsid w:val="00863295"/>
    <w:rsid w:val="00875344"/>
    <w:rsid w:val="00875B9F"/>
    <w:rsid w:val="008766CB"/>
    <w:rsid w:val="008808BF"/>
    <w:rsid w:val="00881100"/>
    <w:rsid w:val="008819C9"/>
    <w:rsid w:val="008871F8"/>
    <w:rsid w:val="00892A63"/>
    <w:rsid w:val="00892C49"/>
    <w:rsid w:val="00893F70"/>
    <w:rsid w:val="008A14C4"/>
    <w:rsid w:val="008A2A8E"/>
    <w:rsid w:val="008A63BE"/>
    <w:rsid w:val="008A63F6"/>
    <w:rsid w:val="008A698B"/>
    <w:rsid w:val="008A6A90"/>
    <w:rsid w:val="008B0252"/>
    <w:rsid w:val="008B0378"/>
    <w:rsid w:val="008B7183"/>
    <w:rsid w:val="008B74B0"/>
    <w:rsid w:val="008C0527"/>
    <w:rsid w:val="008C2753"/>
    <w:rsid w:val="008C671C"/>
    <w:rsid w:val="008D408B"/>
    <w:rsid w:val="008E1584"/>
    <w:rsid w:val="008E5D9D"/>
    <w:rsid w:val="008F3CCE"/>
    <w:rsid w:val="008F42F6"/>
    <w:rsid w:val="008F4480"/>
    <w:rsid w:val="008F4992"/>
    <w:rsid w:val="008F4EEB"/>
    <w:rsid w:val="009065B2"/>
    <w:rsid w:val="0092377C"/>
    <w:rsid w:val="00924BE5"/>
    <w:rsid w:val="00930475"/>
    <w:rsid w:val="0093189A"/>
    <w:rsid w:val="00931A66"/>
    <w:rsid w:val="00932EBC"/>
    <w:rsid w:val="00934D5B"/>
    <w:rsid w:val="009371BB"/>
    <w:rsid w:val="00954779"/>
    <w:rsid w:val="009679D1"/>
    <w:rsid w:val="00974857"/>
    <w:rsid w:val="009814A0"/>
    <w:rsid w:val="00985407"/>
    <w:rsid w:val="009858DE"/>
    <w:rsid w:val="00990216"/>
    <w:rsid w:val="009A61F0"/>
    <w:rsid w:val="009B2DC8"/>
    <w:rsid w:val="009B6BD0"/>
    <w:rsid w:val="009C157E"/>
    <w:rsid w:val="009D4711"/>
    <w:rsid w:val="009D4AF2"/>
    <w:rsid w:val="009D795B"/>
    <w:rsid w:val="009E0537"/>
    <w:rsid w:val="009E29E6"/>
    <w:rsid w:val="009F3235"/>
    <w:rsid w:val="009F3D62"/>
    <w:rsid w:val="009F5AAC"/>
    <w:rsid w:val="009F71F6"/>
    <w:rsid w:val="00A071BF"/>
    <w:rsid w:val="00A106F1"/>
    <w:rsid w:val="00A235B3"/>
    <w:rsid w:val="00A260EA"/>
    <w:rsid w:val="00A31C15"/>
    <w:rsid w:val="00A32A63"/>
    <w:rsid w:val="00A42B3E"/>
    <w:rsid w:val="00A5780D"/>
    <w:rsid w:val="00A61385"/>
    <w:rsid w:val="00A6407B"/>
    <w:rsid w:val="00A71976"/>
    <w:rsid w:val="00A7317B"/>
    <w:rsid w:val="00A74FFB"/>
    <w:rsid w:val="00A92075"/>
    <w:rsid w:val="00A93371"/>
    <w:rsid w:val="00AA0FCE"/>
    <w:rsid w:val="00AA3C2D"/>
    <w:rsid w:val="00AA66EE"/>
    <w:rsid w:val="00AA734A"/>
    <w:rsid w:val="00AB0BC9"/>
    <w:rsid w:val="00AB468C"/>
    <w:rsid w:val="00AB686E"/>
    <w:rsid w:val="00AB68FA"/>
    <w:rsid w:val="00AB78A9"/>
    <w:rsid w:val="00AC11B5"/>
    <w:rsid w:val="00AD7AE6"/>
    <w:rsid w:val="00AE05EF"/>
    <w:rsid w:val="00AE2538"/>
    <w:rsid w:val="00AE4DD2"/>
    <w:rsid w:val="00AF296C"/>
    <w:rsid w:val="00AF5615"/>
    <w:rsid w:val="00AF6914"/>
    <w:rsid w:val="00AF721A"/>
    <w:rsid w:val="00B010A1"/>
    <w:rsid w:val="00B062C5"/>
    <w:rsid w:val="00B20236"/>
    <w:rsid w:val="00B23EB4"/>
    <w:rsid w:val="00B25502"/>
    <w:rsid w:val="00B268FF"/>
    <w:rsid w:val="00B3115B"/>
    <w:rsid w:val="00B31B9C"/>
    <w:rsid w:val="00B31CF8"/>
    <w:rsid w:val="00B34508"/>
    <w:rsid w:val="00B5333A"/>
    <w:rsid w:val="00B57847"/>
    <w:rsid w:val="00B60105"/>
    <w:rsid w:val="00B6365F"/>
    <w:rsid w:val="00B6421B"/>
    <w:rsid w:val="00B66060"/>
    <w:rsid w:val="00B66689"/>
    <w:rsid w:val="00B70F89"/>
    <w:rsid w:val="00B765A4"/>
    <w:rsid w:val="00B913FE"/>
    <w:rsid w:val="00B91998"/>
    <w:rsid w:val="00B94109"/>
    <w:rsid w:val="00B94641"/>
    <w:rsid w:val="00B95428"/>
    <w:rsid w:val="00BA3107"/>
    <w:rsid w:val="00BA6CD4"/>
    <w:rsid w:val="00BB1D66"/>
    <w:rsid w:val="00BC3607"/>
    <w:rsid w:val="00BC47CF"/>
    <w:rsid w:val="00BD0745"/>
    <w:rsid w:val="00BD7170"/>
    <w:rsid w:val="00BE0B08"/>
    <w:rsid w:val="00BE1453"/>
    <w:rsid w:val="00BE2BFA"/>
    <w:rsid w:val="00BE3157"/>
    <w:rsid w:val="00BE615C"/>
    <w:rsid w:val="00BE746E"/>
    <w:rsid w:val="00BF29D3"/>
    <w:rsid w:val="00C04AA5"/>
    <w:rsid w:val="00C06AF2"/>
    <w:rsid w:val="00C06F80"/>
    <w:rsid w:val="00C1267C"/>
    <w:rsid w:val="00C12F67"/>
    <w:rsid w:val="00C17AFD"/>
    <w:rsid w:val="00C2077B"/>
    <w:rsid w:val="00C208B0"/>
    <w:rsid w:val="00C21B99"/>
    <w:rsid w:val="00C23058"/>
    <w:rsid w:val="00C25E6C"/>
    <w:rsid w:val="00C27F09"/>
    <w:rsid w:val="00C305EC"/>
    <w:rsid w:val="00C45A1B"/>
    <w:rsid w:val="00C522B9"/>
    <w:rsid w:val="00C57A5C"/>
    <w:rsid w:val="00C605F3"/>
    <w:rsid w:val="00C62088"/>
    <w:rsid w:val="00C63B67"/>
    <w:rsid w:val="00C63C77"/>
    <w:rsid w:val="00C63FBF"/>
    <w:rsid w:val="00C64496"/>
    <w:rsid w:val="00C653D0"/>
    <w:rsid w:val="00C65855"/>
    <w:rsid w:val="00C66545"/>
    <w:rsid w:val="00C76138"/>
    <w:rsid w:val="00C76CF5"/>
    <w:rsid w:val="00C77D1F"/>
    <w:rsid w:val="00C80938"/>
    <w:rsid w:val="00C828F6"/>
    <w:rsid w:val="00C82E77"/>
    <w:rsid w:val="00C8385E"/>
    <w:rsid w:val="00C859A3"/>
    <w:rsid w:val="00C87BB4"/>
    <w:rsid w:val="00C911D6"/>
    <w:rsid w:val="00C9328E"/>
    <w:rsid w:val="00C93662"/>
    <w:rsid w:val="00C94B65"/>
    <w:rsid w:val="00C96401"/>
    <w:rsid w:val="00CA3900"/>
    <w:rsid w:val="00CB09CD"/>
    <w:rsid w:val="00CB73BB"/>
    <w:rsid w:val="00CC3532"/>
    <w:rsid w:val="00CC6B03"/>
    <w:rsid w:val="00CE0116"/>
    <w:rsid w:val="00CE1907"/>
    <w:rsid w:val="00CE6C4D"/>
    <w:rsid w:val="00CF05E6"/>
    <w:rsid w:val="00CF21D2"/>
    <w:rsid w:val="00CF34FD"/>
    <w:rsid w:val="00CF3867"/>
    <w:rsid w:val="00CF39D5"/>
    <w:rsid w:val="00CF4467"/>
    <w:rsid w:val="00D003BE"/>
    <w:rsid w:val="00D01C02"/>
    <w:rsid w:val="00D1253C"/>
    <w:rsid w:val="00D12ADE"/>
    <w:rsid w:val="00D21A5D"/>
    <w:rsid w:val="00D24262"/>
    <w:rsid w:val="00D26FEE"/>
    <w:rsid w:val="00D3099F"/>
    <w:rsid w:val="00D33CA6"/>
    <w:rsid w:val="00D41B59"/>
    <w:rsid w:val="00D42D96"/>
    <w:rsid w:val="00D503A7"/>
    <w:rsid w:val="00D50F6A"/>
    <w:rsid w:val="00D57109"/>
    <w:rsid w:val="00D617A8"/>
    <w:rsid w:val="00D6201A"/>
    <w:rsid w:val="00D63A49"/>
    <w:rsid w:val="00D64EC8"/>
    <w:rsid w:val="00D70EAB"/>
    <w:rsid w:val="00D74DD3"/>
    <w:rsid w:val="00D8423E"/>
    <w:rsid w:val="00D84331"/>
    <w:rsid w:val="00D865AF"/>
    <w:rsid w:val="00D9671A"/>
    <w:rsid w:val="00D97366"/>
    <w:rsid w:val="00D97400"/>
    <w:rsid w:val="00DA0C6E"/>
    <w:rsid w:val="00DA4BEC"/>
    <w:rsid w:val="00DA6B2E"/>
    <w:rsid w:val="00DB5223"/>
    <w:rsid w:val="00DD2943"/>
    <w:rsid w:val="00DE05C0"/>
    <w:rsid w:val="00DE1766"/>
    <w:rsid w:val="00DE2176"/>
    <w:rsid w:val="00DE55AD"/>
    <w:rsid w:val="00DE58A7"/>
    <w:rsid w:val="00DF0C18"/>
    <w:rsid w:val="00DF31D5"/>
    <w:rsid w:val="00DF5815"/>
    <w:rsid w:val="00DF7E6D"/>
    <w:rsid w:val="00E04996"/>
    <w:rsid w:val="00E04C9E"/>
    <w:rsid w:val="00E05BC0"/>
    <w:rsid w:val="00E137C4"/>
    <w:rsid w:val="00E14A4C"/>
    <w:rsid w:val="00E217CC"/>
    <w:rsid w:val="00E265AF"/>
    <w:rsid w:val="00E321D8"/>
    <w:rsid w:val="00E36F37"/>
    <w:rsid w:val="00E42A3F"/>
    <w:rsid w:val="00E51B5C"/>
    <w:rsid w:val="00E55D50"/>
    <w:rsid w:val="00E56465"/>
    <w:rsid w:val="00E56EEA"/>
    <w:rsid w:val="00E575A4"/>
    <w:rsid w:val="00E63BA6"/>
    <w:rsid w:val="00E70EA0"/>
    <w:rsid w:val="00E722FA"/>
    <w:rsid w:val="00E73C4E"/>
    <w:rsid w:val="00E74279"/>
    <w:rsid w:val="00E75896"/>
    <w:rsid w:val="00E77AAF"/>
    <w:rsid w:val="00E80803"/>
    <w:rsid w:val="00E90A0D"/>
    <w:rsid w:val="00E921B0"/>
    <w:rsid w:val="00E92C51"/>
    <w:rsid w:val="00E95E44"/>
    <w:rsid w:val="00E96337"/>
    <w:rsid w:val="00E975B4"/>
    <w:rsid w:val="00E97C7D"/>
    <w:rsid w:val="00E97EF5"/>
    <w:rsid w:val="00EA26FC"/>
    <w:rsid w:val="00EA50D4"/>
    <w:rsid w:val="00EA6639"/>
    <w:rsid w:val="00EB464D"/>
    <w:rsid w:val="00EC1A3C"/>
    <w:rsid w:val="00EC65D2"/>
    <w:rsid w:val="00ED04F4"/>
    <w:rsid w:val="00ED7957"/>
    <w:rsid w:val="00F007BD"/>
    <w:rsid w:val="00F024E0"/>
    <w:rsid w:val="00F03E0D"/>
    <w:rsid w:val="00F04AB6"/>
    <w:rsid w:val="00F12A6C"/>
    <w:rsid w:val="00F1337B"/>
    <w:rsid w:val="00F13E3F"/>
    <w:rsid w:val="00F15C27"/>
    <w:rsid w:val="00F21B3F"/>
    <w:rsid w:val="00F235B4"/>
    <w:rsid w:val="00F24A2C"/>
    <w:rsid w:val="00F301D7"/>
    <w:rsid w:val="00F365D0"/>
    <w:rsid w:val="00F36931"/>
    <w:rsid w:val="00F411CB"/>
    <w:rsid w:val="00F435CA"/>
    <w:rsid w:val="00F466E6"/>
    <w:rsid w:val="00F47872"/>
    <w:rsid w:val="00F51AB6"/>
    <w:rsid w:val="00F53CC1"/>
    <w:rsid w:val="00F56FB3"/>
    <w:rsid w:val="00F57A61"/>
    <w:rsid w:val="00F67250"/>
    <w:rsid w:val="00F738B9"/>
    <w:rsid w:val="00F73FF3"/>
    <w:rsid w:val="00F74B1E"/>
    <w:rsid w:val="00F91403"/>
    <w:rsid w:val="00FA1AE1"/>
    <w:rsid w:val="00FA6EB4"/>
    <w:rsid w:val="00FB26E0"/>
    <w:rsid w:val="00FB3CA7"/>
    <w:rsid w:val="00FB59BA"/>
    <w:rsid w:val="00FC13D8"/>
    <w:rsid w:val="00FC4C4D"/>
    <w:rsid w:val="00FD5748"/>
    <w:rsid w:val="00FD6F94"/>
    <w:rsid w:val="00FE07EE"/>
    <w:rsid w:val="00FE4984"/>
    <w:rsid w:val="00FE76C2"/>
    <w:rsid w:val="00FF0609"/>
    <w:rsid w:val="00FF2A83"/>
    <w:rsid w:val="00FF55E9"/>
    <w:rsid w:val="016A1719"/>
    <w:rsid w:val="02EE4F38"/>
    <w:rsid w:val="04C330A4"/>
    <w:rsid w:val="050A2E2D"/>
    <w:rsid w:val="069406AD"/>
    <w:rsid w:val="07B15CA5"/>
    <w:rsid w:val="090D02C7"/>
    <w:rsid w:val="098A6725"/>
    <w:rsid w:val="0A443CD1"/>
    <w:rsid w:val="0ADD2AC7"/>
    <w:rsid w:val="0E160ABE"/>
    <w:rsid w:val="0F4A33A7"/>
    <w:rsid w:val="0F5D3F55"/>
    <w:rsid w:val="0FB3315C"/>
    <w:rsid w:val="0FB4459B"/>
    <w:rsid w:val="103B7174"/>
    <w:rsid w:val="112417B1"/>
    <w:rsid w:val="114D5DA6"/>
    <w:rsid w:val="129B0E45"/>
    <w:rsid w:val="12E3653A"/>
    <w:rsid w:val="13402214"/>
    <w:rsid w:val="136503B2"/>
    <w:rsid w:val="14BB362D"/>
    <w:rsid w:val="15476F1A"/>
    <w:rsid w:val="159F0628"/>
    <w:rsid w:val="165800CF"/>
    <w:rsid w:val="17EEBBCB"/>
    <w:rsid w:val="18494F2A"/>
    <w:rsid w:val="192F0F3F"/>
    <w:rsid w:val="1AD673A3"/>
    <w:rsid w:val="1AF829DF"/>
    <w:rsid w:val="1C392EF2"/>
    <w:rsid w:val="1CA000C5"/>
    <w:rsid w:val="1D070D05"/>
    <w:rsid w:val="1D1B492E"/>
    <w:rsid w:val="1D853412"/>
    <w:rsid w:val="1E3C5632"/>
    <w:rsid w:val="1E6331AD"/>
    <w:rsid w:val="2117398A"/>
    <w:rsid w:val="220A302E"/>
    <w:rsid w:val="22707FDB"/>
    <w:rsid w:val="22CF6E35"/>
    <w:rsid w:val="23076AE8"/>
    <w:rsid w:val="234861EA"/>
    <w:rsid w:val="236858E3"/>
    <w:rsid w:val="25805B7A"/>
    <w:rsid w:val="25F41C15"/>
    <w:rsid w:val="25F920F2"/>
    <w:rsid w:val="2769269E"/>
    <w:rsid w:val="281B0A0F"/>
    <w:rsid w:val="281B3297"/>
    <w:rsid w:val="286A65F7"/>
    <w:rsid w:val="29E53549"/>
    <w:rsid w:val="2A623B6B"/>
    <w:rsid w:val="2A964570"/>
    <w:rsid w:val="2B130E88"/>
    <w:rsid w:val="2B9D18F7"/>
    <w:rsid w:val="2CB151E7"/>
    <w:rsid w:val="2D295308"/>
    <w:rsid w:val="2EB711FE"/>
    <w:rsid w:val="2EC62906"/>
    <w:rsid w:val="2F0B34BF"/>
    <w:rsid w:val="2F6F44C6"/>
    <w:rsid w:val="30FC4840"/>
    <w:rsid w:val="31E46B9D"/>
    <w:rsid w:val="325300BB"/>
    <w:rsid w:val="33293764"/>
    <w:rsid w:val="3403021D"/>
    <w:rsid w:val="34477D31"/>
    <w:rsid w:val="344D06FA"/>
    <w:rsid w:val="349752AB"/>
    <w:rsid w:val="378C1693"/>
    <w:rsid w:val="390F0A61"/>
    <w:rsid w:val="394E455E"/>
    <w:rsid w:val="3A115EC1"/>
    <w:rsid w:val="3B5322AF"/>
    <w:rsid w:val="3BB53AA8"/>
    <w:rsid w:val="3C386B1D"/>
    <w:rsid w:val="3C3B59DE"/>
    <w:rsid w:val="3D03133C"/>
    <w:rsid w:val="3DD16457"/>
    <w:rsid w:val="3E4637BC"/>
    <w:rsid w:val="3E9055C8"/>
    <w:rsid w:val="3EE07B97"/>
    <w:rsid w:val="3FCF1D9D"/>
    <w:rsid w:val="407D7DA5"/>
    <w:rsid w:val="40FE06F7"/>
    <w:rsid w:val="4131170C"/>
    <w:rsid w:val="416E2A1E"/>
    <w:rsid w:val="42500FB3"/>
    <w:rsid w:val="435B7431"/>
    <w:rsid w:val="45CC3389"/>
    <w:rsid w:val="46597826"/>
    <w:rsid w:val="471B0AB7"/>
    <w:rsid w:val="48FF1BF3"/>
    <w:rsid w:val="4C6D21BF"/>
    <w:rsid w:val="4C70490F"/>
    <w:rsid w:val="4CA5409E"/>
    <w:rsid w:val="4CF33472"/>
    <w:rsid w:val="4D5926DD"/>
    <w:rsid w:val="4F130B1F"/>
    <w:rsid w:val="52CD7BB7"/>
    <w:rsid w:val="52DB29D0"/>
    <w:rsid w:val="546B2E19"/>
    <w:rsid w:val="548266EF"/>
    <w:rsid w:val="54915E55"/>
    <w:rsid w:val="566A6BB9"/>
    <w:rsid w:val="58360B36"/>
    <w:rsid w:val="59237B32"/>
    <w:rsid w:val="597A4979"/>
    <w:rsid w:val="59885730"/>
    <w:rsid w:val="5C494D16"/>
    <w:rsid w:val="5C666675"/>
    <w:rsid w:val="5CBE378F"/>
    <w:rsid w:val="5CD32724"/>
    <w:rsid w:val="5E925167"/>
    <w:rsid w:val="5FFF3D5E"/>
    <w:rsid w:val="60060996"/>
    <w:rsid w:val="619A059D"/>
    <w:rsid w:val="638B345C"/>
    <w:rsid w:val="64554104"/>
    <w:rsid w:val="64953321"/>
    <w:rsid w:val="655418AD"/>
    <w:rsid w:val="659E41B1"/>
    <w:rsid w:val="65A43553"/>
    <w:rsid w:val="663223A4"/>
    <w:rsid w:val="66B34D4F"/>
    <w:rsid w:val="67426F5F"/>
    <w:rsid w:val="6AD95821"/>
    <w:rsid w:val="6AE525E2"/>
    <w:rsid w:val="6CE14BE6"/>
    <w:rsid w:val="6CF31AA1"/>
    <w:rsid w:val="6DC22664"/>
    <w:rsid w:val="6E084307"/>
    <w:rsid w:val="6EC93610"/>
    <w:rsid w:val="6FB41F8C"/>
    <w:rsid w:val="6FFF7034"/>
    <w:rsid w:val="6FFF86D1"/>
    <w:rsid w:val="709F4463"/>
    <w:rsid w:val="71E17F0C"/>
    <w:rsid w:val="729C67A4"/>
    <w:rsid w:val="72D82776"/>
    <w:rsid w:val="72F3CFDF"/>
    <w:rsid w:val="733C249A"/>
    <w:rsid w:val="735D513A"/>
    <w:rsid w:val="739E527B"/>
    <w:rsid w:val="756934AE"/>
    <w:rsid w:val="756A3CF3"/>
    <w:rsid w:val="769842D2"/>
    <w:rsid w:val="76FB79F9"/>
    <w:rsid w:val="76FE5804"/>
    <w:rsid w:val="77695E45"/>
    <w:rsid w:val="78722003"/>
    <w:rsid w:val="787A213C"/>
    <w:rsid w:val="78D24798"/>
    <w:rsid w:val="79325A3E"/>
    <w:rsid w:val="79A10536"/>
    <w:rsid w:val="79B376AD"/>
    <w:rsid w:val="7A1465B7"/>
    <w:rsid w:val="7B1C09D7"/>
    <w:rsid w:val="7BDD2EF3"/>
    <w:rsid w:val="7C053ACB"/>
    <w:rsid w:val="7C5716AB"/>
    <w:rsid w:val="7D3767A6"/>
    <w:rsid w:val="7D675717"/>
    <w:rsid w:val="7D775CC4"/>
    <w:rsid w:val="7EDF14B7"/>
    <w:rsid w:val="7EE871D9"/>
    <w:rsid w:val="7F375AC3"/>
    <w:rsid w:val="7F6B0803"/>
    <w:rsid w:val="7F7F323A"/>
    <w:rsid w:val="7FCC1CB2"/>
    <w:rsid w:val="7FE94A21"/>
    <w:rsid w:val="A7D71F24"/>
    <w:rsid w:val="BFFEAF3C"/>
    <w:rsid w:val="C73F744A"/>
    <w:rsid w:val="D7AC49E3"/>
    <w:rsid w:val="D7F533F7"/>
    <w:rsid w:val="DF7E1C7D"/>
    <w:rsid w:val="E9D5F0FE"/>
    <w:rsid w:val="F5F72B92"/>
    <w:rsid w:val="F5FDDE37"/>
    <w:rsid w:val="F6CFEE0A"/>
    <w:rsid w:val="FBA9D2B1"/>
    <w:rsid w:val="FF7F0719"/>
    <w:rsid w:val="FFBB50AA"/>
    <w:rsid w:val="FFFE4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FF"/>
      <w:u w:val="single"/>
    </w:rPr>
  </w:style>
  <w:style w:type="character" w:styleId="9">
    <w:name w:val="annotation reference"/>
    <w:basedOn w:val="7"/>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customStyle="1" w:styleId="13">
    <w:name w:val="p1"/>
    <w:basedOn w:val="1"/>
    <w:qFormat/>
    <w:uiPriority w:val="0"/>
    <w:pPr>
      <w:jc w:val="left"/>
    </w:pPr>
    <w:rPr>
      <w:rFonts w:ascii="Helvetica Neue" w:hAnsi="Helvetica Neue" w:eastAsia="Helvetica Neue" w:cs="Times New Roman"/>
      <w:kern w:val="0"/>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ontractReview xmlns="http://schemas.wps.cn/vas-ai-hub/contract-review">
  <reviewItems>
    <reviewItem>
      <errorID>f1c90732-4e77-4a29-8274-ff7884c814bb</errorID>
      <errorWord>括</errorWord>
      <group>L1_Word</group>
      <groupName>字词问题</groupName>
      <ability>L2_Typo</ability>
      <abilityName>字词错误</abilityName>
      <candidateList>
        <item>括但</item>
      </candidateList>
      <explain/>
      <paraID> F49AA38</paraID>
      <start>16</start>
      <end>18</end>
      <status>modified</status>
      <modifiedWord>括但</modifiedWord>
      <trackRevisions>false</trackRevisions>
    </reviewItem>
    <reviewItem>
      <errorID>ba23c210-dd91-4f67-aadf-1d3b517547bb</errorID>
      <errorWord>括</errorWord>
      <group>L1_Word</group>
      <groupName>字词问题</groupName>
      <ability>L2_Typo</ability>
      <abilityName>字词错误</abilityName>
      <candidateList>
        <item>括但</item>
      </candidateList>
      <explain/>
      <paraID>403DC6DE</paraID>
      <start>16</start>
      <end>18</end>
      <status>modified</status>
      <modifiedWord>括但</modifiedWord>
      <trackRevisions>false</trackRevisions>
    </reviewItem>
    <reviewItem>
      <errorID>4781410c-13df-42a1-9e31-6ea3c31ba498</errorID>
      <errorWord>以上有</errorWord>
      <group>L1_Word</group>
      <groupName>字词问题</groupName>
      <ability>L2_Typo</ability>
      <abilityName>字词错误</abilityName>
      <candidateList>
        <item>以上</item>
      </candidateList>
      <explain/>
      <paraID>1DB8545B</paraID>
      <start>6</start>
      <end>8</end>
      <status>modified</status>
      <modifiedWord>以上</modifiedWord>
      <trackRevisions>false</trackRevisions>
    </reviewItem>
    <reviewItem>
      <errorID>aa400d8e-4048-4e18-81b5-b5663d689d92</errorID>
      <errorWord>工作相关</errorWord>
      <group>L1_Grammar</group>
      <groupName>语法问题</groupName>
      <ability>L2_Order</ability>
      <abilityName>语序不当</abilityName>
      <candidateList>
        <item>工作</item>
      </candidateList>
      <explain>句子可能没有遵循时空、逻辑顺序，或者介词、关联词等位置不当。</explain>
      <paraID>1DB8545B</paraID>
      <start>17</start>
      <end>21</end>
      <status>ignored</status>
      <modifiedWord/>
      <trackRevisions>false</trackRevisions>
    </reviewItem>
    <reviewItem>
      <errorID>5df9646d-88d2-40c0-bd44-ad18c02d7b7c</errorID>
      <errorWord>6-10万</errorWord>
      <group>L1_Knowledge</group>
      <groupName>知识性问题</groupName>
      <ability>L2_Knowledge</ability>
      <abilityName>其他知识</abilityName>
      <candidateList>
        <item>6万—10万</item>
      </candidateList>
      <explain>1. “6-10万”中的单位“万”仅出现在后一个数字上，容易引起歧义；根据《现代汉语标点符号数字用法规范手册》，数字表示范围两边需要使用统一的格式。2.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5F10543B</paraID>
      <start>0</start>
      <end>6</end>
      <status>modified</status>
      <modifiedWord>6万—10万</modifiedWord>
      <trackRevisions>false</trackRevisions>
    </reviewItem>
    <reviewItem>
      <errorID>627841e1-1287-43c4-a433-3ba69adf387a</errorID>
      <errorWord>6-10万</errorWord>
      <group>L1_Knowledge</group>
      <groupName>知识性问题</groupName>
      <ability>L2_Knowledge</ability>
      <abilityName>其他知识</abilityName>
      <candidateList>
        <item>6万—10万</item>
      </candidateList>
      <explain>1. “6-10万”中的单位“万”仅出现在后一个数字上，容易引起歧义；根据《现代汉语标点符号数字用法规范手册》，数字表示范围两边需要使用统一的格式。2.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59D91A07</paraID>
      <start>0</start>
      <end>6</end>
      <status>modified</status>
      <modifiedWord>6万—10万</modifiedWord>
      <trackRevisions>false</trackRevisions>
    </reviewItem>
    <reviewItem>
      <errorID>5971247f-515f-4f12-aded-2f3aef4744e4</errorID>
      <errorWord>，</errorWord>
      <group>L1_Word</group>
      <groupName>字词问题</groupName>
      <ability>L2_Typo</ability>
      <abilityName>字词错误</abilityName>
      <candidateList>
        <item>，在</item>
      </candidateList>
      <explain/>
      <paraID> 2F202A8</paraID>
      <start>31</start>
      <end>32</end>
      <status>ignored</status>
      <modifiedWord/>
      <trackRevisions>false</trackRevisions>
    </reviewItem>
    <reviewItem>
      <errorID>73790ad2-61c9-4765-a7a0-bc008d64c58f</errorID>
      <errorWord>面向社会拟</errorWord>
      <group>L1_Grammar</group>
      <groupName>语法问题</groupName>
      <ability>L2_Redundancy</ability>
      <abilityName>成分冗余</abilityName>
      <candidateList>
        <item>面向社会</item>
      </candidateList>
      <explain>句子中可能存在主语、谓语、定语等成分的赘余或重复。</explain>
      <paraID>27B2E2C9</paraID>
      <start>49</start>
      <end>53</end>
      <status>modified</status>
      <modifiedWord>面向社会</modifiedWord>
      <trackRevisions>false</trackRevisions>
    </reviewItem>
    <reviewItem>
      <errorID>af355dfb-68aa-4299-924b-2258dc56d7d6</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1E188FA0</paraID>
      <start>139</start>
      <end>141</end>
      <status>ignored</status>
      <modifiedWord/>
      <trackRevisions>false</trackRevisions>
    </reviewItem>
  </reviewItems>
  <config/>
</contractReview>
</file>

<file path=customXml/itemProps1.xml><?xml version="1.0" encoding="utf-8"?>
<ds:datastoreItem xmlns:ds="http://schemas.openxmlformats.org/officeDocument/2006/customXml" ds:itemID="{16373B5E-7FCA-4FEE-A347-EABF1F53564A}">
  <ds:schemaRefs/>
</ds:datastoreItem>
</file>

<file path=customXml/itemProps2.xml><?xml version="1.0" encoding="utf-8"?>
<ds:datastoreItem xmlns:ds="http://schemas.openxmlformats.org/officeDocument/2006/customXml" ds:itemID="{568E3966-984C-4968-ABB3-CC27685BBA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3207</Words>
  <Characters>3273</Characters>
  <Lines>363</Lines>
  <Paragraphs>249</Paragraphs>
  <TotalTime>68</TotalTime>
  <ScaleCrop>false</ScaleCrop>
  <LinksUpToDate>false</LinksUpToDate>
  <CharactersWithSpaces>6231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2026-02-10T09:08:00Z</dcterms:created>
  <dc:creator>尹莉</dc:creator>
  <cp:lastModifiedBy>Murphy.Huang</cp:lastModifiedBy>
  <cp:lastPrinted>2025-12-18T07:23:00Z</cp:lastPrinted>
  <dcterms:modified xsi:type="dcterms:W3CDTF">2026-03-02T07:20:47Z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D34C7AD312E0A7335E39896978447779_43</vt:lpwstr>
  </property>
  <property fmtid="{D5CDD505-2E9C-101B-9397-08002B2CF9AE}" pid="4" name="KSOTemplateDocerSaveRecord">
    <vt:lpwstr>eyJoZGlkIjoiNzJlZDU1MWQ4YWJiOWNkZTJjYTczNTg4ZWNlMWFlMmEiLCJ1c2VySWQiOiI0MjUzNDAxMjIifQ==</vt:lpwstr>
  </property>
</Properties>
</file>