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中央台办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所属事业单位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公开招聘岗位信息表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</w:p>
    <w:tbl>
      <w:tblPr>
        <w:tblStyle w:val="4"/>
        <w:tblW w:w="15612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19"/>
        <w:gridCol w:w="877"/>
        <w:gridCol w:w="1337"/>
        <w:gridCol w:w="1650"/>
        <w:gridCol w:w="917"/>
        <w:gridCol w:w="783"/>
        <w:gridCol w:w="1200"/>
        <w:gridCol w:w="5634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用人单位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岗位类别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及等级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人员类别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0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0"/>
                <w:shd w:val="clear" w:color="auto" w:fill="auto"/>
                <w:lang w:eastAsia="zh-CN"/>
              </w:rPr>
              <w:t>政治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0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0"/>
                <w:shd w:val="clear" w:color="auto" w:fill="auto"/>
                <w:lang w:eastAsia="zh-CN"/>
              </w:rPr>
              <w:t>面貌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学历学位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要求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</w:rPr>
              <w:t>专业要求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righ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海峡两岸交流中心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业务处室岗位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管理七级及以下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应届毕业生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（京外生源）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32"/>
                <w:shd w:val="clear" w:color="auto" w:fill="auto"/>
                <w:lang w:eastAsia="zh-CN"/>
              </w:rPr>
              <w:t>中共党员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32"/>
                <w:shd w:val="clear" w:color="auto" w:fill="auto"/>
                <w:lang w:eastAsia="zh-CN"/>
              </w:rPr>
              <w:t>本科及以上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信息与计算科学（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070102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）、数学与应用数学（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070101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）、应用物理学（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070202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）、计算机科学与技术（0812、0854）、软件工程（080902、083500、085405）、数据科学与大数据技术（080910T、085411）、人工智能（080717T、089901）、电子科学与技术（080900）、机械工程（0802、0855）、土木工程（0810、0814）、自动化（0808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righ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1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海峡两岸关系研究中心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业务处室岗位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管理七级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应届毕业生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（京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生源）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32"/>
                <w:shd w:val="clear" w:color="auto" w:fill="auto"/>
                <w:lang w:eastAsia="zh-CN"/>
              </w:rPr>
              <w:t>中共党员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博士研究生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国际政治（030206）、国际关系（030207）、中外政治制度（030202）、国家安全学（140200）、宪法学与行政法学（030103）、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社会学（0303）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righ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</w:pPr>
          </w:p>
        </w:tc>
        <w:tc>
          <w:tcPr>
            <w:tcW w:w="8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业务处室岗位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二</w:t>
            </w: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管理七级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应届毕业生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（京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生源）</w:t>
            </w:r>
          </w:p>
        </w:tc>
        <w:tc>
          <w:tcPr>
            <w:tcW w:w="9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32"/>
                <w:shd w:val="clear" w:color="auto" w:fill="auto"/>
                <w:lang w:eastAsia="zh-CN"/>
              </w:rPr>
              <w:t>中共党员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博士研究生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中国近现代史（0602L5）、比较文学与世界文学（050108）、新闻学（050301）、传播学（050302）</w:t>
            </w:r>
          </w:p>
        </w:tc>
        <w:tc>
          <w:tcPr>
            <w:tcW w:w="1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right"/>
        </w:trPr>
        <w:tc>
          <w:tcPr>
            <w:tcW w:w="5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8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业务处室岗位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管理七级</w:t>
            </w:r>
          </w:p>
        </w:tc>
        <w:tc>
          <w:tcPr>
            <w:tcW w:w="16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应届毕业生</w:t>
            </w:r>
          </w:p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（京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生源）</w:t>
            </w:r>
          </w:p>
        </w:tc>
        <w:tc>
          <w:tcPr>
            <w:tcW w:w="9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32"/>
                <w:shd w:val="clear" w:color="auto" w:fill="auto"/>
                <w:lang w:eastAsia="zh-CN"/>
              </w:rPr>
              <w:t>中共党员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eastAsia="zh-CN"/>
              </w:rPr>
              <w:t>博士研究生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产业经济学（020205）、区域经济学（020202）、统计学（027000）、数量经济学（020209）、国际贸易学（020206）、公共管理（1204）</w:t>
            </w:r>
          </w:p>
        </w:tc>
        <w:tc>
          <w:tcPr>
            <w:tcW w:w="12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590" w:bottom="1134" w:left="590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5DF1"/>
    <w:rsid w:val="16F158D4"/>
    <w:rsid w:val="20DC3536"/>
    <w:rsid w:val="55C75DF1"/>
    <w:rsid w:val="55FF6DE3"/>
    <w:rsid w:val="5FFBE2A1"/>
    <w:rsid w:val="6DB7E8BF"/>
    <w:rsid w:val="75FF2A1B"/>
    <w:rsid w:val="7F7751B3"/>
    <w:rsid w:val="857A07A1"/>
    <w:rsid w:val="8F3D004C"/>
    <w:rsid w:val="BDFEC4B5"/>
    <w:rsid w:val="D65BF7CA"/>
    <w:rsid w:val="FEBCF071"/>
    <w:rsid w:val="FF5757E0"/>
    <w:rsid w:val="FF595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87.3333333333333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2025-01-05T15:27:00Z</dcterms:created>
  <dc:creator>zhanght</dc:creator>
  <cp:lastModifiedBy>admin</cp:lastModifiedBy>
  <cp:lastPrinted>2026-01-09T09:22:05Z</cp:lastPrinted>
  <dcterms:modified xsi:type="dcterms:W3CDTF">2026-02-25T15:57:22Z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EFE2DDB671D5E854D6C58F698B21DBA0</vt:lpwstr>
  </property>
</Properties>
</file>