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5ECEA">
      <w:pPr>
        <w:rPr>
          <w:rFonts w:hint="eastAsia" w:eastAsiaTheme="minorEastAsia"/>
          <w:lang w:eastAsia="zh-CN"/>
        </w:rPr>
      </w:pPr>
    </w:p>
    <w:p w14:paraId="7BFCA747">
      <w:pPr>
        <w:rPr>
          <w:rFonts w:hint="eastAsia" w:eastAsiaTheme="minorEastAsia"/>
          <w:lang w:eastAsia="zh-CN"/>
        </w:rPr>
      </w:pPr>
    </w:p>
    <w:p w14:paraId="675FCB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750" w:afterAutospacing="0"/>
        <w:ind w:left="0" w:right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EE4735"/>
          <w:spacing w:val="0"/>
          <w:sz w:val="21"/>
          <w:szCs w:val="21"/>
          <w:shd w:val="clear" w:fill="F8F8F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EE4735"/>
          <w:spacing w:val="0"/>
          <w:sz w:val="21"/>
          <w:szCs w:val="21"/>
          <w:shd w:val="clear" w:fill="F8F8F8"/>
        </w:rPr>
        <w:t xml:space="preserve">消防员职业健康标准 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EE4735"/>
          <w:spacing w:val="0"/>
          <w:sz w:val="21"/>
          <w:szCs w:val="21"/>
          <w:shd w:val="clear" w:fill="F8F8F8"/>
        </w:rPr>
        <w:t>GBZ221-2009</w:t>
      </w:r>
    </w:p>
    <w:p w14:paraId="6B2DBB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750" w:afterAutospacing="0"/>
        <w:ind w:left="0" w:right="0"/>
        <w:jc w:val="center"/>
        <w:rPr>
          <w:spacing w:val="30"/>
          <w:sz w:val="27"/>
          <w:szCs w:val="27"/>
        </w:rPr>
      </w:pPr>
      <w:r>
        <w:rPr>
          <w:i w:val="0"/>
          <w:caps w:val="0"/>
          <w:color w:val="000000"/>
          <w:spacing w:val="30"/>
          <w:sz w:val="27"/>
          <w:szCs w:val="27"/>
          <w:shd w:val="clear" w:fill="FFFFFF"/>
        </w:rPr>
        <w:t>4.1 体格</w:t>
      </w:r>
    </w:p>
    <w:p w14:paraId="672212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申请加入消防组织的人员在加入消防组织前首先应进行体格检查。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4.1.1 消防员体格检查应符合下列标准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4.1.1.1 外科      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a) 身高：男性162cm以上，女性160cm以上；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b) 体重：男性不超过标准体重的20%，不低于标准体重的10%，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               女性不超过标准体重的15%，不低于标准体重的15%，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标准体重（kg）=身高（cm）-110。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4.1.1.2 内科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a) 血压 收缩压：90mmHg~130mmHg，舒张压：60mmHg~80mmHg；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b) 心率：安静状态下每分钟60次至100次之间或每分钟50次至59次之间的窦性心律；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c) 呼吸、循环、消化、造血、内分泌、免疫系统以及皮肤黏膜毛发等正常；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d) 中枢神经系统及周围神经系统正常；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e) 无代谢疾病及结缔组织疾病。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4.1.1.3 耳、鼻、咽喉科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a) 听觉：纯音听力检查正常，双耳高频平均听阈小于40dB(HL)，双耳语频平均听阈均小于25dB(HL)；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b) 嗅觉：嗅觉正常，能觉察燃烧物和异常气味。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4.1.1.4 眼科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a) 视力：双侧裸眼视力均不低于4.8，大专以上文化程度可放宽到较差眼裸眼视力不低于4.6；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b) 色觉：辨色力正常；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c) 视野：周围视野120°或更大。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4.1.1.5 其他专项检查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a) 头颈部及人体外形适于穿着和有效使用个人防护装备；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b) 呼吸面罩吻合试验合格。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4.1.2 有下列情况之一者，不应从事消防员工作。</w:t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4.1.2.1 外科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a) 外伤所致的颅骨缺损、骨折、凹陷等，颅脑外伤后遗症，颅骨或面部畸形，颅脑手术史；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b) 颈强直，不能自行矫正的斜颈（可自行矫正的轻度脊柱侧弯、驼背除外），三度单纯性甲状腺肿，结核性淋巴结炎；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c) 骨、关节、滑囊、腱鞘疾病或损伤及其后遗症（单纯性骨折，治愈一年后，复位良好，无功能障碍及后遗症除外），骨、关节畸形（大骨节病仅指【趾】关节粗大，无自觉症状，无功能障碍除外），习惯性脱臼，脊柱慢性疾病，慢性腰腿痛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d) 两下肢不等长超过2cm，膝内翻股骨内髁间距离和膝外翻胫骨内踝间距离超过7cm，或虽在上述规定范围内但步态异常；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e) 影响功能的指（趾）残缺、畸形、足底弓完全消失的扁平足、影响长途行走的胼胝、重度皲裂症；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f) 恶性肿瘤，影响面容或功能的各部位良性肿瘤、囊肿、瘢痕、瘢痕体质；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g) 脉管炎，动脉瘤，重度下肢静脉曲张、精索静脉曲张；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h) 有胸、腹腔手术史（阑尾炎手术后半年以上，腹股沟疝、股疝手术后一年以上无后遗症者除外），疝，脱肛，肛痿，陈旧性肛裂，环状痔，混合痔（直径大于0.5cm或超过二个），经常发炎、出血的内外痔；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i) 泌尿生殖系统炎症、结核、结石等疾病或损伤及其后遗症，影响功能的生殖器官畸形或发育不全，隐睾（无自觉症状的轻度非交通性精索鞘膜积液【不大于健侧睾丸】，睾丸鞘膜积液【包括睾丸在内部不大于健侧睾丸一倍】；交通性鞘膜积液，手术治愈后一年以上无复发、无后遗症；无压痛、无自觉症状的精索、副睾小结节【不超过二个，直径小于0.5cm】等三种情况除外）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j) 腋臭、头癣，泛发性体癣，济疮，慢性湿疹，慢性寻麻疹，神经性皮炎，白癜风，银屑病，与传染性麻风病人有密切接触史（共同生活）及其它有传染性或难以治愈的皮肤病，影响面容的血管痣和色素痣；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k) 淋病，梅毒，软下疳和性病淋巴肉芽肿，非淋球菌性尿道炎，尖锐湿疣，艾滋病及病毒携带者。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4.1.2.2 内科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a) 器质性心脏、血管疾病；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b) 慢性阻塞性肺疾病，支气管哮喘，咳嗽变异型哮喘、肺结核（孤立散在的钙化点，数量在3个以下，直径不超过0.5cm，密度高，边缘清晰，周围无浸润现象除外），结核性胸膜炎，其它呼吸系统慢性疾病；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c) 胃、十二指肠、肝脏、胆囊、脾脏、胰腺疾病，细菌性痢疾，慢性肠炎，内脏下垂，腹部包块(以下三种情况除外：①仰卧位，平静呼吸，肝上界在正常范围，右锁骨中线肋缘下肝脏不超过1.5 cm，剑突下不超过3cm，质软，边薄，平滑，无触痛或叩击痛，无贫血，营养状况良好者；②五年前患过甲型病毒性肝炎，治愈后未再复发，无症状和体征者；③既往曾患过疟疾、血吸虫病或黑热病引起的脾脏肿大，在左肋缘下不超过1cm，无自觉症状，无贫血，营养状况良好者）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d) 肝功能异常；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e) 乙型肝炎表面抗原阳性；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f) 钩虫病（伴有贫血），慢性疟疾，血吸虫病，黑热病，阿米巴痢疾，丝虫病（丝虫病治愈半年以上，疟疾、黑热病、血吸虫病、阿米巴痢疾、钩端螺旋体病治愈两年以上无后遗症，全身情况良好，能担负重体力劳动除外)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g) 有癫痫病、精神病（食物或药物中毒所引起的短时精神障碍，治愈后无后遗症除外)、梦游、晕厥史及神经症、智力低下、遗尿症（十三周岁后未发生过遗尿除外)；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h) 中枢神经系统及周围神经系统疾病及其后遗症；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i) 口吃。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4.1.2.3 耳、鼻、咽喉科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a) 眩晕症，重度晕车、晕船、恐高；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b) 耳廓畸形，外耳道闭锁，反复发炎的耳前瘘管，耳廓、外耳道湿疹，耳霉菌病；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c) 鼓膜穿孔，化脓性中耳炎，乳突炎及其它难以治愈的耳病；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d) 鼻畸形，慢性副鼻窦炎，重度肥厚性鼻炎、萎缩性鼻炎，鼻息肉，中鼻甲息肉样变，变应性鼻炎，鼻腔、鼻窦囊肿，鼻腔、鼻窦肿瘤，重度鼻中隔偏曲症及其它影响鼻功能的慢性鼻病（不影响副鼻窦引流的中鼻甲肥大，中鼻道有少量粘液脓性分泌物，轻度萎缩性鼻炎除外)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e) 慢性扁桃体炎，影响吞咽、发音功能难以治愈的咽、喉疾病。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4.1.2.4 眼科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a) 影响眼功能的眼睑、睑缘、结膜、泪器疾病；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b) 眼球突出，眼球震颤，眼肌疾病；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c) 角膜、巩膜、虹膜睫状体疾病（不影响视力的角膜云翳除外），瞳孔变形、运动障碍；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d) 晶状体、玻璃体、脉络膜、视神经疾病（先天性少数散在的晶状体小混浊点除外），青光眼。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4.1.2.5 口腔科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a) 三度龋齿、齿缺失并列在一起的超过二个，不在一起的超过三个；颌关节疾病，重度牙周病及影响咀嚼功能的口腔疾病；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b) 慢性腮腺炎，腮腺囊肿。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4.1.2.6 影响消防员正常履行其职责的其他疾病。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4.1.3 消防员体格检查方法：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a) 纯音听力测试按GB/T7583 和GB/T16403 规定执行，平均听阈的计算按GBZ49规定执行；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b) 呼吸面罩吻合试验方法另行制定；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c) 其他医学检查方法按GBZ188规定执行。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4.1.4 消防员体格检查结果中，如有三项以上指标处于本标准4.1.1 款规定的临界，应从严掌握；对心、肺、肝、脾、肾等重要器官的病症，传染性疾病，慢性疾病应严格把关。</w:t>
      </w:r>
    </w:p>
    <w:p w14:paraId="28C8CF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33AE5"/>
    <w:rsid w:val="41033AE5"/>
    <w:rsid w:val="561C2F2C"/>
    <w:rsid w:val="75C9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600" w:lineRule="exact"/>
      <w:ind w:firstLine="570"/>
    </w:pPr>
    <w:rPr>
      <w:rFonts w:ascii="仿宋_GB231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qFormat/>
    <w:uiPriority w:val="0"/>
    <w:pPr>
      <w:spacing w:line="560" w:lineRule="exact"/>
      <w:ind w:firstLine="200" w:firstLineChars="200"/>
    </w:pPr>
    <w:rPr>
      <w:rFonts w:ascii="Times New Roman" w:eastAsia="仿宋_GB2312"/>
      <w:sz w:val="28"/>
      <w:szCs w:val="28"/>
    </w:rPr>
  </w:style>
  <w:style w:type="character" w:styleId="8">
    <w:name w:val="Strong"/>
    <w:qFormat/>
    <w:uiPriority w:val="0"/>
    <w:rPr>
      <w:b/>
    </w:rPr>
  </w:style>
  <w:style w:type="paragraph" w:customStyle="1" w:styleId="9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2327</Words>
  <Characters>2591</Characters>
  <Lines>0</Lines>
  <Paragraphs>0</Paragraphs>
  <TotalTime>18</TotalTime>
  <ScaleCrop>false</ScaleCrop>
  <LinksUpToDate>false</LinksUpToDate>
  <CharactersWithSpaces>2683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2021-03-09T04:25:00Z</dcterms:created>
  <dc:creator>Administrator</dc:creator>
  <cp:lastModifiedBy>伯承</cp:lastModifiedBy>
  <dcterms:modified xsi:type="dcterms:W3CDTF">2025-01-03T02:50:01Z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eyJoZGlkIjoiNTgxMDIxMTJlY2E0ZDk0ODdmZTY1NDg4MTRmMjJmNTMiLCJ1c2VySWQiOiIyNjk5NDE2ODcifQ==</vt:lpwstr>
  </property>
  <property fmtid="{D5CDD505-2E9C-101B-9397-08002B2CF9AE}" pid="4" name="ICV">
    <vt:lpwstr>8F059678E75641C3AC694E6360D1A76A_12</vt:lpwstr>
  </property>
</Properties>
</file>