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B051C">
      <w:pPr>
        <w:snapToGrid w:val="0"/>
        <w:spacing w:line="600" w:lineRule="exact"/>
        <w:rPr>
          <w:rFonts w:ascii="黑体" w:hAnsi="黑体" w:eastAsia="黑体" w:cs="黑体"/>
          <w:bCs/>
          <w:spacing w:val="16"/>
          <w:sz w:val="32"/>
          <w:szCs w:val="32"/>
        </w:rPr>
      </w:pPr>
      <w:r>
        <w:rPr>
          <w:rFonts w:hint="eastAsia" w:ascii="黑体" w:hAnsi="黑体" w:eastAsia="黑体" w:cs="黑体"/>
          <w:bCs/>
          <w:spacing w:val="16"/>
          <w:sz w:val="32"/>
          <w:szCs w:val="32"/>
        </w:rPr>
        <w:t>附件2</w:t>
      </w:r>
    </w:p>
    <w:p w14:paraId="57212610">
      <w:pPr>
        <w:snapToGrid w:val="0"/>
        <w:spacing w:line="600" w:lineRule="exact"/>
        <w:rPr>
          <w:rFonts w:eastAsia="华文中宋"/>
          <w:b/>
          <w:spacing w:val="16"/>
          <w:sz w:val="44"/>
          <w:szCs w:val="44"/>
        </w:rPr>
      </w:pPr>
    </w:p>
    <w:p w14:paraId="36F1712E">
      <w:pPr>
        <w:snapToGrid w:val="0"/>
        <w:spacing w:line="600" w:lineRule="exact"/>
        <w:jc w:val="center"/>
        <w:rPr>
          <w:rFonts w:hint="eastAsia" w:eastAsia="方正小标宋简体"/>
          <w:bCs/>
          <w:spacing w:val="16"/>
          <w:sz w:val="44"/>
          <w:szCs w:val="44"/>
          <w:lang w:eastAsia="zh-CN"/>
        </w:rPr>
      </w:pPr>
      <w:r>
        <w:rPr>
          <w:rFonts w:hint="eastAsia" w:ascii="方正小标宋简体" w:hAnsi="方正小标宋简体" w:eastAsia="方正小标宋简体" w:cs="方正小标宋简体"/>
          <w:bCs/>
          <w:spacing w:val="16"/>
          <w:sz w:val="44"/>
          <w:szCs w:val="44"/>
        </w:rPr>
        <w:t>202</w:t>
      </w:r>
      <w:r>
        <w:rPr>
          <w:rFonts w:hint="eastAsia" w:ascii="方正小标宋简体" w:hAnsi="方正小标宋简体" w:eastAsia="方正小标宋简体" w:cs="方正小标宋简体"/>
          <w:bCs/>
          <w:spacing w:val="16"/>
          <w:sz w:val="44"/>
          <w:szCs w:val="44"/>
          <w:lang w:val="en-US" w:eastAsia="zh-CN"/>
        </w:rPr>
        <w:t>6</w:t>
      </w:r>
      <w:r>
        <w:rPr>
          <w:rFonts w:hint="eastAsia" w:eastAsia="方正小标宋简体"/>
          <w:bCs/>
          <w:spacing w:val="16"/>
          <w:sz w:val="44"/>
          <w:szCs w:val="44"/>
        </w:rPr>
        <w:t>年高密市</w:t>
      </w:r>
      <w:r>
        <w:rPr>
          <w:rFonts w:eastAsia="方正小标宋简体"/>
          <w:bCs/>
          <w:spacing w:val="16"/>
          <w:sz w:val="44"/>
          <w:szCs w:val="44"/>
        </w:rPr>
        <w:t>事业单位</w:t>
      </w:r>
      <w:r>
        <w:rPr>
          <w:rFonts w:hint="eastAsia" w:eastAsia="方正小标宋简体"/>
          <w:bCs/>
          <w:spacing w:val="16"/>
          <w:sz w:val="44"/>
          <w:szCs w:val="44"/>
          <w:lang w:eastAsia="zh-CN"/>
        </w:rPr>
        <w:t>化工类岗位</w:t>
      </w:r>
    </w:p>
    <w:p w14:paraId="08ACA9D1">
      <w:pPr>
        <w:snapToGrid w:val="0"/>
        <w:spacing w:line="600" w:lineRule="exact"/>
        <w:jc w:val="center"/>
        <w:rPr>
          <w:rFonts w:eastAsia="方正小标宋简体"/>
          <w:b/>
          <w:spacing w:val="16"/>
          <w:sz w:val="44"/>
          <w:szCs w:val="44"/>
        </w:rPr>
      </w:pPr>
      <w:r>
        <w:rPr>
          <w:rFonts w:eastAsia="方正小标宋简体"/>
          <w:bCs/>
          <w:spacing w:val="16"/>
          <w:sz w:val="44"/>
          <w:szCs w:val="44"/>
        </w:rPr>
        <w:t>公开招聘应聘须知</w:t>
      </w:r>
    </w:p>
    <w:p w14:paraId="31E603FB">
      <w:pPr>
        <w:snapToGrid w:val="0"/>
        <w:spacing w:line="600" w:lineRule="exact"/>
        <w:ind w:firstLine="352" w:firstLineChars="196"/>
        <w:rPr>
          <w:rFonts w:eastAsia="方正小标宋_GBK"/>
          <w:bCs/>
          <w:sz w:val="18"/>
          <w:szCs w:val="18"/>
        </w:rPr>
      </w:pPr>
    </w:p>
    <w:p w14:paraId="6786DFF0">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1.对</w:t>
      </w:r>
      <w:r>
        <w:rPr>
          <w:rFonts w:eastAsia="楷体_GB2312"/>
          <w:b/>
          <w:bCs/>
          <w:sz w:val="32"/>
          <w:szCs w:val="32"/>
        </w:rPr>
        <w:t>招聘岗位资格条件有疑问如何咨询？</w:t>
      </w:r>
    </w:p>
    <w:p w14:paraId="49F93840">
      <w:pPr>
        <w:snapToGrid w:val="0"/>
        <w:spacing w:line="600" w:lineRule="exact"/>
        <w:ind w:firstLine="640" w:firstLineChars="200"/>
        <w:rPr>
          <w:rFonts w:ascii="仿宋_GB2312" w:hAnsi="仿宋_GB2312" w:eastAsia="仿宋_GB2312" w:cs="仿宋_GB2312"/>
          <w:sz w:val="32"/>
          <w:szCs w:val="32"/>
        </w:rPr>
      </w:pPr>
      <w:r>
        <w:rPr>
          <w:rFonts w:eastAsia="仿宋_GB2312"/>
          <w:sz w:val="32"/>
          <w:szCs w:val="32"/>
        </w:rPr>
        <w:t>对招聘</w:t>
      </w:r>
      <w:r>
        <w:rPr>
          <w:rFonts w:hint="eastAsia" w:ascii="仿宋_GB2312" w:hAnsi="仿宋_GB2312" w:eastAsia="仿宋_GB2312" w:cs="仿宋_GB2312"/>
          <w:sz w:val="32"/>
          <w:szCs w:val="32"/>
        </w:rPr>
        <w:t>岗位资格条件有疑问的，请拨打0536-2630173咨询。</w:t>
      </w:r>
    </w:p>
    <w:p w14:paraId="36091C4C">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2</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国内</w:t>
      </w:r>
      <w:r>
        <w:rPr>
          <w:rFonts w:ascii="楷体_GB2312" w:hAnsi="楷体_GB2312" w:eastAsia="楷体_GB2312" w:cs="楷体_GB2312"/>
          <w:b/>
          <w:bCs/>
          <w:sz w:val="32"/>
          <w:szCs w:val="32"/>
        </w:rPr>
        <w:t>非普</w:t>
      </w:r>
      <w:r>
        <w:rPr>
          <w:rFonts w:eastAsia="楷体_GB2312"/>
          <w:b/>
          <w:bCs/>
          <w:sz w:val="32"/>
          <w:szCs w:val="32"/>
        </w:rPr>
        <w:t>通高等学历教育的其他教育形式的毕业生是否可以应聘？</w:t>
      </w:r>
    </w:p>
    <w:p w14:paraId="44E82A48">
      <w:pPr>
        <w:spacing w:line="600" w:lineRule="exact"/>
        <w:ind w:firstLine="640"/>
        <w:rPr>
          <w:rFonts w:eastAsia="仿宋_GB2312"/>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国内非普通高等学历教育的其他教育形式（自学考试、成人教育、网络教育、夜大、电大等）毕业生取得毕业证（学位证）后，符合岗位要求资格条件的，均可应聘。</w:t>
      </w:r>
    </w:p>
    <w:p w14:paraId="158F220F">
      <w:pPr>
        <w:spacing w:line="600" w:lineRule="exact"/>
        <w:ind w:firstLine="643" w:firstLineChars="200"/>
        <w:rPr>
          <w:rFonts w:eastAsia="仿宋"/>
          <w:sz w:val="32"/>
          <w:szCs w:val="32"/>
        </w:rPr>
      </w:pPr>
      <w:r>
        <w:rPr>
          <w:rFonts w:hint="eastAsia" w:ascii="楷体_GB2312" w:hAnsi="楷体_GB2312" w:eastAsia="楷体_GB2312" w:cs="楷体_GB2312"/>
          <w:b/>
          <w:bCs/>
          <w:sz w:val="32"/>
          <w:szCs w:val="32"/>
        </w:rPr>
        <w:t>3</w:t>
      </w:r>
      <w:r>
        <w:rPr>
          <w:rFonts w:ascii="楷体_GB2312" w:hAnsi="楷体_GB2312" w:eastAsia="楷体_GB2312" w:cs="楷体_GB2312"/>
          <w:b/>
          <w:bCs/>
          <w:sz w:val="32"/>
          <w:szCs w:val="32"/>
        </w:rPr>
        <w:t>.如</w:t>
      </w:r>
      <w:r>
        <w:rPr>
          <w:rFonts w:eastAsia="楷体_GB2312"/>
          <w:b/>
          <w:bCs/>
          <w:sz w:val="32"/>
          <w:szCs w:val="32"/>
        </w:rPr>
        <w:t>何理解“在读的</w:t>
      </w:r>
      <w:r>
        <w:rPr>
          <w:rFonts w:hint="eastAsia" w:eastAsia="楷体_GB2312"/>
          <w:b/>
          <w:bCs/>
          <w:sz w:val="32"/>
          <w:szCs w:val="32"/>
        </w:rPr>
        <w:t>非</w:t>
      </w:r>
      <w:r>
        <w:rPr>
          <w:rFonts w:hint="eastAsia" w:ascii="楷体_GB2312" w:hAnsi="楷体_GB2312" w:eastAsia="楷体_GB2312" w:cs="楷体_GB2312"/>
          <w:b/>
          <w:bCs/>
          <w:sz w:val="32"/>
          <w:szCs w:val="32"/>
        </w:rPr>
        <w:t>202</w:t>
      </w:r>
      <w:r>
        <w:rPr>
          <w:rFonts w:hint="eastAsia" w:ascii="楷体_GB2312" w:hAnsi="楷体_GB2312" w:eastAsia="楷体_GB2312" w:cs="楷体_GB2312"/>
          <w:b/>
          <w:bCs/>
          <w:sz w:val="32"/>
          <w:szCs w:val="32"/>
          <w:lang w:val="en-US" w:eastAsia="zh-CN"/>
        </w:rPr>
        <w:t>6</w:t>
      </w:r>
      <w:r>
        <w:rPr>
          <w:rFonts w:hint="eastAsia" w:eastAsia="楷体_GB2312"/>
          <w:b/>
          <w:bCs/>
          <w:sz w:val="32"/>
          <w:szCs w:val="32"/>
        </w:rPr>
        <w:t>年高校</w:t>
      </w:r>
      <w:r>
        <w:rPr>
          <w:rFonts w:eastAsia="楷体_GB2312"/>
          <w:b/>
          <w:bCs/>
          <w:sz w:val="32"/>
          <w:szCs w:val="32"/>
        </w:rPr>
        <w:t>毕业生”不得应聘？</w:t>
      </w:r>
    </w:p>
    <w:p w14:paraId="397EE35C">
      <w:pPr>
        <w:spacing w:line="600" w:lineRule="exact"/>
        <w:ind w:firstLine="640"/>
        <w:rPr>
          <w:rFonts w:eastAsia="仿宋_GB2312"/>
          <w:sz w:val="32"/>
          <w:szCs w:val="32"/>
        </w:rPr>
      </w:pPr>
      <w:r>
        <w:rPr>
          <w:rFonts w:eastAsia="仿宋_GB2312"/>
          <w:sz w:val="32"/>
          <w:szCs w:val="32"/>
        </w:rPr>
        <w:t>全脱产在校学习的国内普通高等学历教育学生和国（境）外留学人员，</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w:t>
      </w:r>
      <w:r>
        <w:rPr>
          <w:rFonts w:eastAsia="仿宋_GB2312"/>
          <w:sz w:val="32"/>
          <w:szCs w:val="32"/>
        </w:rPr>
        <w:t>以前无法完成学业并取得学历学位证书的，不得应聘。</w:t>
      </w:r>
    </w:p>
    <w:p w14:paraId="0AC188AA">
      <w:pPr>
        <w:pStyle w:val="2"/>
        <w:spacing w:after="0" w:line="600" w:lineRule="exact"/>
        <w:ind w:firstLine="640"/>
        <w:rPr>
          <w:rFonts w:eastAsia="仿宋_GB2312"/>
          <w:sz w:val="32"/>
          <w:szCs w:val="32"/>
        </w:rPr>
      </w:pPr>
      <w:r>
        <w:rPr>
          <w:rFonts w:eastAsia="仿宋_GB2312"/>
          <w:sz w:val="32"/>
          <w:szCs w:val="32"/>
        </w:rPr>
        <w:t>其他形式在校学习人员，应如实填写在读学习经历，并保证</w:t>
      </w:r>
      <w:r>
        <w:rPr>
          <w:rFonts w:hint="eastAsia" w:eastAsia="仿宋_GB2312"/>
          <w:sz w:val="32"/>
          <w:szCs w:val="32"/>
        </w:rPr>
        <w:t>聘用</w:t>
      </w:r>
      <w:r>
        <w:rPr>
          <w:rFonts w:eastAsia="仿宋_GB2312"/>
          <w:sz w:val="32"/>
          <w:szCs w:val="32"/>
        </w:rPr>
        <w:t>后可全职在岗工作。</w:t>
      </w:r>
      <w:r>
        <w:rPr>
          <w:rFonts w:hint="eastAsia" w:eastAsia="仿宋_GB2312"/>
          <w:sz w:val="32"/>
          <w:szCs w:val="32"/>
        </w:rPr>
        <w:t>招聘机关</w:t>
      </w:r>
      <w:r>
        <w:rPr>
          <w:rFonts w:eastAsia="仿宋_GB2312"/>
          <w:sz w:val="32"/>
          <w:szCs w:val="32"/>
        </w:rPr>
        <w:t>将根据</w:t>
      </w:r>
      <w:r>
        <w:rPr>
          <w:rFonts w:hint="eastAsia" w:eastAsia="仿宋_GB2312"/>
          <w:sz w:val="32"/>
          <w:szCs w:val="32"/>
        </w:rPr>
        <w:t>岗位</w:t>
      </w:r>
      <w:r>
        <w:rPr>
          <w:rFonts w:eastAsia="仿宋_GB2312"/>
          <w:sz w:val="32"/>
          <w:szCs w:val="32"/>
        </w:rPr>
        <w:t>工作要求，对其他形式在校学习的</w:t>
      </w:r>
      <w:r>
        <w:rPr>
          <w:rFonts w:hint="eastAsia" w:eastAsia="仿宋_GB2312"/>
          <w:sz w:val="32"/>
          <w:szCs w:val="32"/>
        </w:rPr>
        <w:t>应聘人员</w:t>
      </w:r>
      <w:r>
        <w:rPr>
          <w:rFonts w:eastAsia="仿宋_GB2312"/>
          <w:sz w:val="32"/>
          <w:szCs w:val="32"/>
        </w:rPr>
        <w:t>情况进行鉴别。如</w:t>
      </w:r>
      <w:r>
        <w:rPr>
          <w:rFonts w:hint="eastAsia" w:eastAsia="仿宋_GB2312"/>
          <w:sz w:val="32"/>
          <w:szCs w:val="32"/>
        </w:rPr>
        <w:t>应聘人员</w:t>
      </w:r>
      <w:r>
        <w:rPr>
          <w:rFonts w:eastAsia="仿宋_GB2312"/>
          <w:sz w:val="32"/>
          <w:szCs w:val="32"/>
        </w:rPr>
        <w:t>虚报、瞒报、漏报在读学习经历或具体学习形式，影响资格审核的，将取消</w:t>
      </w:r>
      <w:r>
        <w:rPr>
          <w:rFonts w:hint="eastAsia" w:eastAsia="仿宋_GB2312"/>
          <w:sz w:val="32"/>
          <w:szCs w:val="32"/>
        </w:rPr>
        <w:t>应聘</w:t>
      </w:r>
      <w:r>
        <w:rPr>
          <w:rFonts w:eastAsia="仿宋_GB2312"/>
          <w:sz w:val="32"/>
          <w:szCs w:val="32"/>
        </w:rPr>
        <w:t>资格或取消</w:t>
      </w:r>
      <w:r>
        <w:rPr>
          <w:rFonts w:hint="eastAsia" w:eastAsia="仿宋_GB2312"/>
          <w:sz w:val="32"/>
          <w:szCs w:val="32"/>
        </w:rPr>
        <w:t>聘用</w:t>
      </w:r>
      <w:r>
        <w:rPr>
          <w:rFonts w:eastAsia="仿宋_GB2312"/>
          <w:sz w:val="32"/>
          <w:szCs w:val="32"/>
        </w:rPr>
        <w:t>。</w:t>
      </w:r>
    </w:p>
    <w:p w14:paraId="39AE2A72">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4.202</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年</w:t>
      </w:r>
      <w:r>
        <w:rPr>
          <w:rFonts w:hint="eastAsia" w:eastAsia="楷体_GB2312"/>
          <w:b/>
          <w:bCs/>
          <w:sz w:val="32"/>
          <w:szCs w:val="32"/>
        </w:rPr>
        <w:t>毕业的定向生、委培生是否可以应聘？</w:t>
      </w:r>
    </w:p>
    <w:p w14:paraId="0B2679BB">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eastAsia="仿宋_GB2312"/>
          <w:sz w:val="32"/>
          <w:szCs w:val="32"/>
        </w:rPr>
        <w:t>年</w:t>
      </w:r>
      <w:r>
        <w:rPr>
          <w:rFonts w:eastAsia="仿宋_GB2312"/>
          <w:sz w:val="32"/>
          <w:szCs w:val="32"/>
        </w:rPr>
        <w:t>毕业的定向生、委培生原则上不得应聘。如定向或委培单位同意其应聘，应当由定向或委培单位出具同意应聘证明，并经所在院校同意后方可应聘。</w:t>
      </w:r>
    </w:p>
    <w:p w14:paraId="5503168E">
      <w:pPr>
        <w:spacing w:line="600" w:lineRule="exact"/>
        <w:ind w:firstLine="643" w:firstLineChars="200"/>
        <w:rPr>
          <w:rFonts w:eastAsia="仿宋"/>
          <w:sz w:val="32"/>
          <w:szCs w:val="32"/>
        </w:rPr>
      </w:pPr>
      <w:r>
        <w:rPr>
          <w:rFonts w:hint="eastAsia" w:ascii="楷体_GB2312" w:hAnsi="楷体_GB2312" w:eastAsia="楷体_GB2312" w:cs="楷体_GB2312"/>
          <w:b/>
          <w:bCs/>
          <w:sz w:val="32"/>
          <w:szCs w:val="32"/>
        </w:rPr>
        <w:t>5</w:t>
      </w:r>
      <w:r>
        <w:rPr>
          <w:rFonts w:ascii="楷体_GB2312" w:hAnsi="楷体_GB2312" w:eastAsia="楷体_GB2312" w:cs="楷体_GB2312"/>
          <w:b/>
          <w:bCs/>
          <w:sz w:val="32"/>
          <w:szCs w:val="32"/>
        </w:rPr>
        <w:t>.留学</w:t>
      </w:r>
      <w:r>
        <w:rPr>
          <w:rFonts w:eastAsia="楷体_GB2312"/>
          <w:b/>
          <w:bCs/>
          <w:sz w:val="32"/>
          <w:szCs w:val="32"/>
        </w:rPr>
        <w:t>回国人员可以应聘哪些岗位，需提供哪些材料？</w:t>
      </w:r>
    </w:p>
    <w:p w14:paraId="2EEE1CF4">
      <w:pPr>
        <w:spacing w:line="600" w:lineRule="exact"/>
        <w:rPr>
          <w:rFonts w:eastAsia="仿宋_GB2312"/>
          <w:b/>
          <w:sz w:val="32"/>
          <w:szCs w:val="32"/>
        </w:rPr>
      </w:pPr>
      <w:r>
        <w:rPr>
          <w:rFonts w:eastAsia="仿宋"/>
          <w:sz w:val="32"/>
          <w:szCs w:val="32"/>
        </w:rPr>
        <w:t>　　</w:t>
      </w:r>
      <w:r>
        <w:rPr>
          <w:rFonts w:eastAsia="仿宋_GB2312"/>
          <w:sz w:val="32"/>
          <w:szCs w:val="32"/>
        </w:rPr>
        <w:t>留学回国人员可以根据自身情况应聘符合条件的岗位。</w:t>
      </w:r>
    </w:p>
    <w:p w14:paraId="5EF4DDAD">
      <w:pPr>
        <w:pStyle w:val="10"/>
        <w:spacing w:line="600" w:lineRule="exact"/>
        <w:ind w:firstLine="624"/>
        <w:rPr>
          <w:rFonts w:ascii="Times New Roman" w:eastAsia="仿宋_GB2312"/>
          <w:sz w:val="32"/>
          <w:szCs w:val="32"/>
        </w:rPr>
      </w:pPr>
      <w:r>
        <w:rPr>
          <w:rFonts w:ascii="Times New Roman" w:eastAsia="仿宋_GB2312"/>
          <w:sz w:val="32"/>
          <w:szCs w:val="32"/>
        </w:rPr>
        <w:t>留学回国人员应聘的，除需提供</w:t>
      </w:r>
      <w:r>
        <w:rPr>
          <w:rFonts w:hint="eastAsia" w:ascii="Times New Roman" w:eastAsia="仿宋_GB2312"/>
          <w:sz w:val="32"/>
          <w:szCs w:val="32"/>
        </w:rPr>
        <w:t>岗位要求</w:t>
      </w:r>
      <w:r>
        <w:rPr>
          <w:rFonts w:ascii="Times New Roman" w:eastAsia="仿宋_GB2312"/>
          <w:sz w:val="32"/>
          <w:szCs w:val="32"/>
        </w:rPr>
        <w:t>的相关材料外，还需于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年9月30日</w:t>
      </w:r>
      <w:r>
        <w:rPr>
          <w:rFonts w:ascii="Times New Roman" w:eastAsia="仿宋_GB2312"/>
          <w:sz w:val="32"/>
          <w:szCs w:val="32"/>
        </w:rPr>
        <w:t>以前提供国家教育部门的学历学位认证材料。应聘人员可登录教育部留学服务中心网站（http://www.cscse.edu.cn）查询认证的有关要求和程序。</w:t>
      </w:r>
    </w:p>
    <w:p w14:paraId="720FD814">
      <w:pPr>
        <w:pStyle w:val="2"/>
        <w:spacing w:after="0"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.岗</w:t>
      </w:r>
      <w:r>
        <w:rPr>
          <w:rFonts w:hint="eastAsia" w:eastAsia="楷体_GB2312"/>
          <w:b/>
          <w:bCs/>
          <w:sz w:val="32"/>
          <w:szCs w:val="32"/>
        </w:rPr>
        <w:t>位要求具有的相关证书取得时间有什么要求？</w:t>
      </w:r>
    </w:p>
    <w:p w14:paraId="317EEC84">
      <w:pPr>
        <w:pStyle w:val="2"/>
        <w:spacing w:after="0" w:line="600" w:lineRule="exact"/>
        <w:ind w:firstLine="640" w:firstLineChars="200"/>
        <w:rPr>
          <w:rFonts w:ascii="仿宋_GB2312" w:hAnsi="仿宋_GB2312" w:eastAsia="仿宋_GB2312" w:cs="仿宋_GB2312"/>
          <w:sz w:val="32"/>
          <w:szCs w:val="32"/>
        </w:rPr>
      </w:pPr>
      <w:r>
        <w:rPr>
          <w:rFonts w:hint="eastAsia" w:eastAsia="仿宋_GB2312"/>
          <w:sz w:val="32"/>
          <w:szCs w:val="32"/>
        </w:rPr>
        <w:t>普通</w:t>
      </w:r>
      <w:r>
        <w:rPr>
          <w:rFonts w:hint="eastAsia" w:ascii="仿宋_GB2312" w:hAnsi="仿宋_GB2312" w:eastAsia="仿宋_GB2312" w:cs="仿宋_GB2312"/>
          <w:sz w:val="32"/>
          <w:szCs w:val="32"/>
        </w:rPr>
        <w:t>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w:t>
      </w:r>
    </w:p>
    <w:p w14:paraId="36D31C31">
      <w:pPr>
        <w:pStyle w:val="2"/>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日以前取得。</w:t>
      </w:r>
    </w:p>
    <w:p w14:paraId="1A0221B7">
      <w:pPr>
        <w:spacing w:line="600" w:lineRule="exact"/>
        <w:rPr>
          <w:rFonts w:eastAsia="仿宋"/>
          <w:strike/>
          <w:sz w:val="32"/>
          <w:szCs w:val="32"/>
        </w:rPr>
      </w:pPr>
      <w:r>
        <w:rPr>
          <w:rFonts w:eastAsia="仿宋"/>
          <w:sz w:val="32"/>
          <w:szCs w:val="32"/>
        </w:rPr>
        <w:t>　</w:t>
      </w:r>
      <w:r>
        <w:rPr>
          <w:rFonts w:eastAsia="楷体_GB2312"/>
          <w:b/>
          <w:bCs/>
          <w:sz w:val="32"/>
          <w:szCs w:val="32"/>
        </w:rPr>
        <w:t>　</w:t>
      </w:r>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.岗</w:t>
      </w:r>
      <w:r>
        <w:rPr>
          <w:rFonts w:eastAsia="楷体_GB2312"/>
          <w:b/>
          <w:bCs/>
          <w:sz w:val="32"/>
          <w:szCs w:val="32"/>
        </w:rPr>
        <w:t>位汇总表中所要求的专业如何理解？</w:t>
      </w:r>
    </w:p>
    <w:p w14:paraId="2BC5D479">
      <w:pPr>
        <w:pStyle w:val="2"/>
        <w:spacing w:after="0" w:line="600" w:lineRule="exact"/>
        <w:ind w:firstLine="640" w:firstLineChars="200"/>
        <w:rPr>
          <w:rFonts w:eastAsia="仿宋_GB2312"/>
          <w:sz w:val="32"/>
          <w:szCs w:val="32"/>
        </w:rPr>
      </w:pPr>
      <w:r>
        <w:rPr>
          <w:rFonts w:eastAsia="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FFA46A4">
      <w:pPr>
        <w:spacing w:line="600" w:lineRule="exact"/>
        <w:ind w:firstLine="640" w:firstLineChars="200"/>
        <w:rPr>
          <w:rFonts w:eastAsia="仿宋_GB2312"/>
          <w:sz w:val="32"/>
          <w:szCs w:val="32"/>
        </w:rPr>
      </w:pPr>
      <w:r>
        <w:rPr>
          <w:rFonts w:eastAsia="仿宋_GB2312"/>
          <w:sz w:val="32"/>
          <w:szCs w:val="32"/>
        </w:rPr>
        <w:t>招聘岗位</w:t>
      </w:r>
      <w:r>
        <w:rPr>
          <w:rStyle w:val="7"/>
          <w:rFonts w:eastAsia="仿宋_GB2312"/>
          <w:sz w:val="32"/>
          <w:szCs w:val="32"/>
        </w:rPr>
        <w:t>在大学本</w:t>
      </w:r>
      <w:r>
        <w:rPr>
          <w:rStyle w:val="7"/>
          <w:rFonts w:hint="eastAsia" w:ascii="仿宋_GB2312" w:hAnsi="仿宋_GB2312" w:eastAsia="仿宋_GB2312" w:cs="仿宋_GB2312"/>
          <w:sz w:val="32"/>
          <w:szCs w:val="32"/>
        </w:rPr>
        <w:t>科、研究生</w:t>
      </w:r>
      <w:r>
        <w:rPr>
          <w:rStyle w:val="7"/>
          <w:rFonts w:hint="eastAsia" w:ascii="仿宋_GB2312" w:hAnsi="仿宋_GB2312" w:eastAsia="仿宋_GB2312" w:cs="仿宋_GB2312"/>
          <w:sz w:val="32"/>
          <w:szCs w:val="32"/>
          <w:lang w:val="en-US" w:eastAsia="zh-CN"/>
        </w:rPr>
        <w:t>2</w:t>
      </w:r>
      <w:r>
        <w:rPr>
          <w:rStyle w:val="7"/>
          <w:rFonts w:hint="eastAsia" w:ascii="仿宋_GB2312" w:hAnsi="仿宋_GB2312" w:eastAsia="仿宋_GB2312" w:cs="仿宋_GB2312"/>
          <w:sz w:val="32"/>
          <w:szCs w:val="32"/>
        </w:rPr>
        <w:t>个教育层次分别明确了对应聘人员的专业要求，应聘人员符合一个教</w:t>
      </w:r>
      <w:r>
        <w:rPr>
          <w:rStyle w:val="7"/>
          <w:rFonts w:eastAsia="仿宋_GB2312"/>
          <w:sz w:val="32"/>
          <w:szCs w:val="32"/>
        </w:rPr>
        <w:t>育层次的专业要求即可应聘该</w:t>
      </w:r>
      <w:r>
        <w:rPr>
          <w:rFonts w:eastAsia="仿宋_GB2312"/>
          <w:sz w:val="32"/>
          <w:szCs w:val="32"/>
        </w:rPr>
        <w:t>岗位</w:t>
      </w:r>
      <w:r>
        <w:rPr>
          <w:rStyle w:val="7"/>
          <w:rFonts w:hint="eastAsia" w:eastAsia="仿宋_GB2312"/>
          <w:sz w:val="32"/>
          <w:szCs w:val="32"/>
        </w:rPr>
        <w:t>，</w:t>
      </w:r>
      <w:r>
        <w:rPr>
          <w:rFonts w:eastAsia="仿宋_GB2312"/>
          <w:sz w:val="32"/>
          <w:szCs w:val="32"/>
        </w:rPr>
        <w:t>招聘岗位</w:t>
      </w:r>
      <w:r>
        <w:rPr>
          <w:rStyle w:val="7"/>
          <w:rFonts w:eastAsia="仿宋_GB2312"/>
          <w:sz w:val="32"/>
          <w:szCs w:val="32"/>
        </w:rPr>
        <w:t>另有</w:t>
      </w:r>
      <w:r>
        <w:rPr>
          <w:rStyle w:val="7"/>
          <w:rFonts w:hint="eastAsia" w:eastAsia="仿宋_GB2312"/>
          <w:sz w:val="32"/>
          <w:szCs w:val="32"/>
        </w:rPr>
        <w:t>要求</w:t>
      </w:r>
      <w:r>
        <w:rPr>
          <w:rStyle w:val="7"/>
          <w:rFonts w:eastAsia="仿宋_GB2312"/>
          <w:sz w:val="32"/>
          <w:szCs w:val="32"/>
        </w:rPr>
        <w:t>的，须</w:t>
      </w:r>
      <w:r>
        <w:rPr>
          <w:rStyle w:val="7"/>
          <w:rFonts w:hint="eastAsia" w:eastAsia="仿宋_GB2312"/>
          <w:sz w:val="32"/>
          <w:szCs w:val="32"/>
        </w:rPr>
        <w:t>符合要求</w:t>
      </w:r>
      <w:r>
        <w:rPr>
          <w:rStyle w:val="7"/>
          <w:rFonts w:eastAsia="仿宋_GB2312"/>
          <w:sz w:val="32"/>
          <w:szCs w:val="32"/>
        </w:rPr>
        <w:t>。</w:t>
      </w:r>
      <w:r>
        <w:rPr>
          <w:rFonts w:eastAsia="仿宋_GB2312"/>
          <w:sz w:val="32"/>
          <w:szCs w:val="32"/>
        </w:rPr>
        <w:t>其中，专业要求为类、一级学科的，即该类、一级学科所包含的专业或方向均符合要求。</w:t>
      </w:r>
    </w:p>
    <w:p w14:paraId="684D51BB">
      <w:pPr>
        <w:spacing w:line="60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年毕业生，符合教研厅〔2016〕2号和教研厅函〔2019〕1号规定自2016年12月1日后录取且202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年毕业生同期毕业的留学回国人员可依据于202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年7月31日以前取得的普通高等学历教育和国（境）外留学学历学位及相应专业应聘。</w:t>
      </w:r>
    </w:p>
    <w:p w14:paraId="3EFC45D5">
      <w:pPr>
        <w:spacing w:line="600" w:lineRule="exact"/>
        <w:ind w:firstLine="640"/>
        <w:rPr>
          <w:rFonts w:eastAsia="仿宋_GB2312"/>
          <w:sz w:val="32"/>
          <w:szCs w:val="32"/>
        </w:rPr>
      </w:pPr>
      <w:r>
        <w:rPr>
          <w:rFonts w:eastAsia="仿宋_GB2312"/>
          <w:sz w:val="32"/>
          <w:szCs w:val="32"/>
        </w:rPr>
        <w:t>应聘人员在报名时应如实填写毕业证或学历证书上的专业名称。</w:t>
      </w:r>
    </w:p>
    <w:p w14:paraId="2F28BD2F">
      <w:pPr>
        <w:spacing w:line="600" w:lineRule="exact"/>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rPr>
        <w:t>应聘人员</w:t>
      </w:r>
      <w:r>
        <w:rPr>
          <w:rFonts w:eastAsia="仿宋_GB2312"/>
          <w:sz w:val="32"/>
          <w:szCs w:val="32"/>
        </w:rPr>
        <w:t>在报名时需在备注栏中注明主要课程、研究方向和学习内容等情况，必要时可主动联系招聘</w:t>
      </w:r>
      <w:r>
        <w:rPr>
          <w:rFonts w:hint="eastAsia" w:eastAsia="仿宋_GB2312"/>
          <w:sz w:val="32"/>
          <w:szCs w:val="32"/>
        </w:rPr>
        <w:t>机关</w:t>
      </w:r>
      <w:r>
        <w:rPr>
          <w:rFonts w:eastAsia="仿宋_GB2312"/>
          <w:sz w:val="32"/>
          <w:szCs w:val="32"/>
        </w:rPr>
        <w:t>介绍有关情况，招聘</w:t>
      </w:r>
      <w:r>
        <w:rPr>
          <w:rFonts w:hint="eastAsia" w:eastAsia="仿宋_GB2312"/>
          <w:sz w:val="32"/>
          <w:szCs w:val="32"/>
        </w:rPr>
        <w:t>机关</w:t>
      </w:r>
      <w:r>
        <w:rPr>
          <w:rFonts w:eastAsia="仿宋_GB2312"/>
          <w:sz w:val="32"/>
          <w:szCs w:val="32"/>
        </w:rPr>
        <w:t>将根据岗位专业</w:t>
      </w:r>
      <w:r>
        <w:rPr>
          <w:rFonts w:hint="eastAsia" w:eastAsia="仿宋_GB2312"/>
          <w:sz w:val="32"/>
          <w:szCs w:val="32"/>
        </w:rPr>
        <w:t>要</w:t>
      </w:r>
      <w:r>
        <w:rPr>
          <w:rFonts w:eastAsia="仿宋_GB2312"/>
          <w:sz w:val="32"/>
          <w:szCs w:val="32"/>
        </w:rPr>
        <w:t>求进行</w:t>
      </w:r>
      <w:r>
        <w:rPr>
          <w:rFonts w:hint="eastAsia" w:eastAsia="仿宋_GB2312"/>
          <w:sz w:val="32"/>
          <w:szCs w:val="32"/>
        </w:rPr>
        <w:t>资格</w:t>
      </w:r>
      <w:r>
        <w:rPr>
          <w:rFonts w:eastAsia="仿宋_GB2312"/>
          <w:sz w:val="32"/>
          <w:szCs w:val="32"/>
        </w:rPr>
        <w:t>审核。毕业证或学历证书上的专业名称</w:t>
      </w:r>
      <w:r>
        <w:rPr>
          <w:rFonts w:hint="eastAsia" w:eastAsia="仿宋_GB2312"/>
          <w:sz w:val="32"/>
          <w:szCs w:val="32"/>
        </w:rPr>
        <w:t>与</w:t>
      </w:r>
      <w:r>
        <w:rPr>
          <w:rFonts w:eastAsia="仿宋_GB2312"/>
          <w:sz w:val="32"/>
          <w:szCs w:val="32"/>
        </w:rPr>
        <w:t>教育部制定的高等教育专业目录和人力资源社会保障部制定的全国技工院校专业目录</w:t>
      </w:r>
      <w:r>
        <w:rPr>
          <w:rFonts w:hint="eastAsia" w:eastAsia="仿宋_GB2312"/>
          <w:sz w:val="32"/>
          <w:szCs w:val="32"/>
        </w:rPr>
        <w:t>不一致但实为同一专业的，需提供相关院校出具的证明。</w:t>
      </w:r>
    </w:p>
    <w:p w14:paraId="0CE5E5FC">
      <w:pPr>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lang w:val="en-US" w:eastAsia="zh-CN"/>
        </w:rPr>
        <w:t>8</w:t>
      </w:r>
      <w:r>
        <w:rPr>
          <w:rFonts w:hint="eastAsia" w:ascii="楷体_GB2312" w:hAnsi="楷体_GB2312" w:eastAsia="楷体_GB2312" w:cs="楷体_GB2312"/>
          <w:b/>
          <w:bCs/>
          <w:sz w:val="32"/>
          <w:szCs w:val="32"/>
        </w:rPr>
        <w:t>.本次</w:t>
      </w:r>
      <w:r>
        <w:rPr>
          <w:rFonts w:eastAsia="楷体_GB2312"/>
          <w:b/>
          <w:bCs/>
          <w:sz w:val="32"/>
          <w:szCs w:val="32"/>
        </w:rPr>
        <w:t>招聘中的有效身份证件指的是什么？</w:t>
      </w:r>
    </w:p>
    <w:p w14:paraId="0127C38F">
      <w:pPr>
        <w:spacing w:line="600" w:lineRule="exact"/>
        <w:ind w:firstLine="665"/>
        <w:rPr>
          <w:rFonts w:eastAsia="仿宋_GB2312"/>
          <w:sz w:val="32"/>
          <w:szCs w:val="32"/>
        </w:rPr>
      </w:pPr>
      <w:r>
        <w:rPr>
          <w:rFonts w:eastAsia="仿宋_GB2312"/>
          <w:sz w:val="32"/>
          <w:szCs w:val="32"/>
        </w:rPr>
        <w:t>有效身份证件包括有效期限内的居民身份证、临时居民身份证、港澳居民来往内地通行证、台湾居民来往大陆通行证。请</w:t>
      </w:r>
      <w:r>
        <w:rPr>
          <w:rFonts w:hint="eastAsia" w:eastAsia="仿宋_GB2312"/>
          <w:sz w:val="32"/>
          <w:szCs w:val="32"/>
        </w:rPr>
        <w:t>应聘人员</w:t>
      </w:r>
      <w:r>
        <w:rPr>
          <w:rFonts w:eastAsia="仿宋_GB2312"/>
          <w:sz w:val="32"/>
          <w:szCs w:val="32"/>
        </w:rPr>
        <w:t>妥善保管本人有效居民身份证件，过期或丢失的，请务必在考前及时到公安机关换领或补办。</w:t>
      </w:r>
    </w:p>
    <w:p w14:paraId="06D59747">
      <w:pPr>
        <w:snapToGrid w:val="0"/>
        <w:spacing w:line="600" w:lineRule="exact"/>
        <w:ind w:firstLine="630" w:firstLineChars="196"/>
        <w:rPr>
          <w:rFonts w:eastAsia="楷体_GB2312"/>
          <w:b/>
          <w:bCs/>
          <w:sz w:val="32"/>
          <w:szCs w:val="32"/>
        </w:rPr>
      </w:pP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.网上</w:t>
      </w:r>
      <w:r>
        <w:rPr>
          <w:rFonts w:eastAsia="楷体_GB2312"/>
          <w:b/>
          <w:bCs/>
          <w:sz w:val="32"/>
          <w:szCs w:val="32"/>
        </w:rPr>
        <w:t>填写报名信息时应注意什么？</w:t>
      </w:r>
    </w:p>
    <w:p w14:paraId="68A381C2">
      <w:pPr>
        <w:spacing w:line="600" w:lineRule="exact"/>
        <w:ind w:firstLine="640" w:firstLineChars="200"/>
        <w:rPr>
          <w:rFonts w:eastAsia="仿宋_GB2312"/>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3D5506F">
      <w:pPr>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w:t>
      </w:r>
    </w:p>
    <w:p w14:paraId="0E7DAC13">
      <w:pPr>
        <w:spacing w:line="600" w:lineRule="exact"/>
        <w:ind w:firstLine="643" w:firstLineChars="200"/>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家庭成员及其主要社会关系，须填写姓名、工作单位及职务。学习和工作（待业）经历须从高中阶段起填写至报名时止，不得间断。</w:t>
      </w:r>
    </w:p>
    <w:p w14:paraId="14AA1DA6">
      <w:pPr>
        <w:spacing w:line="600" w:lineRule="exact"/>
        <w:rPr>
          <w:rFonts w:eastAsia="仿宋_GB2312"/>
          <w:b/>
          <w:sz w:val="32"/>
          <w:szCs w:val="32"/>
        </w:rPr>
      </w:pPr>
      <w:r>
        <w:rPr>
          <w:rFonts w:eastAsia="仿宋_GB2312"/>
          <w:sz w:val="32"/>
          <w:szCs w:val="32"/>
        </w:rPr>
        <w:t>　</w:t>
      </w:r>
      <w:r>
        <w:rPr>
          <w:rFonts w:eastAsia="仿宋_GB2312"/>
          <w:b/>
          <w:sz w:val="32"/>
          <w:szCs w:val="32"/>
        </w:rPr>
        <w:t>　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4EAB5B2">
      <w:pPr>
        <w:pStyle w:val="10"/>
        <w:spacing w:line="600" w:lineRule="exact"/>
        <w:ind w:firstLine="624"/>
        <w:rPr>
          <w:rFonts w:ascii="Times New Roman" w:eastAsia="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0</w:t>
      </w:r>
      <w:r>
        <w:rPr>
          <w:rFonts w:hint="eastAsia" w:ascii="楷体_GB2312" w:hAnsi="楷体_GB2312" w:eastAsia="楷体_GB2312" w:cs="楷体_GB2312"/>
          <w:b/>
          <w:bCs/>
          <w:sz w:val="32"/>
          <w:szCs w:val="32"/>
        </w:rPr>
        <w:t>.</w:t>
      </w:r>
      <w:r>
        <w:rPr>
          <w:rFonts w:ascii="Times New Roman" w:eastAsia="楷体_GB2312"/>
          <w:b/>
          <w:bCs/>
          <w:sz w:val="32"/>
          <w:szCs w:val="32"/>
        </w:rPr>
        <w:t>应聘人员在网上提供的照片有什么要求？</w:t>
      </w:r>
    </w:p>
    <w:p w14:paraId="21B4D7A8">
      <w:pPr>
        <w:spacing w:line="600" w:lineRule="exact"/>
        <w:ind w:firstLine="640" w:firstLineChars="200"/>
        <w:rPr>
          <w:rFonts w:eastAsia="仿宋_GB2312"/>
          <w:sz w:val="32"/>
          <w:szCs w:val="32"/>
        </w:rPr>
      </w:pPr>
      <w:r>
        <w:rPr>
          <w:rFonts w:eastAsia="仿宋_GB2312"/>
          <w:sz w:val="32"/>
          <w:szCs w:val="32"/>
        </w:rPr>
        <w:t>电子照片必须是近期正面免冠证件照，并且与</w:t>
      </w:r>
      <w:r>
        <w:rPr>
          <w:rFonts w:hint="eastAsia" w:eastAsia="仿宋_GB2312"/>
          <w:sz w:val="32"/>
          <w:szCs w:val="32"/>
        </w:rPr>
        <w:t>面试前</w:t>
      </w:r>
      <w:r>
        <w:rPr>
          <w:rFonts w:eastAsia="仿宋_GB2312"/>
          <w:sz w:val="32"/>
          <w:szCs w:val="32"/>
        </w:rPr>
        <w:t>资格</w:t>
      </w:r>
      <w:r>
        <w:rPr>
          <w:rFonts w:hint="eastAsia" w:eastAsia="仿宋_GB2312"/>
          <w:sz w:val="32"/>
          <w:szCs w:val="32"/>
        </w:rPr>
        <w:t>复审时</w:t>
      </w:r>
      <w:r>
        <w:rPr>
          <w:rFonts w:eastAsia="仿宋_GB2312"/>
          <w:sz w:val="32"/>
          <w:szCs w:val="32"/>
        </w:rPr>
        <w:t>所提供的照片</w:t>
      </w:r>
      <w:r>
        <w:rPr>
          <w:rFonts w:hint="eastAsia" w:eastAsia="仿宋_GB2312"/>
          <w:sz w:val="32"/>
          <w:szCs w:val="32"/>
        </w:rPr>
        <w:t>为</w:t>
      </w:r>
      <w:r>
        <w:rPr>
          <w:rFonts w:eastAsia="仿宋_GB2312"/>
          <w:sz w:val="32"/>
          <w:szCs w:val="32"/>
        </w:rPr>
        <w:t>同一底版。</w:t>
      </w:r>
      <w:r>
        <w:rPr>
          <w:rFonts w:hint="eastAsia" w:eastAsia="仿宋_GB2312"/>
          <w:sz w:val="32"/>
          <w:szCs w:val="32"/>
        </w:rPr>
        <w:t>在上</w:t>
      </w:r>
      <w:r>
        <w:rPr>
          <w:rFonts w:eastAsia="仿宋_GB2312"/>
          <w:sz w:val="32"/>
          <w:szCs w:val="32"/>
        </w:rPr>
        <w:t>传照片前</w:t>
      </w:r>
      <w:r>
        <w:rPr>
          <w:rFonts w:hint="eastAsia" w:eastAsia="仿宋_GB2312"/>
          <w:sz w:val="32"/>
          <w:szCs w:val="32"/>
        </w:rPr>
        <w:t>，</w:t>
      </w:r>
      <w:r>
        <w:rPr>
          <w:rFonts w:eastAsia="仿宋_GB2312"/>
          <w:sz w:val="32"/>
          <w:szCs w:val="32"/>
        </w:rPr>
        <w:t>须先下载报名系统中的“照片处理工具”，按照工具使用说明对本人电子照片进行处理、保存，并将处理后的照片上传。</w:t>
      </w:r>
    </w:p>
    <w:p w14:paraId="084BF193">
      <w:pPr>
        <w:spacing w:line="600" w:lineRule="exact"/>
        <w:rPr>
          <w:rFonts w:eastAsia="楷体_GB2312"/>
          <w:b/>
          <w:sz w:val="32"/>
          <w:szCs w:val="32"/>
        </w:rPr>
      </w:pPr>
      <w:r>
        <w:rPr>
          <w:sz w:val="32"/>
          <w:szCs w:val="32"/>
        </w:rPr>
        <w:t>　</w:t>
      </w:r>
      <w:r>
        <w:rPr>
          <w:rFonts w:eastAsia="楷体_GB2312"/>
          <w:b/>
          <w:bCs/>
          <w:sz w:val="32"/>
          <w:szCs w:val="32"/>
        </w:rPr>
        <w:t xml:space="preserve"> </w:t>
      </w:r>
      <w:r>
        <w:rPr>
          <w:rFonts w:hint="eastAsia" w:ascii="楷体_GB2312" w:hAnsi="楷体_GB2312" w:eastAsia="楷体_GB2312" w:cs="楷体_GB2312"/>
          <w:b/>
          <w:bCs/>
          <w:sz w:val="32"/>
          <w:szCs w:val="32"/>
        </w:rPr>
        <w:t xml:space="preserve"> 1</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w:t>
      </w:r>
      <w:r>
        <w:rPr>
          <w:rFonts w:eastAsia="楷体_GB2312"/>
          <w:b/>
          <w:bCs/>
          <w:sz w:val="32"/>
          <w:szCs w:val="32"/>
        </w:rPr>
        <w:t>未通过资格初审的报名信息能否修改？</w:t>
      </w:r>
    </w:p>
    <w:p w14:paraId="0B70B99A">
      <w:pPr>
        <w:widowControl/>
        <w:shd w:val="clear" w:color="auto" w:fill="FFFFFF"/>
        <w:spacing w:line="560" w:lineRule="exact"/>
        <w:ind w:firstLine="602"/>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日16:00前，尚未初审或者初审未通过的，应聘人员可以更改、补充报名信息。其中，要求补充信息的，应当及时完整地补充报名信息。</w:t>
      </w:r>
      <w:r>
        <w:rPr>
          <w:rFonts w:hint="eastAsia" w:ascii="仿宋_GB2312" w:hAnsi="微软雅黑" w:eastAsia="仿宋_GB2312" w:cs="仿宋_GB2312"/>
          <w:kern w:val="0"/>
          <w:sz w:val="32"/>
          <w:szCs w:val="32"/>
          <w:shd w:val="clear" w:color="auto" w:fill="FFFFFF"/>
          <w:lang w:bidi="ar"/>
        </w:rPr>
        <w:t>202</w:t>
      </w:r>
      <w:r>
        <w:rPr>
          <w:rFonts w:hint="eastAsia" w:ascii="仿宋_GB2312" w:hAnsi="微软雅黑" w:eastAsia="仿宋_GB2312" w:cs="仿宋_GB2312"/>
          <w:kern w:val="0"/>
          <w:sz w:val="32"/>
          <w:szCs w:val="32"/>
          <w:shd w:val="clear" w:color="auto" w:fill="FFFFFF"/>
          <w:lang w:val="en-US" w:eastAsia="zh-CN" w:bidi="ar"/>
        </w:rPr>
        <w:t>6</w:t>
      </w:r>
      <w:r>
        <w:rPr>
          <w:rFonts w:hint="eastAsia" w:ascii="仿宋_GB2312" w:hAnsi="微软雅黑" w:eastAsia="仿宋_GB2312" w:cs="仿宋_GB2312"/>
          <w:kern w:val="0"/>
          <w:sz w:val="32"/>
          <w:szCs w:val="32"/>
          <w:shd w:val="clear" w:color="auto" w:fill="FFFFFF"/>
          <w:lang w:bidi="ar"/>
        </w:rPr>
        <w:t>年</w:t>
      </w:r>
      <w:r>
        <w:rPr>
          <w:rFonts w:hint="eastAsia" w:ascii="仿宋_GB2312" w:hAnsi="微软雅黑" w:eastAsia="仿宋_GB2312" w:cs="仿宋_GB2312"/>
          <w:kern w:val="0"/>
          <w:sz w:val="32"/>
          <w:szCs w:val="32"/>
          <w:shd w:val="clear" w:color="auto" w:fill="FFFFFF"/>
          <w:lang w:val="en-US" w:eastAsia="zh-CN" w:bidi="ar"/>
        </w:rPr>
        <w:t>2</w:t>
      </w:r>
      <w:r>
        <w:rPr>
          <w:rFonts w:hint="eastAsia" w:ascii="仿宋_GB2312" w:hAnsi="微软雅黑" w:eastAsia="仿宋_GB2312" w:cs="仿宋_GB2312"/>
          <w:kern w:val="0"/>
          <w:sz w:val="32"/>
          <w:szCs w:val="32"/>
          <w:shd w:val="clear" w:color="auto" w:fill="FFFFFF"/>
          <w:lang w:bidi="ar"/>
        </w:rPr>
        <w:t>月</w:t>
      </w:r>
      <w:r>
        <w:rPr>
          <w:rFonts w:hint="eastAsia" w:ascii="仿宋_GB2312" w:hAnsi="微软雅黑" w:eastAsia="仿宋_GB2312" w:cs="仿宋_GB2312"/>
          <w:kern w:val="0"/>
          <w:sz w:val="32"/>
          <w:szCs w:val="32"/>
          <w:shd w:val="clear" w:color="auto" w:fill="FFFFFF"/>
          <w:lang w:val="en-US" w:eastAsia="zh-CN" w:bidi="ar"/>
        </w:rPr>
        <w:t>10</w:t>
      </w:r>
      <w:r>
        <w:rPr>
          <w:rFonts w:hint="eastAsia" w:ascii="仿宋_GB2312" w:hAnsi="微软雅黑" w:eastAsia="仿宋_GB2312" w:cs="仿宋_GB2312"/>
          <w:kern w:val="0"/>
          <w:sz w:val="32"/>
          <w:szCs w:val="32"/>
          <w:shd w:val="clear" w:color="auto" w:fill="FFFFFF"/>
          <w:lang w:bidi="ar"/>
        </w:rPr>
        <w:t>日16</w:t>
      </w:r>
      <w:r>
        <w:rPr>
          <w:rFonts w:ascii="仿宋_GB2312" w:hAnsi="微软雅黑" w:eastAsia="仿宋_GB2312" w:cs="仿宋_GB2312"/>
          <w:kern w:val="0"/>
          <w:sz w:val="32"/>
          <w:szCs w:val="32"/>
          <w:shd w:val="clear" w:color="auto" w:fill="FFFFFF"/>
          <w:lang w:bidi="ar"/>
        </w:rPr>
        <w:t>:00</w:t>
      </w:r>
      <w:r>
        <w:rPr>
          <w:rFonts w:hint="eastAsia" w:ascii="仿宋_GB2312" w:hAnsi="微软雅黑" w:eastAsia="仿宋_GB2312" w:cs="仿宋_GB2312"/>
          <w:kern w:val="0"/>
          <w:sz w:val="32"/>
          <w:szCs w:val="32"/>
          <w:shd w:val="clear" w:color="auto" w:fill="FFFFFF"/>
          <w:lang w:eastAsia="zh-CN" w:bidi="ar"/>
        </w:rPr>
        <w:t>后不能再注册报名，至</w:t>
      </w:r>
      <w:r>
        <w:rPr>
          <w:rFonts w:hint="eastAsia" w:ascii="仿宋_GB2312" w:hAnsi="微软雅黑" w:eastAsia="仿宋_GB2312" w:cs="仿宋_GB2312"/>
          <w:kern w:val="0"/>
          <w:sz w:val="32"/>
          <w:szCs w:val="32"/>
          <w:shd w:val="clear" w:color="auto" w:fill="FFFFFF"/>
          <w:lang w:val="en-US" w:eastAsia="zh-CN" w:bidi="ar"/>
        </w:rPr>
        <w:t>2月11日</w:t>
      </w:r>
      <w:r>
        <w:rPr>
          <w:rFonts w:hint="eastAsia" w:ascii="仿宋_GB2312" w:hAnsi="微软雅黑" w:eastAsia="仿宋_GB2312" w:cs="仿宋_GB2312"/>
          <w:kern w:val="0"/>
          <w:sz w:val="32"/>
          <w:szCs w:val="32"/>
          <w:shd w:val="clear" w:color="auto" w:fill="FFFFFF"/>
          <w:lang w:bidi="ar"/>
        </w:rPr>
        <w:t>1</w:t>
      </w:r>
      <w:r>
        <w:rPr>
          <w:rFonts w:hint="eastAsia" w:ascii="仿宋_GB2312" w:hAnsi="微软雅黑" w:eastAsia="仿宋_GB2312" w:cs="仿宋_GB2312"/>
          <w:kern w:val="0"/>
          <w:sz w:val="32"/>
          <w:szCs w:val="32"/>
          <w:shd w:val="clear" w:color="auto" w:fill="FFFFFF"/>
          <w:lang w:val="en-US" w:eastAsia="zh-CN" w:bidi="ar"/>
        </w:rPr>
        <w:t>2</w:t>
      </w:r>
      <w:r>
        <w:rPr>
          <w:rFonts w:ascii="仿宋_GB2312" w:hAnsi="微软雅黑" w:eastAsia="仿宋_GB2312" w:cs="仿宋_GB2312"/>
          <w:kern w:val="0"/>
          <w:sz w:val="32"/>
          <w:szCs w:val="32"/>
          <w:shd w:val="clear" w:color="auto" w:fill="FFFFFF"/>
          <w:lang w:bidi="ar"/>
        </w:rPr>
        <w:t>:00</w:t>
      </w:r>
      <w:r>
        <w:rPr>
          <w:rFonts w:hint="eastAsia" w:ascii="仿宋_GB2312" w:hAnsi="微软雅黑" w:eastAsia="仿宋_GB2312" w:cs="仿宋_GB2312"/>
          <w:kern w:val="0"/>
          <w:sz w:val="32"/>
          <w:szCs w:val="32"/>
          <w:shd w:val="clear" w:color="auto" w:fill="FFFFFF"/>
          <w:lang w:eastAsia="zh-CN" w:bidi="ar"/>
        </w:rPr>
        <w:t>期间未通过审核的可以修改信息后重新提报。</w:t>
      </w:r>
      <w:r>
        <w:rPr>
          <w:rFonts w:hint="eastAsia" w:ascii="仿宋_GB2312" w:hAnsi="微软雅黑" w:eastAsia="仿宋_GB2312" w:cs="仿宋_GB2312"/>
          <w:kern w:val="0"/>
          <w:sz w:val="32"/>
          <w:szCs w:val="32"/>
          <w:shd w:val="clear" w:color="auto" w:fill="FFFFFF"/>
          <w:lang w:bidi="ar"/>
        </w:rPr>
        <w:t>202</w:t>
      </w:r>
      <w:r>
        <w:rPr>
          <w:rFonts w:hint="eastAsia" w:ascii="仿宋_GB2312" w:hAnsi="微软雅黑" w:eastAsia="仿宋_GB2312" w:cs="仿宋_GB2312"/>
          <w:kern w:val="0"/>
          <w:sz w:val="32"/>
          <w:szCs w:val="32"/>
          <w:shd w:val="clear" w:color="auto" w:fill="FFFFFF"/>
          <w:lang w:val="en-US" w:eastAsia="zh-CN" w:bidi="ar"/>
        </w:rPr>
        <w:t>6</w:t>
      </w:r>
      <w:r>
        <w:rPr>
          <w:rFonts w:hint="eastAsia" w:ascii="仿宋_GB2312" w:hAnsi="微软雅黑" w:eastAsia="仿宋_GB2312" w:cs="仿宋_GB2312"/>
          <w:kern w:val="0"/>
          <w:sz w:val="32"/>
          <w:szCs w:val="32"/>
          <w:shd w:val="clear" w:color="auto" w:fill="FFFFFF"/>
          <w:lang w:bidi="ar"/>
        </w:rPr>
        <w:t>年</w:t>
      </w:r>
      <w:r>
        <w:rPr>
          <w:rFonts w:hint="eastAsia" w:ascii="仿宋_GB2312" w:hAnsi="微软雅黑" w:eastAsia="仿宋_GB2312" w:cs="仿宋_GB2312"/>
          <w:kern w:val="0"/>
          <w:sz w:val="32"/>
          <w:szCs w:val="32"/>
          <w:shd w:val="clear" w:color="auto" w:fill="FFFFFF"/>
          <w:lang w:val="en-US" w:eastAsia="zh-CN" w:bidi="ar"/>
        </w:rPr>
        <w:t>2</w:t>
      </w:r>
      <w:r>
        <w:rPr>
          <w:rFonts w:hint="eastAsia" w:ascii="仿宋_GB2312" w:hAnsi="微软雅黑" w:eastAsia="仿宋_GB2312" w:cs="仿宋_GB2312"/>
          <w:kern w:val="0"/>
          <w:sz w:val="32"/>
          <w:szCs w:val="32"/>
          <w:shd w:val="clear" w:color="auto" w:fill="FFFFFF"/>
          <w:lang w:bidi="ar"/>
        </w:rPr>
        <w:t>月</w:t>
      </w:r>
      <w:r>
        <w:rPr>
          <w:rFonts w:hint="eastAsia" w:ascii="仿宋_GB2312" w:hAnsi="微软雅黑" w:eastAsia="仿宋_GB2312" w:cs="仿宋_GB2312"/>
          <w:kern w:val="0"/>
          <w:sz w:val="32"/>
          <w:szCs w:val="32"/>
          <w:shd w:val="clear" w:color="auto" w:fill="FFFFFF"/>
          <w:lang w:val="en-US" w:eastAsia="zh-CN" w:bidi="ar"/>
        </w:rPr>
        <w:t>11</w:t>
      </w:r>
      <w:r>
        <w:rPr>
          <w:rFonts w:hint="eastAsia" w:ascii="仿宋_GB2312" w:hAnsi="微软雅黑" w:eastAsia="仿宋_GB2312" w:cs="仿宋_GB2312"/>
          <w:kern w:val="0"/>
          <w:sz w:val="32"/>
          <w:szCs w:val="32"/>
          <w:shd w:val="clear" w:color="auto" w:fill="FFFFFF"/>
          <w:lang w:bidi="ar"/>
        </w:rPr>
        <w:t>日1</w:t>
      </w:r>
      <w:r>
        <w:rPr>
          <w:rFonts w:hint="eastAsia" w:ascii="仿宋_GB2312" w:hAnsi="微软雅黑" w:eastAsia="仿宋_GB2312" w:cs="仿宋_GB2312"/>
          <w:kern w:val="0"/>
          <w:sz w:val="32"/>
          <w:szCs w:val="32"/>
          <w:shd w:val="clear" w:color="auto" w:fill="FFFFFF"/>
          <w:lang w:val="en-US" w:eastAsia="zh-CN" w:bidi="ar"/>
        </w:rPr>
        <w:t>2</w:t>
      </w:r>
      <w:r>
        <w:rPr>
          <w:rFonts w:ascii="仿宋_GB2312" w:hAnsi="微软雅黑" w:eastAsia="仿宋_GB2312" w:cs="仿宋_GB2312"/>
          <w:kern w:val="0"/>
          <w:sz w:val="32"/>
          <w:szCs w:val="32"/>
          <w:shd w:val="clear" w:color="auto" w:fill="FFFFFF"/>
          <w:lang w:bidi="ar"/>
        </w:rPr>
        <w:t>:00</w:t>
      </w:r>
      <w:r>
        <w:rPr>
          <w:rFonts w:hint="eastAsia" w:ascii="仿宋_GB2312" w:hAnsi="微软雅黑" w:eastAsia="仿宋_GB2312" w:cs="仿宋_GB2312"/>
          <w:kern w:val="0"/>
          <w:sz w:val="32"/>
          <w:szCs w:val="32"/>
          <w:shd w:val="clear" w:color="auto" w:fill="FFFFFF"/>
          <w:lang w:bidi="ar"/>
        </w:rPr>
        <w:t>后</w:t>
      </w:r>
      <w:r>
        <w:rPr>
          <w:rFonts w:hint="eastAsia" w:ascii="仿宋_GB2312" w:hAnsi="微软雅黑" w:eastAsia="仿宋_GB2312" w:cs="仿宋_GB2312"/>
          <w:kern w:val="0"/>
          <w:sz w:val="32"/>
          <w:szCs w:val="32"/>
          <w:shd w:val="clear" w:color="auto" w:fill="FFFFFF"/>
          <w:lang w:eastAsia="zh-CN" w:bidi="ar"/>
        </w:rPr>
        <w:t>不能再修改、补充报名信息，提交审核。</w:t>
      </w:r>
    </w:p>
    <w:p w14:paraId="5F0ABC50">
      <w:pPr>
        <w:snapToGrid w:val="0"/>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w:t>
      </w:r>
      <w:r>
        <w:rPr>
          <w:rFonts w:eastAsia="楷体_GB2312"/>
          <w:b/>
          <w:bCs/>
          <w:sz w:val="32"/>
          <w:szCs w:val="32"/>
        </w:rPr>
        <w:t>什么是岗位改报？</w:t>
      </w:r>
    </w:p>
    <w:p w14:paraId="286A4E0C">
      <w:pPr>
        <w:snapToGrid w:val="0"/>
        <w:spacing w:line="600" w:lineRule="exact"/>
        <w:ind w:firstLine="627" w:firstLineChars="196"/>
        <w:rPr>
          <w:rFonts w:eastAsia="仿宋_GB2312"/>
          <w:sz w:val="32"/>
          <w:szCs w:val="32"/>
        </w:rPr>
      </w:pPr>
      <w:r>
        <w:rPr>
          <w:rFonts w:hint="eastAsia" w:eastAsia="仿宋_GB2312"/>
          <w:sz w:val="32"/>
          <w:szCs w:val="32"/>
        </w:rPr>
        <w:t>因</w:t>
      </w:r>
      <w:r>
        <w:rPr>
          <w:rFonts w:eastAsia="仿宋_GB2312"/>
          <w:sz w:val="32"/>
          <w:szCs w:val="32"/>
        </w:rPr>
        <w:t>应聘人数达不到规定比例</w:t>
      </w:r>
      <w:r>
        <w:rPr>
          <w:rFonts w:hint="eastAsia" w:eastAsia="仿宋_GB2312"/>
          <w:sz w:val="32"/>
          <w:szCs w:val="32"/>
        </w:rPr>
        <w:t>而</w:t>
      </w:r>
      <w:r>
        <w:rPr>
          <w:rFonts w:eastAsia="仿宋_GB2312"/>
          <w:sz w:val="32"/>
          <w:szCs w:val="32"/>
        </w:rPr>
        <w:t>取消招聘岗位的</w:t>
      </w:r>
      <w:r>
        <w:rPr>
          <w:rFonts w:hint="eastAsia" w:eastAsia="仿宋_GB2312"/>
          <w:sz w:val="32"/>
          <w:szCs w:val="32"/>
        </w:rPr>
        <w:t>应聘</w:t>
      </w:r>
      <w:r>
        <w:rPr>
          <w:rFonts w:eastAsia="仿宋_GB2312"/>
          <w:sz w:val="32"/>
          <w:szCs w:val="32"/>
        </w:rPr>
        <w:t>人员，</w:t>
      </w:r>
      <w:r>
        <w:rPr>
          <w:rFonts w:hint="eastAsia" w:eastAsia="仿宋_GB2312"/>
          <w:sz w:val="32"/>
          <w:szCs w:val="32"/>
        </w:rPr>
        <w:t>招聘机关</w:t>
      </w:r>
      <w:r>
        <w:rPr>
          <w:rFonts w:eastAsia="仿宋_GB2312"/>
          <w:sz w:val="32"/>
          <w:szCs w:val="32"/>
        </w:rPr>
        <w:t>在规定时间内组织改报</w:t>
      </w:r>
      <w:r>
        <w:rPr>
          <w:rFonts w:hint="eastAsia" w:eastAsia="仿宋_GB2312"/>
          <w:sz w:val="32"/>
          <w:szCs w:val="32"/>
        </w:rPr>
        <w:t>附件</w:t>
      </w:r>
      <w:r>
        <w:rPr>
          <w:rFonts w:hint="eastAsia" w:ascii="仿宋_GB2312" w:hAnsi="仿宋_GB2312" w:eastAsia="仿宋_GB2312" w:cs="仿宋_GB2312"/>
          <w:sz w:val="32"/>
          <w:szCs w:val="32"/>
        </w:rPr>
        <w:t>1中</w:t>
      </w:r>
      <w:r>
        <w:rPr>
          <w:rFonts w:eastAsia="仿宋_GB2312"/>
          <w:sz w:val="32"/>
          <w:szCs w:val="32"/>
        </w:rPr>
        <w:t>其他符合条件</w:t>
      </w:r>
      <w:r>
        <w:rPr>
          <w:rFonts w:hint="eastAsia" w:eastAsia="仿宋_GB2312"/>
          <w:sz w:val="32"/>
          <w:szCs w:val="32"/>
        </w:rPr>
        <w:t>的</w:t>
      </w:r>
      <w:r>
        <w:rPr>
          <w:rFonts w:eastAsia="仿宋_GB2312"/>
          <w:sz w:val="32"/>
          <w:szCs w:val="32"/>
        </w:rPr>
        <w:t>岗位</w:t>
      </w:r>
      <w:r>
        <w:rPr>
          <w:rFonts w:hint="eastAsia" w:eastAsia="仿宋_GB2312"/>
          <w:sz w:val="32"/>
          <w:szCs w:val="32"/>
        </w:rPr>
        <w:t>。</w:t>
      </w:r>
      <w:r>
        <w:rPr>
          <w:rFonts w:eastAsia="仿宋_GB2312"/>
          <w:sz w:val="32"/>
          <w:szCs w:val="32"/>
        </w:rPr>
        <w:t>改报只进行一次，</w:t>
      </w:r>
      <w:r>
        <w:rPr>
          <w:rFonts w:hint="eastAsia" w:eastAsia="仿宋_GB2312"/>
          <w:sz w:val="32"/>
          <w:szCs w:val="32"/>
        </w:rPr>
        <w:t>改报</w:t>
      </w:r>
      <w:r>
        <w:rPr>
          <w:rFonts w:eastAsia="仿宋_GB2312"/>
          <w:sz w:val="32"/>
          <w:szCs w:val="32"/>
        </w:rPr>
        <w:t>未通过资格审查的不能</w:t>
      </w:r>
      <w:r>
        <w:rPr>
          <w:rFonts w:hint="eastAsia" w:eastAsia="仿宋_GB2312"/>
          <w:sz w:val="32"/>
          <w:szCs w:val="32"/>
        </w:rPr>
        <w:t>再次</w:t>
      </w:r>
      <w:r>
        <w:rPr>
          <w:rFonts w:eastAsia="仿宋_GB2312"/>
          <w:sz w:val="32"/>
          <w:szCs w:val="32"/>
        </w:rPr>
        <w:t>改报</w:t>
      </w:r>
      <w:r>
        <w:rPr>
          <w:rFonts w:hint="eastAsia" w:eastAsia="仿宋_GB2312"/>
          <w:sz w:val="32"/>
          <w:szCs w:val="32"/>
        </w:rPr>
        <w:t>。因应聘</w:t>
      </w:r>
      <w:r>
        <w:rPr>
          <w:rFonts w:eastAsia="仿宋_GB2312"/>
          <w:sz w:val="32"/>
          <w:szCs w:val="32"/>
        </w:rPr>
        <w:t>人员</w:t>
      </w:r>
      <w:r>
        <w:rPr>
          <w:rFonts w:hint="eastAsia" w:eastAsia="仿宋_GB2312"/>
          <w:sz w:val="32"/>
          <w:szCs w:val="32"/>
        </w:rPr>
        <w:t>放弃改报</w:t>
      </w:r>
      <w:r>
        <w:rPr>
          <w:rFonts w:eastAsia="仿宋_GB2312"/>
          <w:sz w:val="32"/>
          <w:szCs w:val="32"/>
        </w:rPr>
        <w:t>或没有其他符合条件的岗位</w:t>
      </w:r>
      <w:r>
        <w:rPr>
          <w:rFonts w:hint="eastAsia" w:eastAsia="仿宋_GB2312"/>
          <w:sz w:val="32"/>
          <w:szCs w:val="32"/>
        </w:rPr>
        <w:t>而</w:t>
      </w:r>
      <w:r>
        <w:rPr>
          <w:rFonts w:eastAsia="仿宋_GB2312"/>
          <w:sz w:val="32"/>
          <w:szCs w:val="32"/>
        </w:rPr>
        <w:t>不能改报的，考试机构将为其办理笔试考务费退费。请</w:t>
      </w:r>
      <w:r>
        <w:rPr>
          <w:rFonts w:hint="eastAsia" w:eastAsia="仿宋_GB2312"/>
          <w:sz w:val="32"/>
          <w:szCs w:val="32"/>
        </w:rPr>
        <w:t>应聘</w:t>
      </w:r>
      <w:r>
        <w:rPr>
          <w:rFonts w:eastAsia="仿宋_GB2312"/>
          <w:sz w:val="32"/>
          <w:szCs w:val="32"/>
        </w:rPr>
        <w:t>人员在确认缴费后，</w:t>
      </w:r>
      <w:r>
        <w:rPr>
          <w:rFonts w:eastAsia="仿宋_GB2312"/>
          <w:kern w:val="0"/>
          <w:sz w:val="32"/>
          <w:szCs w:val="32"/>
        </w:rPr>
        <w:t>注意关注取消岗位公告，并保持</w:t>
      </w:r>
      <w:r>
        <w:rPr>
          <w:rFonts w:hint="eastAsia" w:eastAsia="仿宋_GB2312"/>
          <w:kern w:val="0"/>
          <w:sz w:val="32"/>
          <w:szCs w:val="32"/>
        </w:rPr>
        <w:t>通讯</w:t>
      </w:r>
      <w:r>
        <w:rPr>
          <w:rFonts w:eastAsia="仿宋_GB2312"/>
          <w:kern w:val="0"/>
          <w:sz w:val="32"/>
          <w:szCs w:val="32"/>
        </w:rPr>
        <w:t>畅通。</w:t>
      </w:r>
      <w:r>
        <w:rPr>
          <w:rFonts w:hint="eastAsia" w:eastAsia="仿宋_GB2312"/>
          <w:kern w:val="0"/>
          <w:sz w:val="32"/>
          <w:szCs w:val="32"/>
        </w:rPr>
        <w:t>因通讯不畅或未在规定时间填报、反馈有关信息影响改报的，视为放弃。</w:t>
      </w:r>
    </w:p>
    <w:p w14:paraId="163A1241">
      <w:pPr>
        <w:snapToGrid w:val="0"/>
        <w:spacing w:line="600" w:lineRule="exact"/>
        <w:ind w:firstLine="630" w:firstLineChars="196"/>
        <w:rPr>
          <w:rFonts w:eastAsia="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.进</w:t>
      </w:r>
      <w:r>
        <w:rPr>
          <w:rFonts w:eastAsia="楷体_GB2312"/>
          <w:b/>
          <w:bCs/>
          <w:sz w:val="32"/>
          <w:szCs w:val="32"/>
        </w:rPr>
        <w:t>入面试的应聘人员需提交哪些证明材料？</w:t>
      </w:r>
    </w:p>
    <w:p w14:paraId="0812CFAA">
      <w:pPr>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进入面试的应聘人员，需按要求提交本人相关证明材料及1寸近期同底版免冠照片2张。相关证明材料主要包括：</w:t>
      </w:r>
    </w:p>
    <w:p w14:paraId="5D4C18D0">
      <w:pPr>
        <w:pStyle w:val="2"/>
        <w:spacing w:after="0" w:line="600" w:lineRule="exact"/>
        <w:ind w:firstLine="640" w:firstLineChars="200"/>
        <w:rPr>
          <w:rFonts w:eastAsia="仿宋_GB2312"/>
          <w:kern w:val="0"/>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年毕业生，提交有效身份证件、学校核发的就业推荐表。符合教研厅〔2016〕2号和教研厅函〔2019〕1号规定自2016年12月1日后录取且202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年毕业的非全日制研究生，提交有效身份证件、学校核发的就业推荐表或其他证明材料。与国（境）内普通高校202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年毕业生同期毕业的留学回国人员需提交有效身份证件、规定时间内可取得学历学位证书和学历学位认证材料的承诺</w:t>
      </w:r>
      <w:r>
        <w:rPr>
          <w:rFonts w:eastAsia="仿宋_GB2312"/>
          <w:sz w:val="32"/>
          <w:szCs w:val="32"/>
        </w:rPr>
        <w:t>书；</w:t>
      </w:r>
      <w:r>
        <w:rPr>
          <w:rFonts w:eastAsia="仿宋_GB2312"/>
          <w:sz w:val="32"/>
          <w:szCs w:val="32"/>
          <w:lang w:bidi="ar"/>
        </w:rPr>
        <w:t>已取得国（境）外学历学位证书、但未获得教育部门认证的留学回国人员</w:t>
      </w:r>
      <w:r>
        <w:rPr>
          <w:rFonts w:hint="eastAsia" w:ascii="仿宋_GB2312" w:hAnsi="仿宋_GB2312" w:eastAsia="仿宋_GB2312" w:cs="仿宋_GB2312"/>
          <w:sz w:val="32"/>
          <w:szCs w:val="32"/>
          <w:lang w:bidi="ar"/>
        </w:rPr>
        <w:t>应聘的，还需提供国（境）外学历学位证书及有资质的机构出具的翻译资料，并作出</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bidi="ar"/>
          <w14:textFill>
            <w14:solidFill>
              <w14:schemeClr w14:val="tx1"/>
            </w14:solidFill>
          </w14:textFill>
        </w:rPr>
        <w:t>9月30日</w:t>
      </w:r>
      <w:r>
        <w:rPr>
          <w:rFonts w:hint="eastAsia" w:ascii="仿宋_GB2312" w:hAnsi="仿宋_GB2312" w:eastAsia="仿宋_GB2312" w:cs="仿宋_GB2312"/>
          <w:sz w:val="32"/>
          <w:szCs w:val="32"/>
          <w:lang w:bidi="ar"/>
        </w:rPr>
        <w:t>以前可取得国（境）外学历学位认证材料的承诺。</w:t>
      </w:r>
      <w:r>
        <w:rPr>
          <w:rFonts w:hint="eastAsia" w:ascii="仿宋_GB2312" w:hAnsi="仿宋_GB2312" w:eastAsia="仿宋_GB2312" w:cs="仿宋_GB2312"/>
          <w:kern w:val="0"/>
          <w:sz w:val="32"/>
          <w:szCs w:val="32"/>
          <w:lang w:bidi="ar"/>
        </w:rPr>
        <w:t>其他人员，提交</w:t>
      </w:r>
      <w:r>
        <w:rPr>
          <w:rFonts w:hint="eastAsia" w:ascii="仿宋_GB2312" w:hAnsi="仿宋_GB2312" w:eastAsia="仿宋_GB2312" w:cs="仿宋_GB2312"/>
          <w:sz w:val="32"/>
          <w:szCs w:val="32"/>
        </w:rPr>
        <w:t>有效身份证件</w:t>
      </w:r>
      <w:r>
        <w:rPr>
          <w:rFonts w:hint="eastAsia" w:ascii="仿宋_GB2312" w:hAnsi="仿宋_GB2312" w:eastAsia="仿宋_GB2312" w:cs="仿宋_GB2312"/>
          <w:kern w:val="0"/>
          <w:sz w:val="32"/>
          <w:szCs w:val="32"/>
          <w:lang w:bidi="ar"/>
        </w:rPr>
        <w:t>、国家承认的学历学位证书（须在202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日以前取得）。</w:t>
      </w:r>
    </w:p>
    <w:p w14:paraId="6B548ECA">
      <w:pPr>
        <w:spacing w:line="600" w:lineRule="exact"/>
        <w:ind w:firstLine="643" w:firstLineChars="200"/>
        <w:rPr>
          <w:rFonts w:eastAsia="仿宋_GB2312"/>
          <w:sz w:val="32"/>
          <w:szCs w:val="32"/>
        </w:rPr>
      </w:pPr>
      <w:r>
        <w:rPr>
          <w:rFonts w:eastAsia="仿宋_GB2312"/>
          <w:b/>
          <w:bCs/>
          <w:kern w:val="0"/>
          <w:sz w:val="32"/>
          <w:szCs w:val="32"/>
          <w:lang w:bidi="ar"/>
        </w:rPr>
        <w:t>在职人员</w:t>
      </w:r>
      <w:r>
        <w:rPr>
          <w:rFonts w:hint="eastAsia" w:eastAsia="仿宋_GB2312"/>
          <w:b/>
          <w:bCs/>
          <w:kern w:val="0"/>
          <w:sz w:val="32"/>
          <w:szCs w:val="32"/>
          <w:lang w:bidi="ar"/>
        </w:rPr>
        <w:t>应聘的，还需在资格复审时</w:t>
      </w:r>
      <w:r>
        <w:rPr>
          <w:rFonts w:eastAsia="仿宋_GB2312"/>
          <w:b/>
          <w:bCs/>
          <w:kern w:val="0"/>
          <w:sz w:val="32"/>
          <w:szCs w:val="32"/>
          <w:lang w:bidi="ar"/>
        </w:rPr>
        <w:t>提交有用人权限部门或单位出具的同意应聘介绍信，</w:t>
      </w:r>
      <w:r>
        <w:rPr>
          <w:rFonts w:hint="eastAsia" w:eastAsia="仿宋_GB2312"/>
          <w:b/>
          <w:bCs/>
          <w:kern w:val="0"/>
          <w:sz w:val="32"/>
          <w:szCs w:val="32"/>
          <w:lang w:bidi="ar"/>
        </w:rPr>
        <w:t>未如期提交，视为放弃</w:t>
      </w:r>
      <w:r>
        <w:rPr>
          <w:rFonts w:eastAsia="仿宋_GB2312"/>
          <w:b/>
          <w:bCs/>
          <w:kern w:val="0"/>
          <w:sz w:val="32"/>
          <w:szCs w:val="32"/>
          <w:lang w:bidi="ar"/>
        </w:rPr>
        <w:t>。</w:t>
      </w:r>
      <w:r>
        <w:rPr>
          <w:rFonts w:eastAsia="仿宋_GB2312"/>
          <w:sz w:val="32"/>
          <w:szCs w:val="32"/>
        </w:rPr>
        <w:t>在职人员报名前应充分了解知晓有关法律法规或所在单位及有关主管部门关于是否允许报考、离职的相关规定。</w:t>
      </w:r>
    </w:p>
    <w:p w14:paraId="566A0B46">
      <w:pPr>
        <w:pStyle w:val="2"/>
        <w:spacing w:after="0" w:line="600" w:lineRule="exact"/>
        <w:ind w:firstLine="640" w:firstLineChars="200"/>
        <w:rPr>
          <w:rFonts w:eastAsia="仿宋_GB2312"/>
          <w:kern w:val="0"/>
          <w:sz w:val="32"/>
          <w:szCs w:val="32"/>
          <w:lang w:bidi="ar"/>
        </w:rPr>
      </w:pPr>
      <w:r>
        <w:rPr>
          <w:rFonts w:eastAsia="仿宋_GB2312"/>
          <w:kern w:val="0"/>
          <w:sz w:val="32"/>
          <w:szCs w:val="32"/>
          <w:lang w:bidi="ar"/>
        </w:rPr>
        <w:t>岗位条件要求的其他证明材料。</w:t>
      </w:r>
    </w:p>
    <w:p w14:paraId="03CDA3E5">
      <w:pPr>
        <w:adjustRightInd w:val="0"/>
        <w:snapToGrid w:val="0"/>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.减</w:t>
      </w:r>
      <w:r>
        <w:rPr>
          <w:rFonts w:eastAsia="楷体_GB2312"/>
          <w:b/>
          <w:bCs/>
          <w:sz w:val="32"/>
          <w:szCs w:val="32"/>
        </w:rPr>
        <w:t>免考务费如何办理？</w:t>
      </w:r>
    </w:p>
    <w:p w14:paraId="223D2EF5">
      <w:pPr>
        <w:adjustRightInd w:val="0"/>
        <w:snapToGrid w:val="0"/>
        <w:spacing w:line="600" w:lineRule="exact"/>
        <w:ind w:firstLine="640" w:firstLineChars="200"/>
        <w:rPr>
          <w:rFonts w:eastAsia="仿宋_GB2312"/>
          <w:sz w:val="32"/>
          <w:szCs w:val="32"/>
        </w:rPr>
      </w:pPr>
      <w:r>
        <w:rPr>
          <w:rFonts w:eastAsia="仿宋_GB2312"/>
          <w:sz w:val="32"/>
          <w:szCs w:val="32"/>
        </w:rPr>
        <w:t>拟享受减免考务费用的最低生活保障家庭人员、脱贫享受政策人口和</w:t>
      </w:r>
      <w:r>
        <w:rPr>
          <w:rFonts w:hint="eastAsia" w:eastAsia="仿宋_GB2312"/>
          <w:sz w:val="32"/>
          <w:szCs w:val="32"/>
        </w:rPr>
        <w:t>防止</w:t>
      </w:r>
      <w:r>
        <w:rPr>
          <w:rFonts w:eastAsia="仿宋_GB2312"/>
          <w:sz w:val="32"/>
          <w:szCs w:val="32"/>
        </w:rPr>
        <w:t>返贫监测帮扶对象，在报名</w:t>
      </w:r>
      <w:r>
        <w:rPr>
          <w:rFonts w:hint="eastAsia" w:eastAsia="仿宋_GB2312"/>
          <w:sz w:val="32"/>
          <w:szCs w:val="32"/>
        </w:rPr>
        <w:t>系统</w:t>
      </w:r>
      <w:r>
        <w:rPr>
          <w:rFonts w:eastAsia="仿宋_GB2312"/>
          <w:sz w:val="32"/>
          <w:szCs w:val="32"/>
        </w:rPr>
        <w:t>完成报名信息填报并通过资格初审后，</w:t>
      </w:r>
      <w:r>
        <w:rPr>
          <w:rFonts w:hint="eastAsia" w:eastAsia="仿宋_GB2312"/>
          <w:sz w:val="32"/>
          <w:szCs w:val="32"/>
        </w:rPr>
        <w:t>点击菜单栏中的“减免费用申请”，并于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w:t>
      </w:r>
      <w:r>
        <w:rPr>
          <w:rFonts w:hint="eastAsia" w:eastAsia="仿宋_GB2312"/>
          <w:sz w:val="32"/>
          <w:szCs w:val="32"/>
        </w:rPr>
        <w:t>前按系统提示上传</w:t>
      </w:r>
      <w:r>
        <w:rPr>
          <w:rFonts w:eastAsia="仿宋_GB2312"/>
          <w:sz w:val="32"/>
          <w:szCs w:val="32"/>
        </w:rPr>
        <w:t>减免材料</w:t>
      </w:r>
      <w:r>
        <w:rPr>
          <w:rFonts w:hint="eastAsia" w:eastAsia="仿宋_GB2312"/>
          <w:sz w:val="32"/>
          <w:szCs w:val="32"/>
        </w:rPr>
        <w:t>。</w:t>
      </w:r>
    </w:p>
    <w:p w14:paraId="3967C36F">
      <w:pPr>
        <w:adjustRightInd w:val="0"/>
        <w:snapToGrid w:val="0"/>
        <w:spacing w:line="600" w:lineRule="exact"/>
        <w:ind w:firstLine="640" w:firstLineChars="200"/>
        <w:rPr>
          <w:rFonts w:eastAsia="仿宋_GB2312"/>
          <w:sz w:val="32"/>
          <w:szCs w:val="32"/>
        </w:rPr>
      </w:pPr>
      <w:r>
        <w:rPr>
          <w:rFonts w:eastAsia="仿宋_GB2312"/>
          <w:sz w:val="32"/>
          <w:szCs w:val="32"/>
        </w:rPr>
        <w:t>减免考务费所需材料包括：</w:t>
      </w:r>
    </w:p>
    <w:p w14:paraId="7302034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386FE54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0062DEB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应聘人员减免申请提交后，请于202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日12:00前登录报名系统查看个人应聘状态。减免申请通过后，系统显示“减免申请已通过”。应聘人员须在规定时间内登录报名系统提交减免申请，逾期不再受理。</w:t>
      </w:r>
    </w:p>
    <w:p w14:paraId="421CCF58">
      <w:pPr>
        <w:adjustRightInd w:val="0"/>
        <w:snapToGrid w:val="0"/>
        <w:spacing w:line="600" w:lineRule="exact"/>
        <w:ind w:firstLine="643" w:firstLineChars="200"/>
        <w:rPr>
          <w:rFonts w:eastAsia="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.违纪违规及</w:t>
      </w:r>
      <w:r>
        <w:rPr>
          <w:rFonts w:eastAsia="楷体_GB2312"/>
          <w:b/>
          <w:bCs/>
          <w:sz w:val="32"/>
          <w:szCs w:val="32"/>
        </w:rPr>
        <w:t>存在不诚信情形的应聘人员如何处理？</w:t>
      </w:r>
      <w:bookmarkStart w:id="0" w:name="_GoBack"/>
      <w:bookmarkEnd w:id="0"/>
    </w:p>
    <w:p w14:paraId="3B9E6FED">
      <w:pPr>
        <w:autoSpaceDE w:val="0"/>
        <w:autoSpaceDN w:val="0"/>
        <w:adjustRightInd w:val="0"/>
        <w:snapToGrid w:val="0"/>
        <w:spacing w:line="600" w:lineRule="exact"/>
        <w:ind w:firstLine="624"/>
        <w:rPr>
          <w:rFonts w:eastAsia="仿宋_GB2312"/>
          <w:sz w:val="32"/>
          <w:szCs w:val="32"/>
          <w:lang w:bidi="ar"/>
        </w:rPr>
      </w:pPr>
      <w:r>
        <w:rPr>
          <w:rFonts w:eastAsia="仿宋_GB2312"/>
          <w:kern w:val="0"/>
          <w:sz w:val="32"/>
          <w:szCs w:val="32"/>
        </w:rPr>
        <w:t>应聘人员要严格遵守公开招聘的相关政策规定，遵从</w:t>
      </w:r>
      <w:r>
        <w:rPr>
          <w:rFonts w:hint="eastAsia" w:eastAsia="仿宋_GB2312"/>
          <w:kern w:val="0"/>
          <w:sz w:val="32"/>
          <w:szCs w:val="32"/>
        </w:rPr>
        <w:t>招聘机关</w:t>
      </w:r>
      <w:r>
        <w:rPr>
          <w:rFonts w:eastAsia="仿宋_GB2312"/>
          <w:kern w:val="0"/>
          <w:sz w:val="32"/>
          <w:szCs w:val="32"/>
        </w:rPr>
        <w:t>的统一安排，其在应聘期间的表现，将作为公开招聘考察的重要内容之一。</w:t>
      </w:r>
      <w:r>
        <w:rPr>
          <w:rFonts w:eastAsia="仿宋_GB2312"/>
          <w:sz w:val="32"/>
          <w:szCs w:val="32"/>
          <w:lang w:bidi="ar"/>
        </w:rPr>
        <w:t>对违反公开招聘纪律的应聘人员，按照《事业单</w:t>
      </w:r>
      <w:r>
        <w:rPr>
          <w:rFonts w:hint="eastAsia" w:ascii="仿宋_GB2312" w:hAnsi="仿宋_GB2312" w:eastAsia="仿宋_GB2312" w:cs="仿宋_GB2312"/>
          <w:sz w:val="32"/>
          <w:szCs w:val="32"/>
          <w:lang w:bidi="ar"/>
        </w:rPr>
        <w:t>位公开招聘违纪违规行为处理规定》（人力资源和社会保障部令第35号）处理，对招聘工作中存在不诚信情形的应聘人员，纳入事业单</w:t>
      </w:r>
      <w:r>
        <w:rPr>
          <w:rFonts w:eastAsia="仿宋_GB2312"/>
          <w:sz w:val="32"/>
          <w:szCs w:val="32"/>
          <w:lang w:bidi="ar"/>
        </w:rPr>
        <w:t>位公开招聘违纪违规与诚信档案库。</w:t>
      </w:r>
    </w:p>
    <w:p w14:paraId="02DAAD5F">
      <w:pPr>
        <w:snapToGrid w:val="0"/>
        <w:spacing w:line="600" w:lineRule="exact"/>
        <w:ind w:firstLine="630" w:firstLineChars="196"/>
        <w:rPr>
          <w:rFonts w:eastAsia="楷体_GB2312"/>
          <w:b/>
          <w:bCs/>
          <w:sz w:val="32"/>
          <w:szCs w:val="32"/>
        </w:rPr>
      </w:pPr>
      <w:r>
        <w:rPr>
          <w:rFonts w:hint="eastAsia" w:ascii="楷体_GB2312" w:hAnsi="楷体_GB2312" w:eastAsia="楷体_GB2312" w:cs="楷体_GB2312"/>
          <w:b/>
          <w:bCs/>
          <w:sz w:val="32"/>
          <w:szCs w:val="32"/>
        </w:rPr>
        <w:t>20.是否有指定的考试</w:t>
      </w:r>
      <w:r>
        <w:rPr>
          <w:rFonts w:eastAsia="楷体_GB2312"/>
          <w:b/>
          <w:bCs/>
          <w:sz w:val="32"/>
          <w:szCs w:val="32"/>
        </w:rPr>
        <w:t>辅导书和培训班？</w:t>
      </w:r>
    </w:p>
    <w:p w14:paraId="120D3148">
      <w:pPr>
        <w:snapToGrid w:val="0"/>
        <w:spacing w:line="600" w:lineRule="exact"/>
        <w:ind w:firstLine="640" w:firstLineChars="200"/>
      </w:pPr>
      <w:r>
        <w:rPr>
          <w:rFonts w:hint="eastAsia" w:eastAsia="仿宋_GB2312"/>
          <w:sz w:val="32"/>
          <w:szCs w:val="32"/>
          <w:lang w:eastAsia="zh-CN"/>
        </w:rPr>
        <w:t>本次</w:t>
      </w:r>
      <w:r>
        <w:rPr>
          <w:rFonts w:eastAsia="仿宋_GB2312"/>
          <w:sz w:val="32"/>
          <w:szCs w:val="32"/>
        </w:rPr>
        <w:t>公开招聘考试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sectPr>
      <w:footerReference r:id="rId3" w:type="default"/>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宋体"/>
    <w:panose1 w:val="00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D6E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9535" cy="230505"/>
                      </a:xfrm>
                      <a:prstGeom prst="rect">
                        <a:avLst/>
                      </a:prstGeom>
                      <a:noFill/>
                      <a:ln>
                        <a:noFill/>
                      </a:ln>
                    </wps:spPr>
                    <wps:txbx>
                      <w:txbxContent>
                        <w:p w14:paraId="20C0E804">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05pt;mso-position-horizontal:center;mso-position-horizontal-relative:margin;mso-wrap-style:none;z-index:251659264;mso-width-relative:page;mso-height-relative:page;" filled="f" stroked="f" coordsize="21600,21600" o:gfxdata="UEsDBAoAAAAAAIdO4kAAAAAAAAAAAAAAAAAEAAAAZHJzL1BLAwQUAAAACACHTuJAduqXsNEAAAAD&#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zyWIo4LVegWyqeV/&#10;9uYHUEsDBBQAAAAIAIdO4kAhYqI5BwIAAAEEAAAOAAAAZHJzL2Uyb0RvYy54bWytU82O0zAQviPx&#10;DpbvNGlXRUv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zQJnFlhqOHHH9+PP38d&#10;77+xabSnc76grDtHeaF/DX1MjVK9uwX5xTMLN42wW3WNCF2jREX00svswdMBx0eQTfcOKqojdgES&#10;UF+jiYDkBiN0as3h3BrVBybp8PLV/GLOmaSb2UU+z+eRWiaK8a1DH94oMCwGJUdqfMIW+1sfhtQx&#10;JZaysNZtm5rf2r8OCDOeJO6R7kA89Jv+5MUGqgOpQBhmiX4SBQ3gV846mqOSW/o2nLVvLfkQR24M&#10;cAw2YyCspIclD5wN4U0YRnPnUG8bwh2dviav1joJiaYOHE4saTKSFacpjqP3cJ+y/vzc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6pew0QAAAAMBAAAPAAAAAAAAAAEAIAAAACIAAABkcnMvZG93&#10;bnJldi54bWxQSwECFAAUAAAACACHTuJAIWKiOQcCAAABBAAADgAAAAAAAAABACAAAAAgAQAAZHJz&#10;L2Uyb0RvYy54bWxQSwUGAAAAAAYABgBZAQAAmQUAAAAA&#10;">
              <v:fill on="f" focussize="0,0"/>
              <v:stroke on="f"/>
              <v:imagedata o:title=""/>
              <o:lock v:ext="edit" aspectratio="f"/>
              <v:textbox inset="0mm,0mm,0mm,0mm" style="mso-fit-shape-to-text:t;">
                <w:txbxContent>
                  <w:p w14:paraId="20C0E804">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5E"/>
    <w:rsid w:val="00017AC7"/>
    <w:rsid w:val="000369C8"/>
    <w:rsid w:val="00052152"/>
    <w:rsid w:val="000609E3"/>
    <w:rsid w:val="00080F8C"/>
    <w:rsid w:val="00083A6B"/>
    <w:rsid w:val="000A045C"/>
    <w:rsid w:val="000A608D"/>
    <w:rsid w:val="000A6D18"/>
    <w:rsid w:val="000B4B7C"/>
    <w:rsid w:val="000D157D"/>
    <w:rsid w:val="000E234C"/>
    <w:rsid w:val="000E60BC"/>
    <w:rsid w:val="000E68E9"/>
    <w:rsid w:val="00111AA0"/>
    <w:rsid w:val="001431C5"/>
    <w:rsid w:val="0014645F"/>
    <w:rsid w:val="00160012"/>
    <w:rsid w:val="0016540B"/>
    <w:rsid w:val="001868FD"/>
    <w:rsid w:val="001869A8"/>
    <w:rsid w:val="001870D7"/>
    <w:rsid w:val="0019159F"/>
    <w:rsid w:val="001E351C"/>
    <w:rsid w:val="001E52A6"/>
    <w:rsid w:val="002174E0"/>
    <w:rsid w:val="002508C8"/>
    <w:rsid w:val="00253E53"/>
    <w:rsid w:val="00256AF3"/>
    <w:rsid w:val="00263EC8"/>
    <w:rsid w:val="002650CE"/>
    <w:rsid w:val="00272443"/>
    <w:rsid w:val="00286BC9"/>
    <w:rsid w:val="002A03B5"/>
    <w:rsid w:val="002C2200"/>
    <w:rsid w:val="002D5BE8"/>
    <w:rsid w:val="002E5B20"/>
    <w:rsid w:val="002E7885"/>
    <w:rsid w:val="002F29EB"/>
    <w:rsid w:val="002F37C6"/>
    <w:rsid w:val="00300DE2"/>
    <w:rsid w:val="00311A8D"/>
    <w:rsid w:val="0033304C"/>
    <w:rsid w:val="0034634E"/>
    <w:rsid w:val="0035278D"/>
    <w:rsid w:val="003663C9"/>
    <w:rsid w:val="0036733A"/>
    <w:rsid w:val="003965BB"/>
    <w:rsid w:val="003A4920"/>
    <w:rsid w:val="003B0107"/>
    <w:rsid w:val="003B2EBE"/>
    <w:rsid w:val="003B52FE"/>
    <w:rsid w:val="003C03AD"/>
    <w:rsid w:val="003F41D1"/>
    <w:rsid w:val="00400C98"/>
    <w:rsid w:val="00422934"/>
    <w:rsid w:val="004265DB"/>
    <w:rsid w:val="0044047B"/>
    <w:rsid w:val="0044667A"/>
    <w:rsid w:val="00447CDE"/>
    <w:rsid w:val="0045779C"/>
    <w:rsid w:val="00471233"/>
    <w:rsid w:val="004812BE"/>
    <w:rsid w:val="00481428"/>
    <w:rsid w:val="00493A45"/>
    <w:rsid w:val="004D63E5"/>
    <w:rsid w:val="004F4BEC"/>
    <w:rsid w:val="00530D36"/>
    <w:rsid w:val="005377E6"/>
    <w:rsid w:val="00550B85"/>
    <w:rsid w:val="00557030"/>
    <w:rsid w:val="00560747"/>
    <w:rsid w:val="00576606"/>
    <w:rsid w:val="00586B61"/>
    <w:rsid w:val="00591904"/>
    <w:rsid w:val="00593CA3"/>
    <w:rsid w:val="005B2D42"/>
    <w:rsid w:val="005B4A32"/>
    <w:rsid w:val="005B5B9B"/>
    <w:rsid w:val="005C44FB"/>
    <w:rsid w:val="005F2BA4"/>
    <w:rsid w:val="005F767D"/>
    <w:rsid w:val="00602AA9"/>
    <w:rsid w:val="00610B7A"/>
    <w:rsid w:val="0062577A"/>
    <w:rsid w:val="00656EDA"/>
    <w:rsid w:val="00665E3A"/>
    <w:rsid w:val="00674C38"/>
    <w:rsid w:val="00690EAA"/>
    <w:rsid w:val="006B52C2"/>
    <w:rsid w:val="006B79FC"/>
    <w:rsid w:val="006C3E7D"/>
    <w:rsid w:val="006E2C3F"/>
    <w:rsid w:val="006E607C"/>
    <w:rsid w:val="0071644F"/>
    <w:rsid w:val="00726273"/>
    <w:rsid w:val="00742F2F"/>
    <w:rsid w:val="00762C06"/>
    <w:rsid w:val="00763FA3"/>
    <w:rsid w:val="00764A79"/>
    <w:rsid w:val="007747DD"/>
    <w:rsid w:val="007A0F8E"/>
    <w:rsid w:val="007B0C2B"/>
    <w:rsid w:val="007C1087"/>
    <w:rsid w:val="007C3897"/>
    <w:rsid w:val="007C4881"/>
    <w:rsid w:val="007D17FC"/>
    <w:rsid w:val="007D3C56"/>
    <w:rsid w:val="007F0CAA"/>
    <w:rsid w:val="008019C2"/>
    <w:rsid w:val="008021E7"/>
    <w:rsid w:val="0080553A"/>
    <w:rsid w:val="008101F3"/>
    <w:rsid w:val="008124B9"/>
    <w:rsid w:val="008125D3"/>
    <w:rsid w:val="0081567C"/>
    <w:rsid w:val="00826272"/>
    <w:rsid w:val="00837B56"/>
    <w:rsid w:val="0087598D"/>
    <w:rsid w:val="008770CA"/>
    <w:rsid w:val="008903D5"/>
    <w:rsid w:val="008B1EFB"/>
    <w:rsid w:val="008B268E"/>
    <w:rsid w:val="008B4D07"/>
    <w:rsid w:val="008C7E58"/>
    <w:rsid w:val="009123A8"/>
    <w:rsid w:val="009272A3"/>
    <w:rsid w:val="00927D84"/>
    <w:rsid w:val="0093791D"/>
    <w:rsid w:val="0094010D"/>
    <w:rsid w:val="00954AAF"/>
    <w:rsid w:val="00954EE5"/>
    <w:rsid w:val="009657E2"/>
    <w:rsid w:val="009750D5"/>
    <w:rsid w:val="00997FE5"/>
    <w:rsid w:val="009A03AA"/>
    <w:rsid w:val="009B1CDA"/>
    <w:rsid w:val="009C35F7"/>
    <w:rsid w:val="009C3E6D"/>
    <w:rsid w:val="009D69FB"/>
    <w:rsid w:val="009D6FAE"/>
    <w:rsid w:val="009F22DE"/>
    <w:rsid w:val="009F44EA"/>
    <w:rsid w:val="00A049D9"/>
    <w:rsid w:val="00A07AAE"/>
    <w:rsid w:val="00A1460B"/>
    <w:rsid w:val="00A16047"/>
    <w:rsid w:val="00A3138D"/>
    <w:rsid w:val="00A31917"/>
    <w:rsid w:val="00A35530"/>
    <w:rsid w:val="00A36EF9"/>
    <w:rsid w:val="00A421D4"/>
    <w:rsid w:val="00A433AF"/>
    <w:rsid w:val="00A436DA"/>
    <w:rsid w:val="00A50A90"/>
    <w:rsid w:val="00A71CE6"/>
    <w:rsid w:val="00A767A7"/>
    <w:rsid w:val="00A912E8"/>
    <w:rsid w:val="00A97904"/>
    <w:rsid w:val="00AA6646"/>
    <w:rsid w:val="00AB1AD2"/>
    <w:rsid w:val="00B15BBC"/>
    <w:rsid w:val="00B24124"/>
    <w:rsid w:val="00B30761"/>
    <w:rsid w:val="00B34522"/>
    <w:rsid w:val="00B37C36"/>
    <w:rsid w:val="00B56E1F"/>
    <w:rsid w:val="00B6426E"/>
    <w:rsid w:val="00B66AD7"/>
    <w:rsid w:val="00B72DAF"/>
    <w:rsid w:val="00B762C6"/>
    <w:rsid w:val="00B817D5"/>
    <w:rsid w:val="00B95E02"/>
    <w:rsid w:val="00BA38A9"/>
    <w:rsid w:val="00BB026E"/>
    <w:rsid w:val="00BD5F1B"/>
    <w:rsid w:val="00C02302"/>
    <w:rsid w:val="00C15BB6"/>
    <w:rsid w:val="00C2713D"/>
    <w:rsid w:val="00C36ABB"/>
    <w:rsid w:val="00C409C4"/>
    <w:rsid w:val="00C410BC"/>
    <w:rsid w:val="00C85CB0"/>
    <w:rsid w:val="00C91FC7"/>
    <w:rsid w:val="00C9762F"/>
    <w:rsid w:val="00CC64CA"/>
    <w:rsid w:val="00CD4DEA"/>
    <w:rsid w:val="00CD6F05"/>
    <w:rsid w:val="00CE61EB"/>
    <w:rsid w:val="00CF03B0"/>
    <w:rsid w:val="00D62600"/>
    <w:rsid w:val="00D76A91"/>
    <w:rsid w:val="00D94E55"/>
    <w:rsid w:val="00DA13EE"/>
    <w:rsid w:val="00DA31F2"/>
    <w:rsid w:val="00DA5153"/>
    <w:rsid w:val="00DC266E"/>
    <w:rsid w:val="00DC6C39"/>
    <w:rsid w:val="00DD7BB9"/>
    <w:rsid w:val="00DF2B65"/>
    <w:rsid w:val="00DF434F"/>
    <w:rsid w:val="00E13C06"/>
    <w:rsid w:val="00E16B84"/>
    <w:rsid w:val="00E31D55"/>
    <w:rsid w:val="00E35EAE"/>
    <w:rsid w:val="00E67301"/>
    <w:rsid w:val="00E73923"/>
    <w:rsid w:val="00E759A3"/>
    <w:rsid w:val="00E8618C"/>
    <w:rsid w:val="00E93C1E"/>
    <w:rsid w:val="00EA5C6F"/>
    <w:rsid w:val="00ED1F09"/>
    <w:rsid w:val="00ED5ECC"/>
    <w:rsid w:val="00EE0904"/>
    <w:rsid w:val="00EF0CD8"/>
    <w:rsid w:val="00F00B2B"/>
    <w:rsid w:val="00F07134"/>
    <w:rsid w:val="00F2437F"/>
    <w:rsid w:val="00F51882"/>
    <w:rsid w:val="00F61885"/>
    <w:rsid w:val="00F65F50"/>
    <w:rsid w:val="00F67C01"/>
    <w:rsid w:val="00F7025E"/>
    <w:rsid w:val="00F8181B"/>
    <w:rsid w:val="00FA2511"/>
    <w:rsid w:val="00FA3276"/>
    <w:rsid w:val="00FA4C84"/>
    <w:rsid w:val="00FC699D"/>
    <w:rsid w:val="00FE2E3F"/>
    <w:rsid w:val="00FE6721"/>
    <w:rsid w:val="00FE7CA6"/>
    <w:rsid w:val="03B39173"/>
    <w:rsid w:val="0A3665F0"/>
    <w:rsid w:val="0CEE31B2"/>
    <w:rsid w:val="0FAE49A8"/>
    <w:rsid w:val="15795FBA"/>
    <w:rsid w:val="173765DE"/>
    <w:rsid w:val="17BA73B6"/>
    <w:rsid w:val="18639F99"/>
    <w:rsid w:val="1BCF0397"/>
    <w:rsid w:val="1C3F4083"/>
    <w:rsid w:val="1DA36D79"/>
    <w:rsid w:val="1FBB548E"/>
    <w:rsid w:val="1FEF05CD"/>
    <w:rsid w:val="25D55F6F"/>
    <w:rsid w:val="26F5ACB8"/>
    <w:rsid w:val="27376FE0"/>
    <w:rsid w:val="279D3035"/>
    <w:rsid w:val="27EB755F"/>
    <w:rsid w:val="27FA80B6"/>
    <w:rsid w:val="27FFD1A1"/>
    <w:rsid w:val="28CF1C92"/>
    <w:rsid w:val="28FF6B0E"/>
    <w:rsid w:val="29915199"/>
    <w:rsid w:val="2BFD7E87"/>
    <w:rsid w:val="2DDFFF4A"/>
    <w:rsid w:val="2F6B7A4D"/>
    <w:rsid w:val="2F9AEED2"/>
    <w:rsid w:val="2FB14C5D"/>
    <w:rsid w:val="2FEB13A3"/>
    <w:rsid w:val="2FFC0AAF"/>
    <w:rsid w:val="2FFD2352"/>
    <w:rsid w:val="33FF5F69"/>
    <w:rsid w:val="34D9103B"/>
    <w:rsid w:val="353AFD85"/>
    <w:rsid w:val="356FB762"/>
    <w:rsid w:val="36D9CAC3"/>
    <w:rsid w:val="3777DD1A"/>
    <w:rsid w:val="37FE02E1"/>
    <w:rsid w:val="38A3EC97"/>
    <w:rsid w:val="39FF2BA3"/>
    <w:rsid w:val="3A78D79D"/>
    <w:rsid w:val="3B7C0F98"/>
    <w:rsid w:val="3BF9911F"/>
    <w:rsid w:val="3BFE23BD"/>
    <w:rsid w:val="3BFF7E98"/>
    <w:rsid w:val="3BFF9FCC"/>
    <w:rsid w:val="3DFEDD57"/>
    <w:rsid w:val="3EBCB89C"/>
    <w:rsid w:val="3EED503E"/>
    <w:rsid w:val="3EFF488F"/>
    <w:rsid w:val="3FBF9A98"/>
    <w:rsid w:val="3FD6756C"/>
    <w:rsid w:val="3FDB14BA"/>
    <w:rsid w:val="3FDD9396"/>
    <w:rsid w:val="3FF9600A"/>
    <w:rsid w:val="3FFB1D7C"/>
    <w:rsid w:val="3FFD9B84"/>
    <w:rsid w:val="40FD65B5"/>
    <w:rsid w:val="477F0AF8"/>
    <w:rsid w:val="47E70B73"/>
    <w:rsid w:val="47EC7D13"/>
    <w:rsid w:val="4ABE20E2"/>
    <w:rsid w:val="4BFA1C2D"/>
    <w:rsid w:val="4CFF772E"/>
    <w:rsid w:val="4DBA3249"/>
    <w:rsid w:val="4DFF65CD"/>
    <w:rsid w:val="4DFF941C"/>
    <w:rsid w:val="4EFEBCFC"/>
    <w:rsid w:val="4FBF4233"/>
    <w:rsid w:val="4FBFC9DE"/>
    <w:rsid w:val="4FCE4658"/>
    <w:rsid w:val="4FF7BA0A"/>
    <w:rsid w:val="4FF9DBEC"/>
    <w:rsid w:val="4FFBE745"/>
    <w:rsid w:val="507DF24F"/>
    <w:rsid w:val="51FFDD33"/>
    <w:rsid w:val="53FFF339"/>
    <w:rsid w:val="54FE8AC8"/>
    <w:rsid w:val="54FF3C8D"/>
    <w:rsid w:val="557F66D4"/>
    <w:rsid w:val="55BF7055"/>
    <w:rsid w:val="55C7A9F7"/>
    <w:rsid w:val="567DD3B5"/>
    <w:rsid w:val="56FFDFDD"/>
    <w:rsid w:val="571B0729"/>
    <w:rsid w:val="573DA87D"/>
    <w:rsid w:val="57BF159F"/>
    <w:rsid w:val="57E55E2B"/>
    <w:rsid w:val="5BC9F03D"/>
    <w:rsid w:val="5BDE2777"/>
    <w:rsid w:val="5C760A6D"/>
    <w:rsid w:val="5CADBC40"/>
    <w:rsid w:val="5DEBE34A"/>
    <w:rsid w:val="5DF326CB"/>
    <w:rsid w:val="5DFB2700"/>
    <w:rsid w:val="5DFDD5B9"/>
    <w:rsid w:val="5E6E9B2B"/>
    <w:rsid w:val="5EB7E981"/>
    <w:rsid w:val="5ECFE902"/>
    <w:rsid w:val="5EF7D28B"/>
    <w:rsid w:val="5EF9C0CC"/>
    <w:rsid w:val="5F2F07C4"/>
    <w:rsid w:val="5F5B8E9D"/>
    <w:rsid w:val="5F9C1BC7"/>
    <w:rsid w:val="5F9D4AB1"/>
    <w:rsid w:val="5FDF0380"/>
    <w:rsid w:val="5FDF505C"/>
    <w:rsid w:val="5FF5EBB0"/>
    <w:rsid w:val="5FFDE515"/>
    <w:rsid w:val="5FFE7999"/>
    <w:rsid w:val="5FFFA63B"/>
    <w:rsid w:val="5FFFAA8F"/>
    <w:rsid w:val="5FFFB04E"/>
    <w:rsid w:val="5FFFED52"/>
    <w:rsid w:val="61EEEBD3"/>
    <w:rsid w:val="626B8CE6"/>
    <w:rsid w:val="65EF0AA0"/>
    <w:rsid w:val="676AF2A8"/>
    <w:rsid w:val="67FFAE4D"/>
    <w:rsid w:val="67FFED57"/>
    <w:rsid w:val="683D085A"/>
    <w:rsid w:val="69EEEFAC"/>
    <w:rsid w:val="69F9E988"/>
    <w:rsid w:val="69FBEDA7"/>
    <w:rsid w:val="6B7B5CE9"/>
    <w:rsid w:val="6B7E496D"/>
    <w:rsid w:val="6BAF246C"/>
    <w:rsid w:val="6BEC8D8D"/>
    <w:rsid w:val="6BF3B7DC"/>
    <w:rsid w:val="6CDFBAB1"/>
    <w:rsid w:val="6CF7CF86"/>
    <w:rsid w:val="6D7EB293"/>
    <w:rsid w:val="6DADA093"/>
    <w:rsid w:val="6DFF32C0"/>
    <w:rsid w:val="6E7DE2B1"/>
    <w:rsid w:val="6EB46927"/>
    <w:rsid w:val="6EB9046A"/>
    <w:rsid w:val="6F15D020"/>
    <w:rsid w:val="6F2ED9AB"/>
    <w:rsid w:val="6F5F45A7"/>
    <w:rsid w:val="6F7F8C35"/>
    <w:rsid w:val="6F7FCE49"/>
    <w:rsid w:val="6F7FE1A1"/>
    <w:rsid w:val="6FBC37A7"/>
    <w:rsid w:val="6FBEB4AC"/>
    <w:rsid w:val="6FD79275"/>
    <w:rsid w:val="6FDB1EBC"/>
    <w:rsid w:val="6FDF0988"/>
    <w:rsid w:val="6FED17C2"/>
    <w:rsid w:val="6FFBC7F6"/>
    <w:rsid w:val="6FFC514D"/>
    <w:rsid w:val="6FFF7192"/>
    <w:rsid w:val="7174BEEC"/>
    <w:rsid w:val="71776069"/>
    <w:rsid w:val="71CF5B5A"/>
    <w:rsid w:val="71FFFC13"/>
    <w:rsid w:val="722E0D69"/>
    <w:rsid w:val="72BDC577"/>
    <w:rsid w:val="73359FBD"/>
    <w:rsid w:val="73FE5777"/>
    <w:rsid w:val="74D285C2"/>
    <w:rsid w:val="751F2001"/>
    <w:rsid w:val="75D86162"/>
    <w:rsid w:val="75FD9198"/>
    <w:rsid w:val="75FF9278"/>
    <w:rsid w:val="76BFD7BD"/>
    <w:rsid w:val="76D7B6F8"/>
    <w:rsid w:val="773BD484"/>
    <w:rsid w:val="775A250D"/>
    <w:rsid w:val="776FE352"/>
    <w:rsid w:val="777F844A"/>
    <w:rsid w:val="77D3EC4A"/>
    <w:rsid w:val="77DFE187"/>
    <w:rsid w:val="77DFF7AE"/>
    <w:rsid w:val="77FA7F75"/>
    <w:rsid w:val="77FB676B"/>
    <w:rsid w:val="789BDE41"/>
    <w:rsid w:val="792BF032"/>
    <w:rsid w:val="793E1093"/>
    <w:rsid w:val="7969E1BE"/>
    <w:rsid w:val="79FD1D48"/>
    <w:rsid w:val="79FF3B22"/>
    <w:rsid w:val="7ADA7BE1"/>
    <w:rsid w:val="7B5F9384"/>
    <w:rsid w:val="7B63852F"/>
    <w:rsid w:val="7B72ACBA"/>
    <w:rsid w:val="7B8FBB0A"/>
    <w:rsid w:val="7B910BBA"/>
    <w:rsid w:val="7B9DB658"/>
    <w:rsid w:val="7B9EBEFD"/>
    <w:rsid w:val="7B9F9000"/>
    <w:rsid w:val="7BAAEF03"/>
    <w:rsid w:val="7BBE1EC4"/>
    <w:rsid w:val="7BF1066C"/>
    <w:rsid w:val="7BF6ECD0"/>
    <w:rsid w:val="7BF7BC4D"/>
    <w:rsid w:val="7BFF4369"/>
    <w:rsid w:val="7C3F6283"/>
    <w:rsid w:val="7CFE9E3B"/>
    <w:rsid w:val="7D1B8F76"/>
    <w:rsid w:val="7D3A913D"/>
    <w:rsid w:val="7D3E851A"/>
    <w:rsid w:val="7D3EE5CB"/>
    <w:rsid w:val="7D9DE5E8"/>
    <w:rsid w:val="7DB7E6AD"/>
    <w:rsid w:val="7DBD7D37"/>
    <w:rsid w:val="7DCFEF3A"/>
    <w:rsid w:val="7DE3E3B7"/>
    <w:rsid w:val="7DE5C589"/>
    <w:rsid w:val="7DE6CF16"/>
    <w:rsid w:val="7DEE494F"/>
    <w:rsid w:val="7DF075ED"/>
    <w:rsid w:val="7DFF75BA"/>
    <w:rsid w:val="7E352011"/>
    <w:rsid w:val="7E770A32"/>
    <w:rsid w:val="7E7B69D1"/>
    <w:rsid w:val="7E7F9986"/>
    <w:rsid w:val="7EBAB11A"/>
    <w:rsid w:val="7EBF7E74"/>
    <w:rsid w:val="7ED7102C"/>
    <w:rsid w:val="7EDF0288"/>
    <w:rsid w:val="7EEEC52C"/>
    <w:rsid w:val="7EEF9A21"/>
    <w:rsid w:val="7EEFCAA5"/>
    <w:rsid w:val="7EF56A1F"/>
    <w:rsid w:val="7EF78EAA"/>
    <w:rsid w:val="7EF942C6"/>
    <w:rsid w:val="7EF986AB"/>
    <w:rsid w:val="7EFFBA4A"/>
    <w:rsid w:val="7F2D5881"/>
    <w:rsid w:val="7F5A71D7"/>
    <w:rsid w:val="7F5D3F6D"/>
    <w:rsid w:val="7F693AAE"/>
    <w:rsid w:val="7F72884F"/>
    <w:rsid w:val="7F778E37"/>
    <w:rsid w:val="7F7E3F7A"/>
    <w:rsid w:val="7F7E6AD6"/>
    <w:rsid w:val="7F7F258E"/>
    <w:rsid w:val="7F9E5FF3"/>
    <w:rsid w:val="7F9F6D0F"/>
    <w:rsid w:val="7FB1877B"/>
    <w:rsid w:val="7FBD66EA"/>
    <w:rsid w:val="7FBDAB89"/>
    <w:rsid w:val="7FBE45C0"/>
    <w:rsid w:val="7FBFD18D"/>
    <w:rsid w:val="7FC4EC27"/>
    <w:rsid w:val="7FC725BB"/>
    <w:rsid w:val="7FCF4ECE"/>
    <w:rsid w:val="7FD65A2C"/>
    <w:rsid w:val="7FD9FDA2"/>
    <w:rsid w:val="7FDD36FA"/>
    <w:rsid w:val="7FE20A3C"/>
    <w:rsid w:val="7FE3C074"/>
    <w:rsid w:val="7FE98996"/>
    <w:rsid w:val="7FEE97DF"/>
    <w:rsid w:val="7FEF4F49"/>
    <w:rsid w:val="7FEFF7E4"/>
    <w:rsid w:val="7FF2BE2B"/>
    <w:rsid w:val="7FF354AF"/>
    <w:rsid w:val="7FF4C83F"/>
    <w:rsid w:val="7FF7FE0C"/>
    <w:rsid w:val="7FF92BC7"/>
    <w:rsid w:val="7FFB203D"/>
    <w:rsid w:val="7FFDDD32"/>
    <w:rsid w:val="7FFE9E2D"/>
    <w:rsid w:val="7FFF3B7B"/>
    <w:rsid w:val="7FFF3CF4"/>
    <w:rsid w:val="7FFF5ED1"/>
    <w:rsid w:val="7FFF6982"/>
    <w:rsid w:val="7FFF8E9D"/>
    <w:rsid w:val="7FFFA098"/>
    <w:rsid w:val="83DEA82B"/>
    <w:rsid w:val="84EF1DF6"/>
    <w:rsid w:val="8F7CF58D"/>
    <w:rsid w:val="8F9E6A2F"/>
    <w:rsid w:val="8FDD1717"/>
    <w:rsid w:val="8FF76D53"/>
    <w:rsid w:val="98CEAEAD"/>
    <w:rsid w:val="992F23B8"/>
    <w:rsid w:val="9BF21913"/>
    <w:rsid w:val="9BF64D6C"/>
    <w:rsid w:val="9BF7F054"/>
    <w:rsid w:val="9D7BE142"/>
    <w:rsid w:val="9DFEF22A"/>
    <w:rsid w:val="9EF76E92"/>
    <w:rsid w:val="9F2E2B43"/>
    <w:rsid w:val="9F7510AE"/>
    <w:rsid w:val="9FCD5543"/>
    <w:rsid w:val="9FF2DA08"/>
    <w:rsid w:val="9FF5B4A2"/>
    <w:rsid w:val="A2B763AB"/>
    <w:rsid w:val="A7F394AC"/>
    <w:rsid w:val="A7FDBF0D"/>
    <w:rsid w:val="A7FF5CDD"/>
    <w:rsid w:val="A7FF852F"/>
    <w:rsid w:val="ABEDDB14"/>
    <w:rsid w:val="AE6F04CA"/>
    <w:rsid w:val="AEEFE339"/>
    <w:rsid w:val="AEFF86F8"/>
    <w:rsid w:val="AF77B204"/>
    <w:rsid w:val="AF790D7E"/>
    <w:rsid w:val="AF7D80BC"/>
    <w:rsid w:val="AF7FCC7E"/>
    <w:rsid w:val="AFEFF18A"/>
    <w:rsid w:val="AFF73901"/>
    <w:rsid w:val="AFFB81EF"/>
    <w:rsid w:val="AFFD9C66"/>
    <w:rsid w:val="B17E845A"/>
    <w:rsid w:val="B1D73654"/>
    <w:rsid w:val="B1FFF78F"/>
    <w:rsid w:val="B32FE5B2"/>
    <w:rsid w:val="B379E941"/>
    <w:rsid w:val="B3BFD3ED"/>
    <w:rsid w:val="B3FFE0DA"/>
    <w:rsid w:val="B52F72D7"/>
    <w:rsid w:val="B67527C7"/>
    <w:rsid w:val="B7976810"/>
    <w:rsid w:val="B7DB2A67"/>
    <w:rsid w:val="B9C9F2C6"/>
    <w:rsid w:val="B9ED5C12"/>
    <w:rsid w:val="B9EFB162"/>
    <w:rsid w:val="BAEB16CD"/>
    <w:rsid w:val="BB76AF74"/>
    <w:rsid w:val="BB7B7C94"/>
    <w:rsid w:val="BBBBD46B"/>
    <w:rsid w:val="BBBD6ADF"/>
    <w:rsid w:val="BBFE9F40"/>
    <w:rsid w:val="BC7EC752"/>
    <w:rsid w:val="BCFD5F39"/>
    <w:rsid w:val="BCFF2689"/>
    <w:rsid w:val="BD69EE9F"/>
    <w:rsid w:val="BD7C5F74"/>
    <w:rsid w:val="BDBFB220"/>
    <w:rsid w:val="BEBD06B5"/>
    <w:rsid w:val="BECFCA66"/>
    <w:rsid w:val="BEF5082E"/>
    <w:rsid w:val="BEFF8B29"/>
    <w:rsid w:val="BF7C822A"/>
    <w:rsid w:val="BF7E5AE8"/>
    <w:rsid w:val="BF7FB677"/>
    <w:rsid w:val="BF9B391C"/>
    <w:rsid w:val="BF9B6081"/>
    <w:rsid w:val="BFAD2869"/>
    <w:rsid w:val="BFB8C6D7"/>
    <w:rsid w:val="BFBD1F03"/>
    <w:rsid w:val="BFBFAB28"/>
    <w:rsid w:val="BFEE1281"/>
    <w:rsid w:val="BFF4760F"/>
    <w:rsid w:val="BFFA7441"/>
    <w:rsid w:val="BFFD1BB5"/>
    <w:rsid w:val="BFFF8C9A"/>
    <w:rsid w:val="C37FB5FF"/>
    <w:rsid w:val="C5FCCBF3"/>
    <w:rsid w:val="C6FFC4E9"/>
    <w:rsid w:val="C7FDB309"/>
    <w:rsid w:val="C9A7EE11"/>
    <w:rsid w:val="C9BD07D8"/>
    <w:rsid w:val="CAEDEE7A"/>
    <w:rsid w:val="CBF70CF0"/>
    <w:rsid w:val="CFBF52D1"/>
    <w:rsid w:val="D27B55C3"/>
    <w:rsid w:val="D2EF273B"/>
    <w:rsid w:val="D39B9B36"/>
    <w:rsid w:val="D5F3EE67"/>
    <w:rsid w:val="D673DB2F"/>
    <w:rsid w:val="D75BB10D"/>
    <w:rsid w:val="D75FDAC4"/>
    <w:rsid w:val="D7CEB0F0"/>
    <w:rsid w:val="D7D6B50A"/>
    <w:rsid w:val="D7DDDD10"/>
    <w:rsid w:val="D7DF8413"/>
    <w:rsid w:val="D7FEF07E"/>
    <w:rsid w:val="DACEA90D"/>
    <w:rsid w:val="DBBE92D3"/>
    <w:rsid w:val="DBF3EFC8"/>
    <w:rsid w:val="DBFC413A"/>
    <w:rsid w:val="DBFF35A0"/>
    <w:rsid w:val="DCFDDFDC"/>
    <w:rsid w:val="DD5DB7B5"/>
    <w:rsid w:val="DDC9C545"/>
    <w:rsid w:val="DDCE909D"/>
    <w:rsid w:val="DDF2F728"/>
    <w:rsid w:val="DDFDD637"/>
    <w:rsid w:val="DEDB64A9"/>
    <w:rsid w:val="DEFF48E3"/>
    <w:rsid w:val="DEFF859D"/>
    <w:rsid w:val="DF35FF5A"/>
    <w:rsid w:val="DF7B84C9"/>
    <w:rsid w:val="DF7C7B43"/>
    <w:rsid w:val="DFB30D35"/>
    <w:rsid w:val="DFBBE643"/>
    <w:rsid w:val="DFD18E18"/>
    <w:rsid w:val="DFDFA84E"/>
    <w:rsid w:val="DFE7F93B"/>
    <w:rsid w:val="DFF5DB07"/>
    <w:rsid w:val="DFFA9757"/>
    <w:rsid w:val="DFFB4146"/>
    <w:rsid w:val="E3ECFF7E"/>
    <w:rsid w:val="E5FFA61D"/>
    <w:rsid w:val="E7AB6AD1"/>
    <w:rsid w:val="E7AFCB24"/>
    <w:rsid w:val="E7B692BB"/>
    <w:rsid w:val="E7CF10AA"/>
    <w:rsid w:val="E7F3164A"/>
    <w:rsid w:val="EBAF5E17"/>
    <w:rsid w:val="ED3B7B14"/>
    <w:rsid w:val="EDDED9F4"/>
    <w:rsid w:val="EDDF6834"/>
    <w:rsid w:val="EDF33EBE"/>
    <w:rsid w:val="EDF7E305"/>
    <w:rsid w:val="EEA9E07C"/>
    <w:rsid w:val="EEBFD132"/>
    <w:rsid w:val="EEBFE43D"/>
    <w:rsid w:val="EEF7CE89"/>
    <w:rsid w:val="EEFB12AD"/>
    <w:rsid w:val="EEFE1B5A"/>
    <w:rsid w:val="EFAF8B27"/>
    <w:rsid w:val="EFBBF566"/>
    <w:rsid w:val="EFC7E7B1"/>
    <w:rsid w:val="EFDF595D"/>
    <w:rsid w:val="EFEF05BE"/>
    <w:rsid w:val="EFF7A1EB"/>
    <w:rsid w:val="EFFBB4F0"/>
    <w:rsid w:val="EFFE95E7"/>
    <w:rsid w:val="EFFF9EF4"/>
    <w:rsid w:val="F0F950CD"/>
    <w:rsid w:val="F1EF60B8"/>
    <w:rsid w:val="F27C8625"/>
    <w:rsid w:val="F31E593D"/>
    <w:rsid w:val="F37DA696"/>
    <w:rsid w:val="F3A731D6"/>
    <w:rsid w:val="F3D38C14"/>
    <w:rsid w:val="F3E7B3AD"/>
    <w:rsid w:val="F3FF549D"/>
    <w:rsid w:val="F47B3DD3"/>
    <w:rsid w:val="F5AE0FF5"/>
    <w:rsid w:val="F5EB41BB"/>
    <w:rsid w:val="F5F725B6"/>
    <w:rsid w:val="F5F959B7"/>
    <w:rsid w:val="F5FF02C2"/>
    <w:rsid w:val="F5FFB0AE"/>
    <w:rsid w:val="F6D56512"/>
    <w:rsid w:val="F733D2CC"/>
    <w:rsid w:val="F77CD5A8"/>
    <w:rsid w:val="F7CE3BAA"/>
    <w:rsid w:val="F7D58750"/>
    <w:rsid w:val="F7E777B2"/>
    <w:rsid w:val="F7FC1B40"/>
    <w:rsid w:val="F7FE09F6"/>
    <w:rsid w:val="F7FEA1B1"/>
    <w:rsid w:val="F7FF4466"/>
    <w:rsid w:val="F8E777A6"/>
    <w:rsid w:val="F95D0A42"/>
    <w:rsid w:val="F9B6167D"/>
    <w:rsid w:val="F9F3991E"/>
    <w:rsid w:val="F9FB9459"/>
    <w:rsid w:val="F9FCFDD0"/>
    <w:rsid w:val="F9FF5A5F"/>
    <w:rsid w:val="FA7363E6"/>
    <w:rsid w:val="FAD51519"/>
    <w:rsid w:val="FAFE8FA9"/>
    <w:rsid w:val="FB3F6205"/>
    <w:rsid w:val="FB57D63E"/>
    <w:rsid w:val="FB5EBB82"/>
    <w:rsid w:val="FB7484A3"/>
    <w:rsid w:val="FB8AEB9C"/>
    <w:rsid w:val="FBAE8502"/>
    <w:rsid w:val="FBB34BAB"/>
    <w:rsid w:val="FBBEA8B1"/>
    <w:rsid w:val="FBDA591D"/>
    <w:rsid w:val="FBDD91C7"/>
    <w:rsid w:val="FBDF9F9D"/>
    <w:rsid w:val="FBEBC0C9"/>
    <w:rsid w:val="FBF1C2B8"/>
    <w:rsid w:val="FBF3004D"/>
    <w:rsid w:val="FBF60262"/>
    <w:rsid w:val="FBFF3BFD"/>
    <w:rsid w:val="FCBF6114"/>
    <w:rsid w:val="FCDF2F15"/>
    <w:rsid w:val="FCDF81B6"/>
    <w:rsid w:val="FCFDBC07"/>
    <w:rsid w:val="FD71F96E"/>
    <w:rsid w:val="FD7740A8"/>
    <w:rsid w:val="FDB73078"/>
    <w:rsid w:val="FDD1BF8E"/>
    <w:rsid w:val="FDD6CA56"/>
    <w:rsid w:val="FDDE7266"/>
    <w:rsid w:val="FDEC3A92"/>
    <w:rsid w:val="FDFD2E01"/>
    <w:rsid w:val="FE2E8630"/>
    <w:rsid w:val="FE3CF567"/>
    <w:rsid w:val="FE66384F"/>
    <w:rsid w:val="FED7EE98"/>
    <w:rsid w:val="FEDE9DB6"/>
    <w:rsid w:val="FEEE6AF1"/>
    <w:rsid w:val="FF599A64"/>
    <w:rsid w:val="FF5E2B87"/>
    <w:rsid w:val="FF6DC042"/>
    <w:rsid w:val="FF7541C6"/>
    <w:rsid w:val="FF77CC69"/>
    <w:rsid w:val="FF7EC17F"/>
    <w:rsid w:val="FFADD71F"/>
    <w:rsid w:val="FFB726C2"/>
    <w:rsid w:val="FFBBABA6"/>
    <w:rsid w:val="FFBD25DB"/>
    <w:rsid w:val="FFBEBF57"/>
    <w:rsid w:val="FFC1534E"/>
    <w:rsid w:val="FFD6D778"/>
    <w:rsid w:val="FFD7B4AC"/>
    <w:rsid w:val="FFDA83A5"/>
    <w:rsid w:val="FFDDAD81"/>
    <w:rsid w:val="FFDF6A83"/>
    <w:rsid w:val="FFEFCF82"/>
    <w:rsid w:val="FFF48124"/>
    <w:rsid w:val="FFF56F4F"/>
    <w:rsid w:val="FFFA3CC8"/>
    <w:rsid w:val="FFFD263B"/>
    <w:rsid w:val="FFFE2715"/>
    <w:rsid w:val="FFFE5717"/>
    <w:rsid w:val="FFFF8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spacing w:after="120"/>
    </w:p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正文文本 Char"/>
    <w:basedOn w:val="6"/>
    <w:link w:val="2"/>
    <w:qFormat/>
    <w:uiPriority w:val="0"/>
    <w:rPr>
      <w:rFonts w:ascii="Times New Roman" w:hAnsi="Times New Roman" w:eastAsia="宋体" w:cs="Times New Roman"/>
      <w:szCs w:val="24"/>
    </w:rPr>
  </w:style>
  <w:style w:type="character" w:customStyle="1" w:styleId="9">
    <w:name w:val="页脚 Char"/>
    <w:basedOn w:val="6"/>
    <w:link w:val="3"/>
    <w:qFormat/>
    <w:uiPriority w:val="0"/>
    <w:rPr>
      <w:rFonts w:ascii="Times New Roman" w:hAnsi="Times New Roman" w:eastAsia="宋体" w:cs="Times New Roman"/>
      <w:sz w:val="18"/>
      <w:szCs w:val="24"/>
    </w:rPr>
  </w:style>
  <w:style w:type="paragraph" w:customStyle="1" w:styleId="10">
    <w:name w:val="纯文本1"/>
    <w:basedOn w:val="1"/>
    <w:qFormat/>
    <w:uiPriority w:val="0"/>
    <w:pPr>
      <w:autoSpaceDE w:val="0"/>
      <w:autoSpaceDN w:val="0"/>
      <w:adjustRightInd w:val="0"/>
    </w:pPr>
    <w:rPr>
      <w:rFonts w:ascii="宋体"/>
      <w:sz w:val="20"/>
      <w:szCs w:val="20"/>
    </w:rPr>
  </w:style>
  <w:style w:type="character" w:customStyle="1" w:styleId="11">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5843D8-6548-4BF4-B293-08161A53BD2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3635</Words>
  <Characters>3833</Characters>
  <Lines>34</Lines>
  <Paragraphs>9</Paragraphs>
  <TotalTime>5</TotalTime>
  <ScaleCrop>false</ScaleCrop>
  <LinksUpToDate>false</LinksUpToDate>
  <CharactersWithSpaces>3842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2025-02-11T10:58:00Z</dcterms:created>
  <dc:creator>PC</dc:creator>
  <cp:lastModifiedBy>珊瑚</cp:lastModifiedBy>
  <dcterms:modified xsi:type="dcterms:W3CDTF">2026-01-28T07:13:25Z</dcterms:modified>
  <cp:revision>1594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DE14F0DE71F63BF96D0B49692DC0190E_42</vt:lpwstr>
  </property>
  <property fmtid="{D5CDD505-2E9C-101B-9397-08002B2CF9AE}" pid="4" name="KSOTemplateDocerSaveRecord">
    <vt:lpwstr>eyJoZGlkIjoiZWVhNzUwOTIzOGQzNWI5ZGU1YTMwOTY1ODk4NTA1YjciLCJ1c2VySWQiOiIxMDY4MjE5Nzg1In0=</vt:lpwstr>
  </property>
</Properties>
</file>