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2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eastAsia="仿宋_GB2312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附件1</w:t>
      </w:r>
    </w:p>
    <w:p w14:paraId="5C9C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简阳市中医医院招聘编外人员岗位和条件要求一览表</w:t>
      </w:r>
      <w:bookmarkEnd w:id="0"/>
    </w:p>
    <w:tbl>
      <w:tblPr>
        <w:tblStyle w:val="3"/>
        <w:tblW w:w="10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27"/>
        <w:gridCol w:w="493"/>
        <w:gridCol w:w="947"/>
        <w:gridCol w:w="1061"/>
        <w:gridCol w:w="1234"/>
        <w:gridCol w:w="635"/>
        <w:gridCol w:w="1409"/>
        <w:gridCol w:w="1056"/>
        <w:gridCol w:w="574"/>
        <w:gridCol w:w="905"/>
      </w:tblGrid>
      <w:tr w14:paraId="1EA0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1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B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9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4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0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E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考试项目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E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8E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DD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9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C8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A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1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DA07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8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D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9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1B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44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1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8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0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0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内二科医生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（肺病科）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8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5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从事肺病（呼吸病）临床诊疗工作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A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硕士研究生及以上学历，取得学历相应学位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1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研究生：中医内科学、中西医结合临床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3.专业方向为肺病（呼吸病）方向。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社会在职工作者、未就业人员、普通高校2026年应届毕业生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病历书写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F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5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D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肛肠科医生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2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从事肛肠科临床诊疗工作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A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硕士研究生及以上学历，取得学历相应学位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2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研究生：中医外科学、中西医结合临床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7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0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3.专业方向为中医肛肠方向。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3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社会在职工作者、未就业人员、普通高校2026年应届毕业生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9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病历书写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51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A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E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8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从事急诊医疗工作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研究生：中医内科学、中医外科学、中西医结合临床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6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B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社会在职工作者、未就业人员、普通高校2026年应届毕业生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3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病历书写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97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7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6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1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8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从事中药学相关工作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A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4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本科：中药学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E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9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往届生应取得中药学（师）及以上级别资格证书。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社会在职工作者、未就业人员、普通高校2026年应届毕业生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7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FB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D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D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E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检验科技师 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8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从事医学检验技术工作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本科及以上学历，取得学历相应学位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D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1"/>
                <w:u w:val="none"/>
                <w:lang w:val="en-US" w:eastAsia="zh-CN" w:bidi="ar"/>
              </w:rPr>
              <w:t>本科：医学检验技术</w:t>
            </w:r>
          </w:p>
          <w:p w14:paraId="1C0D6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1"/>
                <w:u w:val="none"/>
                <w:lang w:val="en-US" w:eastAsia="zh-CN" w:bidi="ar"/>
              </w:rPr>
              <w:t>研究生：临床检验诊断学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1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3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1"/>
                <w:u w:val="none"/>
                <w:lang w:val="en-US" w:eastAsia="zh-CN" w:bidi="ar"/>
              </w:rPr>
              <w:t>往届生应取得临床医学检验技术（师）及以上级别资格证书。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E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社会在职工作者、未就业人员、普通高校2026年应届毕业生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C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D6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E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B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固定薪酬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9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6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从事预检分诊等固定薪酬岗位工作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大专：护理、护理学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本科：护理、护理学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研究生：护理、护理学、临床护理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2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E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具备护士执业资质或取得护理学（士）及以上级别资格证书。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5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社会在职工作者、未就业人员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技能操作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A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固定薪酬：4500元/月（含五险一金个人支付部分，详情请拨打电话</w:t>
            </w:r>
          </w:p>
          <w:p w14:paraId="450F2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咨询）</w:t>
            </w:r>
          </w:p>
        </w:tc>
      </w:tr>
    </w:tbl>
    <w:p w14:paraId="431B2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71E4"/>
    <w:rsid w:val="4C58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2026-01-26T06:26:00Z</dcterms:created>
  <dc:creator>RUIFOX</dc:creator>
  <cp:lastModifiedBy>RUIFOX</cp:lastModifiedBy>
  <dcterms:modified xsi:type="dcterms:W3CDTF">2026-01-26T06:27:25Z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55437F49E7BA47E9B6E2357294037C2A_11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