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A5D89">
      <w:pPr>
        <w:spacing w:before="43" w:line="225" w:lineRule="auto"/>
        <w:ind w:left="68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spacing w:val="-1"/>
          <w:sz w:val="21"/>
          <w:szCs w:val="21"/>
        </w:rPr>
        <w:t>附件1</w:t>
      </w:r>
    </w:p>
    <w:tbl>
      <w:tblPr>
        <w:tblStyle w:val="5"/>
        <w:tblpPr w:leftFromText="180" w:rightFromText="180" w:vertAnchor="text" w:horzAnchor="page" w:tblpX="1935" w:tblpY="1002"/>
        <w:tblOverlap w:val="never"/>
        <w:tblW w:w="1340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2423"/>
        <w:gridCol w:w="2350"/>
        <w:gridCol w:w="578"/>
        <w:gridCol w:w="600"/>
        <w:gridCol w:w="650"/>
        <w:gridCol w:w="1043"/>
        <w:gridCol w:w="5276"/>
      </w:tblGrid>
      <w:tr w14:paraId="2F9C5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84" w:type="dxa"/>
            <w:vAlign w:val="top"/>
          </w:tcPr>
          <w:p w14:paraId="3DE9C2C5">
            <w:pPr>
              <w:pStyle w:val="4"/>
              <w:spacing w:before="197" w:line="232" w:lineRule="auto"/>
              <w:ind w:left="80"/>
            </w:pPr>
            <w:r>
              <w:rPr>
                <w:b/>
                <w:bCs/>
                <w:spacing w:val="1"/>
              </w:rPr>
              <w:t>序号</w:t>
            </w:r>
          </w:p>
        </w:tc>
        <w:tc>
          <w:tcPr>
            <w:tcW w:w="2423" w:type="dxa"/>
            <w:vAlign w:val="top"/>
          </w:tcPr>
          <w:p w14:paraId="1B6E00B4">
            <w:pPr>
              <w:pStyle w:val="4"/>
              <w:spacing w:before="197" w:line="230" w:lineRule="auto"/>
              <w:ind w:left="1321"/>
            </w:pPr>
            <w:r>
              <w:rPr>
                <w:b/>
                <w:bCs/>
                <w:spacing w:val="4"/>
              </w:rPr>
              <w:t>招聘单位</w:t>
            </w:r>
          </w:p>
        </w:tc>
        <w:tc>
          <w:tcPr>
            <w:tcW w:w="2350" w:type="dxa"/>
            <w:vAlign w:val="top"/>
          </w:tcPr>
          <w:p w14:paraId="41BCB055">
            <w:pPr>
              <w:pStyle w:val="4"/>
              <w:spacing w:before="190" w:line="223" w:lineRule="auto"/>
              <w:ind w:left="446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招聘岗位</w:t>
            </w:r>
          </w:p>
        </w:tc>
        <w:tc>
          <w:tcPr>
            <w:tcW w:w="578" w:type="dxa"/>
            <w:vAlign w:val="top"/>
          </w:tcPr>
          <w:p w14:paraId="1ACE0648">
            <w:pPr>
              <w:pStyle w:val="4"/>
              <w:spacing w:before="90" w:line="232" w:lineRule="auto"/>
              <w:ind w:left="50"/>
            </w:pPr>
            <w:r>
              <w:rPr>
                <w:b/>
                <w:bCs/>
                <w:spacing w:val="1"/>
              </w:rPr>
              <w:t>招聘</w:t>
            </w:r>
          </w:p>
          <w:p w14:paraId="4645CF79">
            <w:pPr>
              <w:pStyle w:val="4"/>
              <w:spacing w:before="9" w:line="232" w:lineRule="auto"/>
              <w:ind w:left="53"/>
            </w:pPr>
            <w:r>
              <w:rPr>
                <w:b/>
                <w:bCs/>
              </w:rPr>
              <w:t>人数</w:t>
            </w:r>
          </w:p>
        </w:tc>
        <w:tc>
          <w:tcPr>
            <w:tcW w:w="600" w:type="dxa"/>
            <w:vAlign w:val="top"/>
          </w:tcPr>
          <w:p w14:paraId="55A98366">
            <w:pPr>
              <w:pStyle w:val="4"/>
              <w:spacing w:before="197" w:line="232" w:lineRule="auto"/>
              <w:ind w:left="185"/>
            </w:pPr>
            <w:r>
              <w:rPr>
                <w:b/>
                <w:bCs/>
                <w:spacing w:val="-3"/>
              </w:rPr>
              <w:t>学历</w:t>
            </w:r>
          </w:p>
        </w:tc>
        <w:tc>
          <w:tcPr>
            <w:tcW w:w="650" w:type="dxa"/>
            <w:vAlign w:val="top"/>
          </w:tcPr>
          <w:p w14:paraId="6E4EDE9A">
            <w:pPr>
              <w:pStyle w:val="4"/>
              <w:spacing w:before="197" w:line="231" w:lineRule="auto"/>
              <w:ind w:left="185"/>
            </w:pPr>
            <w:r>
              <w:rPr>
                <w:b/>
                <w:bCs/>
                <w:spacing w:val="-3"/>
              </w:rPr>
              <w:t>学位</w:t>
            </w:r>
          </w:p>
        </w:tc>
        <w:tc>
          <w:tcPr>
            <w:tcW w:w="1043" w:type="dxa"/>
            <w:vAlign w:val="top"/>
          </w:tcPr>
          <w:p w14:paraId="6F5B0928">
            <w:pPr>
              <w:pStyle w:val="4"/>
              <w:spacing w:before="90" w:line="231" w:lineRule="auto"/>
              <w:ind w:left="307"/>
            </w:pPr>
            <w:r>
              <w:rPr>
                <w:b/>
                <w:bCs/>
                <w:spacing w:val="1"/>
              </w:rPr>
              <w:t>职位</w:t>
            </w:r>
          </w:p>
          <w:p w14:paraId="7F6807AA">
            <w:pPr>
              <w:pStyle w:val="4"/>
              <w:spacing w:before="9" w:line="230" w:lineRule="auto"/>
              <w:ind w:left="316"/>
            </w:pPr>
            <w:r>
              <w:rPr>
                <w:b/>
                <w:bCs/>
                <w:spacing w:val="-4"/>
              </w:rPr>
              <w:t>简介</w:t>
            </w:r>
          </w:p>
        </w:tc>
        <w:tc>
          <w:tcPr>
            <w:tcW w:w="5276" w:type="dxa"/>
            <w:vAlign w:val="top"/>
          </w:tcPr>
          <w:p w14:paraId="34E1BB9F">
            <w:pPr>
              <w:pStyle w:val="4"/>
              <w:spacing w:before="197" w:line="230" w:lineRule="auto"/>
              <w:ind w:left="3095"/>
            </w:pPr>
            <w:r>
              <w:rPr>
                <w:b/>
                <w:bCs/>
                <w:spacing w:val="5"/>
              </w:rPr>
              <w:t>专业名称及代码</w:t>
            </w:r>
          </w:p>
        </w:tc>
      </w:tr>
      <w:tr w14:paraId="0D444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84" w:type="dxa"/>
            <w:vAlign w:val="center"/>
          </w:tcPr>
          <w:p w14:paraId="4FFB2965">
            <w:pPr>
              <w:pStyle w:val="4"/>
              <w:spacing w:before="197" w:line="232" w:lineRule="auto"/>
              <w:ind w:left="80"/>
              <w:jc w:val="center"/>
              <w:rPr>
                <w:rFonts w:hint="eastAsia" w:eastAsia="仿宋"/>
                <w:b/>
                <w:bCs/>
                <w:spacing w:val="1"/>
                <w:lang w:val="en-US" w:eastAsia="zh-CN"/>
              </w:rPr>
            </w:pPr>
            <w:r>
              <w:rPr>
                <w:rFonts w:hint="eastAsia"/>
                <w:b/>
                <w:bCs/>
                <w:spacing w:val="1"/>
                <w:lang w:val="en-US" w:eastAsia="zh-CN"/>
              </w:rPr>
              <w:t>1</w:t>
            </w:r>
          </w:p>
        </w:tc>
        <w:tc>
          <w:tcPr>
            <w:tcW w:w="2423" w:type="dxa"/>
            <w:vMerge w:val="restart"/>
            <w:vAlign w:val="center"/>
          </w:tcPr>
          <w:p w14:paraId="4E185466">
            <w:pPr>
              <w:pStyle w:val="4"/>
              <w:spacing w:before="197" w:line="230" w:lineRule="auto"/>
              <w:jc w:val="center"/>
              <w:rPr>
                <w:rFonts w:hint="default" w:eastAsia="仿宋"/>
                <w:b/>
                <w:bCs/>
                <w:spacing w:val="4"/>
                <w:lang w:val="en-US" w:eastAsia="zh-CN"/>
              </w:rPr>
            </w:pPr>
            <w:r>
              <w:rPr>
                <w:rFonts w:hint="eastAsia"/>
                <w:b/>
                <w:bCs/>
                <w:spacing w:val="4"/>
                <w:lang w:val="en-US" w:eastAsia="zh-CN"/>
              </w:rPr>
              <w:t>佛山市禅城区南庄镇龙津小学</w:t>
            </w:r>
          </w:p>
        </w:tc>
        <w:tc>
          <w:tcPr>
            <w:tcW w:w="2350" w:type="dxa"/>
            <w:vAlign w:val="center"/>
          </w:tcPr>
          <w:p w14:paraId="6A85A764">
            <w:pPr>
              <w:pStyle w:val="4"/>
              <w:spacing w:before="190" w:line="223" w:lineRule="auto"/>
              <w:ind w:firstLine="353" w:firstLineChars="200"/>
              <w:jc w:val="both"/>
              <w:rPr>
                <w:rFonts w:hint="default" w:eastAsia="仿宋"/>
                <w:b/>
                <w:bCs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pacing w:val="-2"/>
                <w:sz w:val="18"/>
                <w:szCs w:val="18"/>
                <w:lang w:val="en-US" w:eastAsia="zh-CN"/>
              </w:rPr>
              <w:t>美术教师（侧重书法）</w:t>
            </w:r>
          </w:p>
        </w:tc>
        <w:tc>
          <w:tcPr>
            <w:tcW w:w="578" w:type="dxa"/>
            <w:vAlign w:val="center"/>
          </w:tcPr>
          <w:p w14:paraId="27A32565">
            <w:pPr>
              <w:pStyle w:val="4"/>
              <w:spacing w:before="9" w:line="232" w:lineRule="auto"/>
              <w:ind w:left="53"/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若干名</w:t>
            </w:r>
          </w:p>
        </w:tc>
        <w:tc>
          <w:tcPr>
            <w:tcW w:w="600" w:type="dxa"/>
            <w:vAlign w:val="center"/>
          </w:tcPr>
          <w:p w14:paraId="78A25653">
            <w:pPr>
              <w:pStyle w:val="4"/>
              <w:spacing w:before="197" w:line="232" w:lineRule="auto"/>
              <w:jc w:val="both"/>
              <w:rPr>
                <w:rFonts w:hint="default" w:eastAsia="仿宋"/>
                <w:b/>
                <w:bCs/>
                <w:spacing w:val="-3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lang w:val="en-US" w:eastAsia="zh-CN"/>
              </w:rPr>
              <w:t>本科及以上</w:t>
            </w:r>
          </w:p>
        </w:tc>
        <w:tc>
          <w:tcPr>
            <w:tcW w:w="650" w:type="dxa"/>
            <w:vAlign w:val="center"/>
          </w:tcPr>
          <w:p w14:paraId="14A8254F">
            <w:pPr>
              <w:pStyle w:val="4"/>
              <w:spacing w:before="197" w:line="231" w:lineRule="auto"/>
              <w:jc w:val="both"/>
              <w:rPr>
                <w:rFonts w:hint="default" w:eastAsia="仿宋"/>
                <w:b/>
                <w:bCs/>
                <w:spacing w:val="-3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lang w:val="en-US" w:eastAsia="zh-CN"/>
              </w:rPr>
              <w:t>学士及以上</w:t>
            </w:r>
          </w:p>
        </w:tc>
        <w:tc>
          <w:tcPr>
            <w:tcW w:w="1043" w:type="dxa"/>
            <w:vMerge w:val="restart"/>
            <w:vAlign w:val="center"/>
          </w:tcPr>
          <w:p w14:paraId="34332EFE">
            <w:pPr>
              <w:pStyle w:val="4"/>
              <w:spacing w:before="9" w:line="230" w:lineRule="auto"/>
              <w:ind w:left="316"/>
              <w:jc w:val="left"/>
              <w:rPr>
                <w:b/>
                <w:bCs/>
                <w:spacing w:val="-4"/>
              </w:rPr>
            </w:pPr>
            <w:r>
              <w:rPr>
                <w:spacing w:val="5"/>
              </w:rPr>
              <w:t>从事小学相应学科教学工作和学校教育教学管</w:t>
            </w:r>
            <w:r>
              <w:rPr>
                <w:spacing w:val="3"/>
              </w:rPr>
              <w:t>理工作。</w:t>
            </w:r>
          </w:p>
        </w:tc>
        <w:tc>
          <w:tcPr>
            <w:tcW w:w="5276" w:type="dxa"/>
            <w:vAlign w:val="top"/>
          </w:tcPr>
          <w:p w14:paraId="438C4C6D">
            <w:pPr>
              <w:pStyle w:val="4"/>
              <w:spacing w:before="210" w:line="241" w:lineRule="auto"/>
              <w:ind w:left="61" w:right="30" w:hanging="21"/>
            </w:pPr>
            <w:r>
              <w:rPr>
                <w:spacing w:val="5"/>
              </w:rPr>
              <w:t>美术：课程与教学论</w:t>
            </w:r>
            <w:r>
              <w:rPr>
                <w:spacing w:val="-17"/>
              </w:rPr>
              <w:t xml:space="preserve"> </w:t>
            </w:r>
            <w:r>
              <w:rPr>
                <w:spacing w:val="5"/>
              </w:rPr>
              <w:t>(A040102),学科教学硕士（专业硕士）</w:t>
            </w:r>
            <w:r>
              <w:rPr>
                <w:spacing w:val="-25"/>
              </w:rPr>
              <w:t xml:space="preserve"> </w:t>
            </w:r>
            <w:r>
              <w:rPr>
                <w:spacing w:val="5"/>
              </w:rPr>
              <w:t>(A040113),艺术学理论(A1301),美术学(A1304),设计学(A1305),小学教育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(B0</w:t>
            </w:r>
            <w:r>
              <w:rPr>
                <w:spacing w:val="4"/>
              </w:rPr>
              <w:t>40107),美术学类(B1304),设计学类(B1305)；</w:t>
            </w:r>
          </w:p>
          <w:p w14:paraId="4527C303">
            <w:pPr>
              <w:pStyle w:val="4"/>
              <w:spacing w:before="197" w:line="230" w:lineRule="auto"/>
              <w:ind w:left="3095"/>
              <w:rPr>
                <w:b/>
                <w:bCs/>
                <w:spacing w:val="5"/>
              </w:rPr>
            </w:pPr>
          </w:p>
        </w:tc>
      </w:tr>
      <w:tr w14:paraId="3384A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84" w:type="dxa"/>
            <w:vAlign w:val="center"/>
          </w:tcPr>
          <w:p w14:paraId="7F85E2C4">
            <w:pPr>
              <w:pStyle w:val="4"/>
              <w:spacing w:before="197" w:line="232" w:lineRule="auto"/>
              <w:ind w:left="80"/>
              <w:jc w:val="center"/>
              <w:rPr>
                <w:rFonts w:hint="eastAsia" w:eastAsia="仿宋"/>
                <w:b/>
                <w:bCs/>
                <w:spacing w:val="1"/>
                <w:lang w:val="en-US" w:eastAsia="zh-CN"/>
              </w:rPr>
            </w:pPr>
            <w:r>
              <w:rPr>
                <w:rFonts w:hint="eastAsia"/>
                <w:b/>
                <w:bCs/>
                <w:spacing w:val="1"/>
                <w:lang w:val="en-US" w:eastAsia="zh-CN"/>
              </w:rPr>
              <w:t>2</w:t>
            </w:r>
          </w:p>
        </w:tc>
        <w:tc>
          <w:tcPr>
            <w:tcW w:w="2423" w:type="dxa"/>
            <w:vMerge w:val="continue"/>
            <w:vAlign w:val="top"/>
          </w:tcPr>
          <w:p w14:paraId="564C26DE">
            <w:pPr>
              <w:pStyle w:val="4"/>
              <w:spacing w:before="197" w:line="230" w:lineRule="auto"/>
              <w:ind w:left="1321"/>
              <w:rPr>
                <w:b/>
                <w:bCs/>
                <w:spacing w:val="4"/>
              </w:rPr>
            </w:pPr>
          </w:p>
        </w:tc>
        <w:tc>
          <w:tcPr>
            <w:tcW w:w="2350" w:type="dxa"/>
            <w:vAlign w:val="center"/>
          </w:tcPr>
          <w:p w14:paraId="14DE1F5E">
            <w:pPr>
              <w:pStyle w:val="4"/>
              <w:spacing w:before="190" w:line="223" w:lineRule="auto"/>
              <w:jc w:val="both"/>
              <w:rPr>
                <w:rFonts w:hint="default" w:eastAsia="仿宋"/>
                <w:b/>
                <w:bCs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pacing w:val="-2"/>
                <w:sz w:val="18"/>
                <w:szCs w:val="18"/>
                <w:lang w:val="en-US" w:eastAsia="zh-CN"/>
              </w:rPr>
              <w:t>音乐教师（侧重钢琴、合唱）</w:t>
            </w:r>
          </w:p>
        </w:tc>
        <w:tc>
          <w:tcPr>
            <w:tcW w:w="578" w:type="dxa"/>
            <w:vAlign w:val="center"/>
          </w:tcPr>
          <w:p w14:paraId="60C7879C">
            <w:pPr>
              <w:pStyle w:val="4"/>
              <w:spacing w:before="9" w:line="232" w:lineRule="auto"/>
              <w:ind w:left="53"/>
              <w:jc w:val="center"/>
              <w:rPr>
                <w:rFonts w:hint="eastAsia" w:eastAsia="仿宋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若干名</w:t>
            </w:r>
          </w:p>
        </w:tc>
        <w:tc>
          <w:tcPr>
            <w:tcW w:w="600" w:type="dxa"/>
            <w:vAlign w:val="center"/>
          </w:tcPr>
          <w:p w14:paraId="2C0F8EB3">
            <w:pPr>
              <w:pStyle w:val="4"/>
              <w:spacing w:before="197" w:line="232" w:lineRule="auto"/>
              <w:jc w:val="both"/>
              <w:rPr>
                <w:rFonts w:hint="default" w:eastAsia="仿宋"/>
                <w:b/>
                <w:bCs/>
                <w:spacing w:val="-3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lang w:val="en-US" w:eastAsia="zh-CN"/>
              </w:rPr>
              <w:t>本科及以上</w:t>
            </w:r>
          </w:p>
        </w:tc>
        <w:tc>
          <w:tcPr>
            <w:tcW w:w="650" w:type="dxa"/>
            <w:vAlign w:val="center"/>
          </w:tcPr>
          <w:p w14:paraId="2AFFEFE4">
            <w:pPr>
              <w:pStyle w:val="4"/>
              <w:spacing w:before="197" w:line="231" w:lineRule="auto"/>
              <w:jc w:val="both"/>
              <w:rPr>
                <w:rFonts w:hint="default" w:eastAsia="仿宋"/>
                <w:b/>
                <w:bCs/>
                <w:spacing w:val="-3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lang w:val="en-US" w:eastAsia="zh-CN"/>
              </w:rPr>
              <w:t>学士及以上</w:t>
            </w:r>
          </w:p>
        </w:tc>
        <w:tc>
          <w:tcPr>
            <w:tcW w:w="1043" w:type="dxa"/>
            <w:vMerge w:val="continue"/>
            <w:vAlign w:val="top"/>
          </w:tcPr>
          <w:p w14:paraId="24B61358">
            <w:pPr>
              <w:pStyle w:val="4"/>
              <w:spacing w:before="9" w:line="230" w:lineRule="auto"/>
              <w:ind w:left="316"/>
              <w:rPr>
                <w:b/>
                <w:bCs/>
                <w:spacing w:val="-4"/>
              </w:rPr>
            </w:pPr>
          </w:p>
        </w:tc>
        <w:tc>
          <w:tcPr>
            <w:tcW w:w="5276" w:type="dxa"/>
            <w:vAlign w:val="top"/>
          </w:tcPr>
          <w:p w14:paraId="2F8068A1">
            <w:pPr>
              <w:pStyle w:val="4"/>
              <w:spacing w:before="208" w:line="241" w:lineRule="auto"/>
              <w:ind w:left="36" w:right="30" w:firstLine="7"/>
              <w:jc w:val="both"/>
            </w:pPr>
            <w:r>
              <w:rPr>
                <w:spacing w:val="6"/>
              </w:rPr>
              <w:t>音乐：课程与教学论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(A040102),学科教</w:t>
            </w:r>
            <w:r>
              <w:rPr>
                <w:spacing w:val="5"/>
              </w:rPr>
              <w:t>学硕士（专业硕士）</w:t>
            </w:r>
            <w:r>
              <w:rPr>
                <w:spacing w:val="-25"/>
              </w:rPr>
              <w:t xml:space="preserve"> </w:t>
            </w:r>
            <w:r>
              <w:rPr>
                <w:spacing w:val="5"/>
              </w:rPr>
              <w:t>(A040113),小学教育硕士（专业硕士）</w:t>
            </w:r>
            <w:r>
              <w:t xml:space="preserve"> </w:t>
            </w:r>
            <w:r>
              <w:rPr>
                <w:spacing w:val="5"/>
              </w:rPr>
              <w:t>(A040115),艺术学理论(A130101),音乐与舞蹈学</w:t>
            </w:r>
            <w:r>
              <w:rPr>
                <w:spacing w:val="-30"/>
              </w:rPr>
              <w:t xml:space="preserve"> </w:t>
            </w:r>
            <w:r>
              <w:rPr>
                <w:spacing w:val="5"/>
              </w:rPr>
              <w:t>(A1302),戏剧与影视学</w:t>
            </w:r>
            <w:r>
              <w:rPr>
                <w:spacing w:val="-33"/>
              </w:rPr>
              <w:t xml:space="preserve"> </w:t>
            </w:r>
            <w:r>
              <w:rPr>
                <w:spacing w:val="5"/>
              </w:rPr>
              <w:t>(A130301),戏剧硕士（专业</w:t>
            </w:r>
            <w:r>
              <w:rPr>
                <w:spacing w:val="3"/>
              </w:rPr>
              <w:t>硕士）</w:t>
            </w:r>
            <w:r>
              <w:rPr>
                <w:spacing w:val="-14"/>
              </w:rPr>
              <w:t xml:space="preserve"> </w:t>
            </w:r>
            <w:r>
              <w:rPr>
                <w:spacing w:val="3"/>
              </w:rPr>
              <w:t>(A130302),戏曲硕士（专业硕士）</w:t>
            </w:r>
            <w:r>
              <w:rPr>
                <w:spacing w:val="-26"/>
              </w:rPr>
              <w:t xml:space="preserve"> </w:t>
            </w:r>
            <w:r>
              <w:rPr>
                <w:spacing w:val="3"/>
              </w:rPr>
              <w:t>(A130303),小学教育</w:t>
            </w:r>
            <w:r>
              <w:rPr>
                <w:spacing w:val="-35"/>
              </w:rPr>
              <w:t xml:space="preserve"> </w:t>
            </w:r>
            <w:r>
              <w:rPr>
                <w:spacing w:val="3"/>
              </w:rPr>
              <w:t>(B040107),音乐与舞蹈学类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(B1302),</w:t>
            </w:r>
            <w:r>
              <w:rPr>
                <w:spacing w:val="2"/>
              </w:rPr>
              <w:t>戏剧与影视学类</w:t>
            </w:r>
            <w:r>
              <w:rPr>
                <w:spacing w:val="-25"/>
              </w:rPr>
              <w:t xml:space="preserve"> </w:t>
            </w:r>
            <w:r>
              <w:rPr>
                <w:spacing w:val="2"/>
              </w:rPr>
              <w:t>(B1303)；</w:t>
            </w:r>
          </w:p>
          <w:p w14:paraId="76F1CC8D">
            <w:pPr>
              <w:pStyle w:val="4"/>
              <w:spacing w:before="197" w:line="230" w:lineRule="auto"/>
              <w:ind w:left="3095"/>
              <w:rPr>
                <w:b/>
                <w:bCs/>
                <w:spacing w:val="5"/>
              </w:rPr>
            </w:pPr>
          </w:p>
        </w:tc>
      </w:tr>
      <w:tr w14:paraId="5CC69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84" w:type="dxa"/>
            <w:vAlign w:val="center"/>
          </w:tcPr>
          <w:p w14:paraId="38C7AAE0">
            <w:pPr>
              <w:pStyle w:val="4"/>
              <w:spacing w:before="197" w:line="232" w:lineRule="auto"/>
              <w:ind w:left="80"/>
              <w:jc w:val="center"/>
              <w:rPr>
                <w:rFonts w:hint="eastAsia" w:eastAsia="仿宋"/>
                <w:b/>
                <w:bCs/>
                <w:spacing w:val="1"/>
                <w:lang w:val="en-US" w:eastAsia="zh-CN"/>
              </w:rPr>
            </w:pPr>
            <w:r>
              <w:rPr>
                <w:rFonts w:hint="eastAsia"/>
                <w:b/>
                <w:bCs/>
                <w:spacing w:val="1"/>
                <w:lang w:val="en-US" w:eastAsia="zh-CN"/>
              </w:rPr>
              <w:t>3</w:t>
            </w:r>
          </w:p>
        </w:tc>
        <w:tc>
          <w:tcPr>
            <w:tcW w:w="2423" w:type="dxa"/>
            <w:vMerge w:val="continue"/>
            <w:vAlign w:val="top"/>
          </w:tcPr>
          <w:p w14:paraId="3D55C9B8">
            <w:pPr>
              <w:pStyle w:val="4"/>
              <w:spacing w:before="197" w:line="230" w:lineRule="auto"/>
              <w:ind w:left="1321"/>
              <w:rPr>
                <w:b/>
                <w:bCs/>
                <w:spacing w:val="4"/>
              </w:rPr>
            </w:pPr>
          </w:p>
        </w:tc>
        <w:tc>
          <w:tcPr>
            <w:tcW w:w="2350" w:type="dxa"/>
            <w:vAlign w:val="center"/>
          </w:tcPr>
          <w:p w14:paraId="21BCBFF5">
            <w:pPr>
              <w:pStyle w:val="4"/>
              <w:spacing w:before="190" w:line="223" w:lineRule="auto"/>
              <w:ind w:left="446" w:firstLine="353" w:firstLineChars="200"/>
              <w:jc w:val="both"/>
              <w:rPr>
                <w:rFonts w:hint="default" w:eastAsia="仿宋"/>
                <w:b/>
                <w:bCs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pacing w:val="-2"/>
                <w:sz w:val="18"/>
                <w:szCs w:val="18"/>
                <w:lang w:val="en-US" w:eastAsia="zh-CN"/>
              </w:rPr>
              <w:t>科学教师</w:t>
            </w:r>
          </w:p>
        </w:tc>
        <w:tc>
          <w:tcPr>
            <w:tcW w:w="578" w:type="dxa"/>
            <w:vAlign w:val="center"/>
          </w:tcPr>
          <w:p w14:paraId="0C977FF4">
            <w:pPr>
              <w:pStyle w:val="4"/>
              <w:spacing w:before="9" w:line="232" w:lineRule="auto"/>
              <w:ind w:left="53"/>
              <w:jc w:val="center"/>
              <w:rPr>
                <w:rFonts w:hint="eastAsia" w:eastAsia="仿宋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若干名</w:t>
            </w:r>
          </w:p>
        </w:tc>
        <w:tc>
          <w:tcPr>
            <w:tcW w:w="600" w:type="dxa"/>
            <w:vAlign w:val="center"/>
          </w:tcPr>
          <w:p w14:paraId="75D1FE7B">
            <w:pPr>
              <w:pStyle w:val="4"/>
              <w:spacing w:before="197" w:line="232" w:lineRule="auto"/>
              <w:jc w:val="both"/>
              <w:rPr>
                <w:b/>
                <w:bCs/>
                <w:spacing w:val="-3"/>
              </w:rPr>
            </w:pPr>
            <w:r>
              <w:rPr>
                <w:rFonts w:hint="eastAsia"/>
                <w:b/>
                <w:bCs/>
                <w:spacing w:val="-3"/>
                <w:lang w:val="en-US" w:eastAsia="zh-CN"/>
              </w:rPr>
              <w:t>本科及以上</w:t>
            </w:r>
          </w:p>
        </w:tc>
        <w:tc>
          <w:tcPr>
            <w:tcW w:w="650" w:type="dxa"/>
            <w:vAlign w:val="center"/>
          </w:tcPr>
          <w:p w14:paraId="0D7C3863">
            <w:pPr>
              <w:pStyle w:val="4"/>
              <w:spacing w:before="197" w:line="231" w:lineRule="auto"/>
              <w:jc w:val="both"/>
              <w:rPr>
                <w:b/>
                <w:bCs/>
                <w:spacing w:val="-3"/>
              </w:rPr>
            </w:pPr>
            <w:r>
              <w:rPr>
                <w:rFonts w:hint="eastAsia"/>
                <w:b/>
                <w:bCs/>
                <w:spacing w:val="-3"/>
                <w:lang w:val="en-US" w:eastAsia="zh-CN"/>
              </w:rPr>
              <w:t>学士及以上</w:t>
            </w:r>
          </w:p>
        </w:tc>
        <w:tc>
          <w:tcPr>
            <w:tcW w:w="1043" w:type="dxa"/>
            <w:vMerge w:val="continue"/>
            <w:vAlign w:val="top"/>
          </w:tcPr>
          <w:p w14:paraId="32394937">
            <w:pPr>
              <w:pStyle w:val="4"/>
              <w:spacing w:before="9" w:line="230" w:lineRule="auto"/>
              <w:ind w:left="316"/>
              <w:rPr>
                <w:b/>
                <w:bCs/>
                <w:spacing w:val="-4"/>
              </w:rPr>
            </w:pPr>
          </w:p>
        </w:tc>
        <w:tc>
          <w:tcPr>
            <w:tcW w:w="5276" w:type="dxa"/>
            <w:vAlign w:val="top"/>
          </w:tcPr>
          <w:p w14:paraId="1B479CE7">
            <w:pPr>
              <w:pStyle w:val="4"/>
              <w:spacing w:before="210"/>
              <w:ind w:left="36" w:right="23" w:firstLine="1"/>
            </w:pPr>
            <w:r>
              <w:rPr>
                <w:spacing w:val="6"/>
              </w:rPr>
              <w:t>科学：课程与教学论</w:t>
            </w:r>
            <w:r>
              <w:rPr>
                <w:spacing w:val="-30"/>
              </w:rPr>
              <w:t xml:space="preserve"> </w:t>
            </w:r>
            <w:r>
              <w:rPr>
                <w:spacing w:val="6"/>
              </w:rPr>
              <w:t>(A040102),学科教学硕士（专业硕士）</w:t>
            </w:r>
            <w:r>
              <w:rPr>
                <w:spacing w:val="-25"/>
              </w:rPr>
              <w:t xml:space="preserve"> </w:t>
            </w:r>
            <w:r>
              <w:rPr>
                <w:spacing w:val="6"/>
              </w:rPr>
              <w:t>(A040113),科</w:t>
            </w:r>
            <w:r>
              <w:rPr>
                <w:spacing w:val="5"/>
              </w:rPr>
              <w:t>学与技术教育硕士（专业硕士）</w:t>
            </w:r>
            <w:r>
              <w:rPr>
                <w:spacing w:val="-23"/>
              </w:rPr>
              <w:t xml:space="preserve"> </w:t>
            </w:r>
            <w:r>
              <w:rPr>
                <w:spacing w:val="5"/>
              </w:rPr>
              <w:t>(A040116),物理学(A0702),化学(A0703),天文学(A0704),地理学(A0705),大气科学(A0706),</w:t>
            </w:r>
            <w:r>
              <w:rPr>
                <w:spacing w:val="6"/>
              </w:rPr>
              <w:t>海洋科学(A0707),地球物理学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(A0708),地质学(A0</w:t>
            </w:r>
            <w:r>
              <w:rPr>
                <w:spacing w:val="5"/>
              </w:rPr>
              <w:t>709),生物学(A0710),力学(A0801),机械工程</w:t>
            </w:r>
          </w:p>
          <w:p w14:paraId="4075516A">
            <w:pPr>
              <w:pStyle w:val="4"/>
              <w:spacing w:before="2"/>
              <w:ind w:left="45" w:right="30" w:firstLine="17"/>
            </w:pPr>
            <w:r>
              <w:rPr>
                <w:spacing w:val="4"/>
              </w:rPr>
              <w:t>(A0802),光学工程(A0803),</w:t>
            </w:r>
            <w:r>
              <w:rPr>
                <w:spacing w:val="-38"/>
              </w:rPr>
              <w:t xml:space="preserve"> </w:t>
            </w:r>
            <w:r>
              <w:rPr>
                <w:spacing w:val="4"/>
              </w:rPr>
              <w:t>电气工程(A0808),</w:t>
            </w:r>
            <w:r>
              <w:rPr>
                <w:spacing w:val="-43"/>
              </w:rPr>
              <w:t xml:space="preserve"> </w:t>
            </w:r>
            <w:r>
              <w:rPr>
                <w:spacing w:val="4"/>
              </w:rPr>
              <w:t>电子科学与技术(A0809),信息与通信工程</w:t>
            </w:r>
            <w:r>
              <w:rPr>
                <w:spacing w:val="-30"/>
              </w:rPr>
              <w:t xml:space="preserve"> </w:t>
            </w:r>
            <w:r>
              <w:rPr>
                <w:spacing w:val="4"/>
              </w:rPr>
              <w:t>(A0810),化</w:t>
            </w:r>
            <w:r>
              <w:rPr>
                <w:spacing w:val="6"/>
              </w:rPr>
              <w:t>学工程与技术(A0817),生物医学工程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(A0831),生物工程(A0836),生</w:t>
            </w:r>
            <w:r>
              <w:rPr>
                <w:spacing w:val="5"/>
              </w:rPr>
              <w:t>物与医药(A0845),科学教育</w:t>
            </w:r>
          </w:p>
          <w:p w14:paraId="06E74C87">
            <w:pPr>
              <w:pStyle w:val="4"/>
              <w:spacing w:before="1" w:line="230" w:lineRule="auto"/>
              <w:ind w:left="62"/>
            </w:pPr>
            <w:r>
              <w:rPr>
                <w:spacing w:val="6"/>
              </w:rPr>
              <w:t>(B040102),物理学类(B0702),化学类(B0703),天文学类(B0704),地</w:t>
            </w:r>
            <w:r>
              <w:rPr>
                <w:spacing w:val="5"/>
              </w:rPr>
              <w:t>理科学类(B0705),大气科学类</w:t>
            </w:r>
          </w:p>
          <w:p w14:paraId="1FFFEBB6">
            <w:pPr>
              <w:pStyle w:val="4"/>
              <w:spacing w:before="10"/>
              <w:ind w:left="62" w:right="35"/>
            </w:pPr>
            <w:r>
              <w:rPr>
                <w:spacing w:val="5"/>
              </w:rPr>
              <w:t>(B0706),海洋科学类(B0707),地球物理学类</w:t>
            </w:r>
            <w:r>
              <w:rPr>
                <w:spacing w:val="-18"/>
              </w:rPr>
              <w:t xml:space="preserve"> </w:t>
            </w:r>
            <w:r>
              <w:rPr>
                <w:spacing w:val="5"/>
              </w:rPr>
              <w:t>(B0708),地质学类(B0709),生物科学类(B0710),力学类</w:t>
            </w:r>
            <w:r>
              <w:rPr>
                <w:spacing w:val="3"/>
              </w:rPr>
              <w:t>(B0801),机械类(B0802),</w:t>
            </w:r>
            <w:r>
              <w:rPr>
                <w:spacing w:val="-33"/>
              </w:rPr>
              <w:t xml:space="preserve"> </w:t>
            </w:r>
            <w:r>
              <w:rPr>
                <w:spacing w:val="3"/>
              </w:rPr>
              <w:t>电气类(B0806),</w:t>
            </w:r>
            <w:r>
              <w:rPr>
                <w:spacing w:val="-43"/>
              </w:rPr>
              <w:t xml:space="preserve"> </w:t>
            </w:r>
            <w:r>
              <w:rPr>
                <w:spacing w:val="3"/>
              </w:rPr>
              <w:t>电子信息类</w:t>
            </w:r>
            <w:r>
              <w:rPr>
                <w:spacing w:val="-32"/>
              </w:rPr>
              <w:t xml:space="preserve"> </w:t>
            </w:r>
            <w:r>
              <w:rPr>
                <w:spacing w:val="3"/>
              </w:rPr>
              <w:t>(B0807),生物医学工程</w:t>
            </w:r>
            <w:r>
              <w:rPr>
                <w:spacing w:val="-32"/>
              </w:rPr>
              <w:t xml:space="preserve"> </w:t>
            </w:r>
            <w:r>
              <w:rPr>
                <w:spacing w:val="3"/>
              </w:rPr>
              <w:t>(B082701),生物工程类</w:t>
            </w:r>
          </w:p>
          <w:p w14:paraId="78D2B026">
            <w:pPr>
              <w:pStyle w:val="4"/>
              <w:spacing w:before="1" w:line="232" w:lineRule="auto"/>
              <w:ind w:left="62"/>
            </w:pPr>
            <w:r>
              <w:rPr>
                <w:spacing w:val="-2"/>
              </w:rPr>
              <w:t>(B0829)；</w:t>
            </w:r>
          </w:p>
          <w:p w14:paraId="23FB307D">
            <w:pPr>
              <w:pStyle w:val="4"/>
              <w:spacing w:before="197" w:line="230" w:lineRule="auto"/>
              <w:ind w:left="3095"/>
              <w:rPr>
                <w:b/>
                <w:bCs/>
                <w:spacing w:val="5"/>
              </w:rPr>
            </w:pPr>
          </w:p>
        </w:tc>
      </w:tr>
    </w:tbl>
    <w:p w14:paraId="1D701DAC">
      <w:pPr>
        <w:spacing w:before="1" w:line="229" w:lineRule="auto"/>
        <w:ind w:firstLine="3018" w:firstLineChars="900"/>
        <w:outlineLvl w:val="0"/>
        <w:rPr>
          <w:rFonts w:ascii="宋体" w:hAnsi="宋体" w:eastAsia="宋体" w:cs="宋体"/>
          <w:sz w:val="33"/>
          <w:szCs w:val="33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2"/>
          <w:sz w:val="33"/>
          <w:szCs w:val="33"/>
        </w:rPr>
        <w:t>佛山市禅城区</w:t>
      </w:r>
      <w:r>
        <w:rPr>
          <w:rFonts w:hint="eastAsia" w:ascii="宋体" w:hAnsi="宋体" w:eastAsia="宋体" w:cs="宋体"/>
          <w:b/>
          <w:bCs/>
          <w:spacing w:val="2"/>
          <w:sz w:val="33"/>
          <w:szCs w:val="33"/>
          <w:lang w:val="en-US" w:eastAsia="zh-CN"/>
        </w:rPr>
        <w:t>南庄镇龙津小学面向社会公开招聘临聘教师</w:t>
      </w:r>
      <w:r>
        <w:rPr>
          <w:rFonts w:ascii="宋体" w:hAnsi="宋体" w:eastAsia="宋体" w:cs="宋体"/>
          <w:b/>
          <w:bCs/>
          <w:spacing w:val="2"/>
          <w:sz w:val="33"/>
          <w:szCs w:val="33"/>
        </w:rPr>
        <w:t>岗位表</w:t>
      </w:r>
    </w:p>
    <w:p w14:paraId="311953D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A4573"/>
    <w:rsid w:val="1E4A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16"/>
      <w:szCs w:val="1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2026-01-24T08:20:00Z</dcterms:created>
  <dc:creator>May</dc:creator>
  <cp:lastModifiedBy>May</cp:lastModifiedBy>
  <dcterms:modified xsi:type="dcterms:W3CDTF">2026-01-24T08:23:44Z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B6CD51C30BDC47299199647C4784A726_11</vt:lpwstr>
  </property>
  <property fmtid="{D5CDD505-2E9C-101B-9397-08002B2CF9AE}" pid="4" name="KSOTemplateDocerSaveRecord">
    <vt:lpwstr>eyJoZGlkIjoiMzEwNTM5NzYwMDRjMzkwZTVkZjY2ODkwMGIxNGU0OTUiLCJ1c2VySWQiOiI0NDA2OTM1NDgifQ==</vt:lpwstr>
  </property>
</Properties>
</file>