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62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宋体" w:cs="Times New Roman"/>
          <w:color w:val="000000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15"/>
          <w:kern w:val="0"/>
          <w:sz w:val="24"/>
          <w:szCs w:val="24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065" w:tblpY="1699"/>
        <w:tblOverlap w:val="never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95"/>
        <w:gridCol w:w="2115"/>
        <w:gridCol w:w="4444"/>
        <w:gridCol w:w="1414"/>
      </w:tblGrid>
      <w:tr w14:paraId="1EAB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46FA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vAlign w:val="center"/>
          </w:tcPr>
          <w:p w14:paraId="1591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任课学院/工作部门</w:t>
            </w:r>
          </w:p>
        </w:tc>
        <w:tc>
          <w:tcPr>
            <w:tcW w:w="2115" w:type="dxa"/>
            <w:vAlign w:val="center"/>
          </w:tcPr>
          <w:p w14:paraId="5157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4444" w:type="dxa"/>
            <w:vAlign w:val="center"/>
          </w:tcPr>
          <w:p w14:paraId="6FD3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承担课程或任务</w:t>
            </w:r>
          </w:p>
        </w:tc>
        <w:tc>
          <w:tcPr>
            <w:tcW w:w="1414" w:type="dxa"/>
            <w:vAlign w:val="center"/>
          </w:tcPr>
          <w:p w14:paraId="3A65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</w:tr>
      <w:tr w14:paraId="08F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19D5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 w14:paraId="78EE2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康养学院</w:t>
            </w:r>
          </w:p>
        </w:tc>
        <w:tc>
          <w:tcPr>
            <w:tcW w:w="2115" w:type="dxa"/>
            <w:vAlign w:val="center"/>
          </w:tcPr>
          <w:p w14:paraId="5E82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中医、中医学</w:t>
            </w:r>
          </w:p>
        </w:tc>
        <w:tc>
          <w:tcPr>
            <w:tcW w:w="4444" w:type="dxa"/>
            <w:vAlign w:val="center"/>
          </w:tcPr>
          <w:p w14:paraId="7A50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6FF1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6419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2B57E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 w14:paraId="2356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康养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2115" w:type="dxa"/>
            <w:vAlign w:val="center"/>
          </w:tcPr>
          <w:p w14:paraId="4F61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学前教育、学前教育学</w:t>
            </w:r>
          </w:p>
        </w:tc>
        <w:tc>
          <w:tcPr>
            <w:tcW w:w="4444" w:type="dxa"/>
            <w:vAlign w:val="center"/>
          </w:tcPr>
          <w:p w14:paraId="4F9D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7858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2BD3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7F17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 w14:paraId="0C4C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食药学院</w:t>
            </w:r>
          </w:p>
        </w:tc>
        <w:tc>
          <w:tcPr>
            <w:tcW w:w="2115" w:type="dxa"/>
            <w:vAlign w:val="center"/>
          </w:tcPr>
          <w:p w14:paraId="24D1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4444" w:type="dxa"/>
            <w:vAlign w:val="center"/>
          </w:tcPr>
          <w:p w14:paraId="309A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2A2EA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9A8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3297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95" w:type="dxa"/>
            <w:vAlign w:val="center"/>
          </w:tcPr>
          <w:p w14:paraId="56B1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食药学院</w:t>
            </w:r>
          </w:p>
        </w:tc>
        <w:tc>
          <w:tcPr>
            <w:tcW w:w="2115" w:type="dxa"/>
            <w:vAlign w:val="center"/>
          </w:tcPr>
          <w:p w14:paraId="296C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4444" w:type="dxa"/>
            <w:vAlign w:val="center"/>
          </w:tcPr>
          <w:p w14:paraId="5B52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0B90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F3D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0223C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95" w:type="dxa"/>
            <w:vAlign w:val="center"/>
          </w:tcPr>
          <w:p w14:paraId="4086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食药学院</w:t>
            </w:r>
          </w:p>
        </w:tc>
        <w:tc>
          <w:tcPr>
            <w:tcW w:w="2115" w:type="dxa"/>
            <w:vAlign w:val="center"/>
          </w:tcPr>
          <w:p w14:paraId="6C1D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4444" w:type="dxa"/>
            <w:vAlign w:val="center"/>
          </w:tcPr>
          <w:p w14:paraId="2526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2B9D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BED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141CC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95" w:type="dxa"/>
            <w:vAlign w:val="center"/>
          </w:tcPr>
          <w:p w14:paraId="24C9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食药学院</w:t>
            </w:r>
          </w:p>
        </w:tc>
        <w:tc>
          <w:tcPr>
            <w:tcW w:w="2115" w:type="dxa"/>
            <w:vAlign w:val="center"/>
          </w:tcPr>
          <w:p w14:paraId="5DFE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4444" w:type="dxa"/>
            <w:vAlign w:val="center"/>
          </w:tcPr>
          <w:p w14:paraId="3D60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1F6A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071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4204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95" w:type="dxa"/>
            <w:vAlign w:val="center"/>
          </w:tcPr>
          <w:p w14:paraId="3285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食药学院</w:t>
            </w:r>
          </w:p>
        </w:tc>
        <w:tc>
          <w:tcPr>
            <w:tcW w:w="2115" w:type="dxa"/>
            <w:vAlign w:val="center"/>
          </w:tcPr>
          <w:p w14:paraId="0931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4444" w:type="dxa"/>
            <w:vAlign w:val="center"/>
          </w:tcPr>
          <w:p w14:paraId="2082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6B46B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2FA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4247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vAlign w:val="center"/>
          </w:tcPr>
          <w:p w14:paraId="3841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食药学院</w:t>
            </w:r>
          </w:p>
        </w:tc>
        <w:tc>
          <w:tcPr>
            <w:tcW w:w="2115" w:type="dxa"/>
            <w:vAlign w:val="center"/>
          </w:tcPr>
          <w:p w14:paraId="1897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4444" w:type="dxa"/>
            <w:vAlign w:val="center"/>
          </w:tcPr>
          <w:p w14:paraId="7154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2C42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723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" w:type="dxa"/>
            <w:vAlign w:val="center"/>
          </w:tcPr>
          <w:p w14:paraId="45CC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95" w:type="dxa"/>
            <w:vAlign w:val="center"/>
          </w:tcPr>
          <w:p w14:paraId="14121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2115" w:type="dxa"/>
            <w:vAlign w:val="center"/>
          </w:tcPr>
          <w:p w14:paraId="7ABE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人工智能、计算机、物联网、通讯、网络、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</w:t>
            </w:r>
          </w:p>
        </w:tc>
        <w:tc>
          <w:tcPr>
            <w:tcW w:w="4444" w:type="dxa"/>
            <w:vAlign w:val="center"/>
          </w:tcPr>
          <w:p w14:paraId="5734F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1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承担专业课教学、实验实训，指导课程开发、专业建设、人才培养、教科研项目等</w:t>
            </w:r>
          </w:p>
        </w:tc>
        <w:tc>
          <w:tcPr>
            <w:tcW w:w="1414" w:type="dxa"/>
            <w:vAlign w:val="center"/>
          </w:tcPr>
          <w:p w14:paraId="65DBD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15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</w:tbl>
    <w:p w14:paraId="44936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2026年玉溪农业职业技术学院春季学期职业教育银龄教师招募需求表</w:t>
      </w:r>
    </w:p>
    <w:p w14:paraId="79360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4BB9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54394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2026-01-23T11:53:18Z</dcterms:created>
  <dc:creator>H</dc:creator>
  <cp:lastModifiedBy>WPS_1641572484</cp:lastModifiedBy>
  <dcterms:modified xsi:type="dcterms:W3CDTF">2026-01-23T11:55:03Z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eyJoZGlkIjoiNTEwZjQxOWI0YzNmYTRkOWU3OWM4MmI1NWRhMDM2ZTQiLCJ1c2VySWQiOiIxMzEwOTgyNzE4In0=</vt:lpwstr>
  </property>
  <property fmtid="{D5CDD505-2E9C-101B-9397-08002B2CF9AE}" pid="4" name="ICV">
    <vt:lpwstr>3349C2C906A94BF5A6D10E0FD64EECE1_12</vt:lpwstr>
  </property>
</Properties>
</file>