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2B8A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2</w:t>
      </w:r>
    </w:p>
    <w:p w14:paraId="7AE160CA">
      <w:pPr>
        <w:pStyle w:val="3"/>
        <w:keepNext w:val="0"/>
        <w:keepLines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</w:rPr>
        <w:t>技术总监岗位职责</w:t>
      </w:r>
    </w:p>
    <w:bookmarkEnd w:id="0"/>
    <w:p w14:paraId="74F4D205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02C3FC93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1.参与项目前期调研，协助确定项目功能定位及品质提升；</w:t>
      </w:r>
    </w:p>
    <w:p w14:paraId="366596C4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2.参与各项目可行性分析、规划方案、设计方案、施工图设计的技术评审、论证和优化，对项目规划或设计方案的深化和完善提出合理建议，做好项目的成本管控；</w:t>
      </w:r>
    </w:p>
    <w:p w14:paraId="156896D5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3.审核施工方案及进度计划，对工程各环节施工质量、成本控制及进度进行监督管理并对结构设计、设备安装等提供优化建议；</w:t>
      </w:r>
    </w:p>
    <w:p w14:paraId="11C3766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4.监控施工过程中设计技术变更对工程成本和进度的影响，提出合理化建议；</w:t>
      </w:r>
    </w:p>
    <w:p w14:paraId="4D2B21E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5.识别全周期风险（如地质条件偏差），制定应对措施; </w:t>
      </w:r>
    </w:p>
    <w:p w14:paraId="0BD4CDD3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6.与投资、营销、成本、工程、运营等部门紧密协作，确保技术方案与项目开发节奏、成本控制、施工实施有效衔接;</w:t>
      </w:r>
    </w:p>
    <w:p w14:paraId="05DB86B5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7.熟悉各项建筑规范，负责技术团队的建设、培养与绩效考核，提升团队专业能力；</w:t>
      </w:r>
    </w:p>
    <w:p w14:paraId="1833DFF4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8.组织技术交流与知识沉淀，建立集团技术案例库与知识共享平台；</w:t>
      </w:r>
    </w:p>
    <w:p w14:paraId="769590D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9.完成上级领导安排的其他工作。</w:t>
      </w:r>
    </w:p>
    <w:p w14:paraId="68E1B581">
      <w:pPr>
        <w:spacing w:line="560" w:lineRule="exact"/>
        <w:ind w:firstLine="0" w:firstLineChars="0"/>
        <w:rPr>
          <w:color w:val="auto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B58AB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4561ED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367</Characters>
  <Lines>121</Lines>
  <Paragraphs>34</Paragraphs>
  <TotalTime>10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皮皮婷</cp:lastModifiedBy>
  <cp:lastPrinted>2026-01-16T07:43:00Z</cp:lastPrinted>
  <dcterms:modified xsi:type="dcterms:W3CDTF">2026-01-19T07:20:09Z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EFB88E4C0DE14C1387C937EFD923BF83_13</vt:lpwstr>
  </property>
</Properties>
</file>