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802F8">
      <w:pPr>
        <w:spacing w:line="240" w:lineRule="atLeast"/>
        <w:rPr>
          <w:rFonts w:ascii="方正小标宋简体" w:eastAsia="方正小标宋简体"/>
          <w:sz w:val="32"/>
          <w:szCs w:val="32"/>
        </w:rPr>
      </w:pPr>
      <w:r>
        <w:rPr>
          <w:rFonts w:hint="eastAsia" w:ascii="方正小标宋简体" w:eastAsia="方正小标宋简体"/>
          <w:sz w:val="32"/>
          <w:szCs w:val="32"/>
        </w:rPr>
        <w:t>附件1：</w:t>
      </w:r>
    </w:p>
    <w:p w14:paraId="7F26C725">
      <w:pPr>
        <w:spacing w:line="240" w:lineRule="atLeast"/>
        <w:ind w:firstLine="5120" w:firstLineChars="1600"/>
        <w:rPr>
          <w:rFonts w:ascii="方正小标宋简体" w:eastAsia="方正小标宋简体"/>
          <w:sz w:val="32"/>
          <w:szCs w:val="32"/>
        </w:rPr>
      </w:pPr>
      <w:r>
        <w:rPr>
          <w:rFonts w:hint="eastAsia" w:ascii="方正小标宋简体" w:eastAsia="方正小标宋简体"/>
          <w:sz w:val="32"/>
          <w:szCs w:val="32"/>
        </w:rPr>
        <w:t xml:space="preserve"> </w:t>
      </w:r>
      <w:bookmarkStart w:id="0" w:name="_GoBack"/>
      <w:r>
        <w:rPr>
          <w:rFonts w:hint="eastAsia" w:ascii="方正小标宋简体" w:eastAsia="方正小标宋简体"/>
          <w:sz w:val="32"/>
          <w:szCs w:val="32"/>
        </w:rPr>
        <w:t>四川中医药高等专科学校</w:t>
      </w:r>
    </w:p>
    <w:p w14:paraId="0DB2DB98">
      <w:pPr>
        <w:spacing w:line="240" w:lineRule="atLeast"/>
        <w:jc w:val="center"/>
        <w:rPr>
          <w:rFonts w:ascii="方正小标宋简体" w:eastAsia="方正小标宋简体"/>
          <w:sz w:val="32"/>
          <w:szCs w:val="32"/>
        </w:rPr>
      </w:pPr>
      <w:r>
        <w:rPr>
          <w:rFonts w:hint="eastAsia" w:ascii="方正小标宋简体" w:eastAsia="方正小标宋简体"/>
          <w:sz w:val="32"/>
          <w:szCs w:val="32"/>
        </w:rPr>
        <w:t>招聘编外教职工岗位和条件一览表</w:t>
      </w:r>
    </w:p>
    <w:bookmarkEnd w:id="0"/>
    <w:tbl>
      <w:tblPr>
        <w:tblStyle w:val="14"/>
        <w:tblpPr w:leftFromText="180" w:rightFromText="180" w:vertAnchor="text" w:horzAnchor="page" w:tblpX="495" w:tblpY="610"/>
        <w:tblOverlap w:val="never"/>
        <w:tblW w:w="15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717"/>
        <w:gridCol w:w="5567"/>
        <w:gridCol w:w="716"/>
        <w:gridCol w:w="1562"/>
        <w:gridCol w:w="613"/>
        <w:gridCol w:w="6037"/>
      </w:tblGrid>
      <w:tr w14:paraId="249F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683" w:type="dxa"/>
            <w:vAlign w:val="center"/>
          </w:tcPr>
          <w:p w14:paraId="219F0128">
            <w:pPr>
              <w:jc w:val="center"/>
              <w:rPr>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岗位序号</w:t>
            </w:r>
          </w:p>
        </w:tc>
        <w:tc>
          <w:tcPr>
            <w:tcW w:w="717" w:type="dxa"/>
            <w:vAlign w:val="center"/>
          </w:tcPr>
          <w:p w14:paraId="6BFC1214">
            <w:pPr>
              <w:jc w:val="center"/>
              <w:rPr>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岗位类别</w:t>
            </w:r>
          </w:p>
        </w:tc>
        <w:tc>
          <w:tcPr>
            <w:tcW w:w="5567" w:type="dxa"/>
            <w:vAlign w:val="center"/>
          </w:tcPr>
          <w:p w14:paraId="404E6C19">
            <w:pPr>
              <w:jc w:val="center"/>
              <w:rPr>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专业</w:t>
            </w:r>
          </w:p>
        </w:tc>
        <w:tc>
          <w:tcPr>
            <w:tcW w:w="716" w:type="dxa"/>
            <w:vAlign w:val="center"/>
          </w:tcPr>
          <w:p w14:paraId="1B95C50A">
            <w:pPr>
              <w:jc w:val="center"/>
              <w:rPr>
                <w:kern w:val="0"/>
                <w:szCs w:val="20"/>
              </w:rPr>
            </w:pPr>
            <w:r>
              <w:rPr>
                <w:rFonts w:hint="eastAsia"/>
                <w:b/>
                <w:bCs/>
                <w:color w:val="000000" w:themeColor="text1"/>
                <w:kern w:val="0"/>
                <w:szCs w:val="21"/>
                <w14:textFill>
                  <w14:solidFill>
                    <w14:schemeClr w14:val="tx1"/>
                  </w14:solidFill>
                </w14:textFill>
              </w:rPr>
              <w:t>学历学位</w:t>
            </w:r>
          </w:p>
        </w:tc>
        <w:tc>
          <w:tcPr>
            <w:tcW w:w="1562" w:type="dxa"/>
            <w:vAlign w:val="center"/>
          </w:tcPr>
          <w:p w14:paraId="5BB4CED2">
            <w:pPr>
              <w:jc w:val="center"/>
              <w:rPr>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年龄</w:t>
            </w:r>
          </w:p>
        </w:tc>
        <w:tc>
          <w:tcPr>
            <w:tcW w:w="613" w:type="dxa"/>
            <w:vAlign w:val="center"/>
          </w:tcPr>
          <w:p w14:paraId="426F455A">
            <w:pPr>
              <w:jc w:val="center"/>
              <w:rPr>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招聘人数</w:t>
            </w:r>
          </w:p>
        </w:tc>
        <w:tc>
          <w:tcPr>
            <w:tcW w:w="6037" w:type="dxa"/>
            <w:vAlign w:val="center"/>
          </w:tcPr>
          <w:p w14:paraId="41C45939">
            <w:pPr>
              <w:jc w:val="center"/>
              <w:rPr>
                <w:kern w:val="0"/>
                <w:szCs w:val="20"/>
              </w:rPr>
            </w:pPr>
            <w:r>
              <w:rPr>
                <w:rFonts w:hint="eastAsia"/>
                <w:b/>
                <w:bCs/>
                <w:color w:val="000000" w:themeColor="text1"/>
                <w:kern w:val="0"/>
                <w:szCs w:val="21"/>
                <w14:textFill>
                  <w14:solidFill>
                    <w14:schemeClr w14:val="tx1"/>
                  </w14:solidFill>
                </w14:textFill>
              </w:rPr>
              <w:t>备注</w:t>
            </w:r>
          </w:p>
        </w:tc>
      </w:tr>
      <w:tr w14:paraId="456F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83" w:type="dxa"/>
            <w:vAlign w:val="center"/>
          </w:tcPr>
          <w:p w14:paraId="1F27FB53">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w:t>
            </w:r>
          </w:p>
        </w:tc>
        <w:tc>
          <w:tcPr>
            <w:tcW w:w="717" w:type="dxa"/>
            <w:vAlign w:val="center"/>
          </w:tcPr>
          <w:p w14:paraId="5BE1728C">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专业技术</w:t>
            </w:r>
          </w:p>
        </w:tc>
        <w:tc>
          <w:tcPr>
            <w:tcW w:w="5567" w:type="dxa"/>
            <w:vAlign w:val="center"/>
          </w:tcPr>
          <w:p w14:paraId="72F44511">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流行病与卫生统计学专业、中西医结合循证医学专业</w:t>
            </w:r>
          </w:p>
        </w:tc>
        <w:tc>
          <w:tcPr>
            <w:tcW w:w="716" w:type="dxa"/>
            <w:vMerge w:val="restart"/>
            <w:vAlign w:val="center"/>
          </w:tcPr>
          <w:p w14:paraId="200A7FB5">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硕士研究生及以上</w:t>
            </w:r>
          </w:p>
        </w:tc>
        <w:tc>
          <w:tcPr>
            <w:tcW w:w="1562" w:type="dxa"/>
            <w:vMerge w:val="restart"/>
            <w:vAlign w:val="center"/>
          </w:tcPr>
          <w:p w14:paraId="4DD21733">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35岁及以下（博士研究生可放宽年龄至40周岁）</w:t>
            </w:r>
          </w:p>
        </w:tc>
        <w:tc>
          <w:tcPr>
            <w:tcW w:w="613" w:type="dxa"/>
            <w:vAlign w:val="center"/>
          </w:tcPr>
          <w:p w14:paraId="0FD0CE35">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w:t>
            </w:r>
          </w:p>
        </w:tc>
        <w:tc>
          <w:tcPr>
            <w:tcW w:w="6037" w:type="dxa"/>
            <w:vAlign w:val="center"/>
          </w:tcPr>
          <w:p w14:paraId="58837017">
            <w:pP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博士研究生可放宽年龄限制</w:t>
            </w:r>
          </w:p>
        </w:tc>
      </w:tr>
      <w:tr w14:paraId="195A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83" w:type="dxa"/>
            <w:vAlign w:val="center"/>
          </w:tcPr>
          <w:p w14:paraId="74223C39">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w:t>
            </w:r>
          </w:p>
        </w:tc>
        <w:tc>
          <w:tcPr>
            <w:tcW w:w="717" w:type="dxa"/>
            <w:vAlign w:val="center"/>
          </w:tcPr>
          <w:p w14:paraId="606D3C75">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专业技术</w:t>
            </w:r>
          </w:p>
        </w:tc>
        <w:tc>
          <w:tcPr>
            <w:tcW w:w="5567" w:type="dxa"/>
            <w:vAlign w:val="center"/>
          </w:tcPr>
          <w:p w14:paraId="59B5481E">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口腔医学专业、口腔基础医学专业、口腔临床医学专业、口腔颌面外科学专业</w:t>
            </w:r>
          </w:p>
        </w:tc>
        <w:tc>
          <w:tcPr>
            <w:tcW w:w="716" w:type="dxa"/>
            <w:vMerge w:val="continue"/>
            <w:vAlign w:val="center"/>
          </w:tcPr>
          <w:p w14:paraId="1A9C8B28">
            <w:pPr>
              <w:jc w:val="center"/>
              <w:rPr>
                <w:color w:val="000000" w:themeColor="text1"/>
                <w:kern w:val="0"/>
                <w:szCs w:val="21"/>
                <w14:textFill>
                  <w14:solidFill>
                    <w14:schemeClr w14:val="tx1"/>
                  </w14:solidFill>
                </w14:textFill>
              </w:rPr>
            </w:pPr>
          </w:p>
        </w:tc>
        <w:tc>
          <w:tcPr>
            <w:tcW w:w="1562" w:type="dxa"/>
            <w:vMerge w:val="continue"/>
            <w:vAlign w:val="center"/>
          </w:tcPr>
          <w:p w14:paraId="0293325C">
            <w:pPr>
              <w:jc w:val="center"/>
              <w:rPr>
                <w:color w:val="000000" w:themeColor="text1"/>
                <w:kern w:val="0"/>
                <w:szCs w:val="21"/>
                <w14:textFill>
                  <w14:solidFill>
                    <w14:schemeClr w14:val="tx1"/>
                  </w14:solidFill>
                </w14:textFill>
              </w:rPr>
            </w:pPr>
          </w:p>
        </w:tc>
        <w:tc>
          <w:tcPr>
            <w:tcW w:w="613" w:type="dxa"/>
            <w:vAlign w:val="center"/>
          </w:tcPr>
          <w:p w14:paraId="63FFA912">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w:t>
            </w:r>
          </w:p>
        </w:tc>
        <w:tc>
          <w:tcPr>
            <w:tcW w:w="6037" w:type="dxa"/>
            <w:vAlign w:val="center"/>
          </w:tcPr>
          <w:p w14:paraId="6205F37A">
            <w:pP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博士研究生可放宽年龄限制</w:t>
            </w:r>
          </w:p>
        </w:tc>
      </w:tr>
      <w:tr w14:paraId="43F5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83" w:type="dxa"/>
            <w:vAlign w:val="center"/>
          </w:tcPr>
          <w:p w14:paraId="3F38BC45">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w:t>
            </w:r>
          </w:p>
        </w:tc>
        <w:tc>
          <w:tcPr>
            <w:tcW w:w="717" w:type="dxa"/>
            <w:vAlign w:val="center"/>
          </w:tcPr>
          <w:p w14:paraId="7E9B7C9A">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专业技术</w:t>
            </w:r>
          </w:p>
        </w:tc>
        <w:tc>
          <w:tcPr>
            <w:tcW w:w="5567" w:type="dxa"/>
            <w:vAlign w:val="center"/>
          </w:tcPr>
          <w:p w14:paraId="2E082279">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影像医学与核医学专业、放射影像学专业、中西医结合影像学专业、放射医学、介入放射学专业、放射影像学专业</w:t>
            </w:r>
          </w:p>
        </w:tc>
        <w:tc>
          <w:tcPr>
            <w:tcW w:w="716" w:type="dxa"/>
            <w:vMerge w:val="continue"/>
            <w:vAlign w:val="center"/>
          </w:tcPr>
          <w:p w14:paraId="091F3F9F">
            <w:pPr>
              <w:jc w:val="center"/>
              <w:rPr>
                <w:color w:val="000000" w:themeColor="text1"/>
                <w:kern w:val="0"/>
                <w:szCs w:val="21"/>
                <w14:textFill>
                  <w14:solidFill>
                    <w14:schemeClr w14:val="tx1"/>
                  </w14:solidFill>
                </w14:textFill>
              </w:rPr>
            </w:pPr>
          </w:p>
        </w:tc>
        <w:tc>
          <w:tcPr>
            <w:tcW w:w="1562" w:type="dxa"/>
            <w:vMerge w:val="continue"/>
            <w:vAlign w:val="center"/>
          </w:tcPr>
          <w:p w14:paraId="0ED86B11">
            <w:pPr>
              <w:jc w:val="center"/>
              <w:rPr>
                <w:color w:val="000000" w:themeColor="text1"/>
                <w:kern w:val="0"/>
                <w:szCs w:val="21"/>
                <w14:textFill>
                  <w14:solidFill>
                    <w14:schemeClr w14:val="tx1"/>
                  </w14:solidFill>
                </w14:textFill>
              </w:rPr>
            </w:pPr>
          </w:p>
        </w:tc>
        <w:tc>
          <w:tcPr>
            <w:tcW w:w="613" w:type="dxa"/>
            <w:vAlign w:val="center"/>
          </w:tcPr>
          <w:p w14:paraId="1F901669">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w:t>
            </w:r>
          </w:p>
        </w:tc>
        <w:tc>
          <w:tcPr>
            <w:tcW w:w="6037" w:type="dxa"/>
            <w:vAlign w:val="center"/>
          </w:tcPr>
          <w:p w14:paraId="75B88C90">
            <w:pP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博士研究生可放宽年龄限制</w:t>
            </w:r>
          </w:p>
        </w:tc>
      </w:tr>
      <w:tr w14:paraId="1146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83" w:type="dxa"/>
            <w:vAlign w:val="center"/>
          </w:tcPr>
          <w:p w14:paraId="38CAD6A2">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w:t>
            </w:r>
          </w:p>
        </w:tc>
        <w:tc>
          <w:tcPr>
            <w:tcW w:w="717" w:type="dxa"/>
            <w:vAlign w:val="center"/>
          </w:tcPr>
          <w:p w14:paraId="5898DB51">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专业技术</w:t>
            </w:r>
          </w:p>
        </w:tc>
        <w:tc>
          <w:tcPr>
            <w:tcW w:w="5567" w:type="dxa"/>
            <w:vAlign w:val="center"/>
          </w:tcPr>
          <w:p w14:paraId="7B22A3CA">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康复医学与理疗学专业</w:t>
            </w:r>
          </w:p>
        </w:tc>
        <w:tc>
          <w:tcPr>
            <w:tcW w:w="716" w:type="dxa"/>
            <w:vMerge w:val="continue"/>
            <w:vAlign w:val="center"/>
          </w:tcPr>
          <w:p w14:paraId="7AF275C3">
            <w:pPr>
              <w:jc w:val="center"/>
              <w:rPr>
                <w:color w:val="000000" w:themeColor="text1"/>
                <w:kern w:val="0"/>
                <w:szCs w:val="21"/>
                <w14:textFill>
                  <w14:solidFill>
                    <w14:schemeClr w14:val="tx1"/>
                  </w14:solidFill>
                </w14:textFill>
              </w:rPr>
            </w:pPr>
          </w:p>
        </w:tc>
        <w:tc>
          <w:tcPr>
            <w:tcW w:w="1562" w:type="dxa"/>
            <w:vMerge w:val="continue"/>
            <w:vAlign w:val="center"/>
          </w:tcPr>
          <w:p w14:paraId="429CC3EF">
            <w:pPr>
              <w:jc w:val="center"/>
              <w:rPr>
                <w:color w:val="000000" w:themeColor="text1"/>
                <w:kern w:val="0"/>
                <w:szCs w:val="21"/>
                <w14:textFill>
                  <w14:solidFill>
                    <w14:schemeClr w14:val="tx1"/>
                  </w14:solidFill>
                </w14:textFill>
              </w:rPr>
            </w:pPr>
          </w:p>
        </w:tc>
        <w:tc>
          <w:tcPr>
            <w:tcW w:w="613" w:type="dxa"/>
            <w:vAlign w:val="center"/>
          </w:tcPr>
          <w:p w14:paraId="131578AD">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w:t>
            </w:r>
          </w:p>
        </w:tc>
        <w:tc>
          <w:tcPr>
            <w:tcW w:w="6037" w:type="dxa"/>
            <w:vAlign w:val="center"/>
          </w:tcPr>
          <w:p w14:paraId="39C337F3">
            <w:pP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博士研究生可放宽年龄限制</w:t>
            </w:r>
          </w:p>
        </w:tc>
      </w:tr>
      <w:tr w14:paraId="6DAA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83" w:type="dxa"/>
            <w:vAlign w:val="center"/>
          </w:tcPr>
          <w:p w14:paraId="4E3DFB97">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w:t>
            </w:r>
          </w:p>
        </w:tc>
        <w:tc>
          <w:tcPr>
            <w:tcW w:w="717" w:type="dxa"/>
            <w:vAlign w:val="center"/>
          </w:tcPr>
          <w:p w14:paraId="3AE99C35">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专业技术</w:t>
            </w:r>
          </w:p>
        </w:tc>
        <w:tc>
          <w:tcPr>
            <w:tcW w:w="5567" w:type="dxa"/>
            <w:vAlign w:val="center"/>
          </w:tcPr>
          <w:p w14:paraId="2F1A7A9E">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体育教育训练学、体育教育与训练学、体育学、</w:t>
            </w:r>
          </w:p>
          <w:p w14:paraId="25DEBF50">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民族传统体育学</w:t>
            </w:r>
          </w:p>
        </w:tc>
        <w:tc>
          <w:tcPr>
            <w:tcW w:w="716" w:type="dxa"/>
            <w:vMerge w:val="continue"/>
            <w:vAlign w:val="center"/>
          </w:tcPr>
          <w:p w14:paraId="6D5E3794">
            <w:pPr>
              <w:jc w:val="center"/>
              <w:rPr>
                <w:color w:val="000000" w:themeColor="text1"/>
                <w:kern w:val="0"/>
                <w:szCs w:val="21"/>
                <w14:textFill>
                  <w14:solidFill>
                    <w14:schemeClr w14:val="tx1"/>
                  </w14:solidFill>
                </w14:textFill>
              </w:rPr>
            </w:pPr>
          </w:p>
        </w:tc>
        <w:tc>
          <w:tcPr>
            <w:tcW w:w="1562" w:type="dxa"/>
            <w:vMerge w:val="continue"/>
            <w:vAlign w:val="center"/>
          </w:tcPr>
          <w:p w14:paraId="52870899">
            <w:pPr>
              <w:jc w:val="center"/>
              <w:rPr>
                <w:color w:val="000000" w:themeColor="text1"/>
                <w:kern w:val="0"/>
                <w:szCs w:val="21"/>
                <w14:textFill>
                  <w14:solidFill>
                    <w14:schemeClr w14:val="tx1"/>
                  </w14:solidFill>
                </w14:textFill>
              </w:rPr>
            </w:pPr>
          </w:p>
        </w:tc>
        <w:tc>
          <w:tcPr>
            <w:tcW w:w="613" w:type="dxa"/>
            <w:vAlign w:val="center"/>
          </w:tcPr>
          <w:p w14:paraId="2161BBB6">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w:t>
            </w:r>
          </w:p>
        </w:tc>
        <w:tc>
          <w:tcPr>
            <w:tcW w:w="6037" w:type="dxa"/>
            <w:vAlign w:val="center"/>
          </w:tcPr>
          <w:p w14:paraId="3D6AFEB2">
            <w:pP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基本条件：</w:t>
            </w:r>
          </w:p>
          <w:p w14:paraId="4CB9DABD">
            <w:pP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（一）专项要求：1.啦啦操1人</w:t>
            </w:r>
            <w:r>
              <w:rPr>
                <w:rFonts w:hint="eastAsia"/>
                <w:color w:val="000000" w:themeColor="text1"/>
                <w:kern w:val="0"/>
                <w:sz w:val="20"/>
                <w:szCs w:val="20"/>
                <w14:textFill>
                  <w14:solidFill>
                    <w14:schemeClr w14:val="tx1"/>
                  </w14:solidFill>
                </w14:textFill>
              </w:rPr>
              <w:t>；</w:t>
            </w:r>
            <w:r>
              <w:rPr>
                <w:color w:val="000000" w:themeColor="text1"/>
                <w:kern w:val="0"/>
                <w:sz w:val="20"/>
                <w:szCs w:val="20"/>
                <w14:textFill>
                  <w14:solidFill>
                    <w14:schemeClr w14:val="tx1"/>
                  </w14:solidFill>
                </w14:textFill>
              </w:rPr>
              <w:t>2.武术1人（限传统武术套路专项）</w:t>
            </w:r>
          </w:p>
          <w:p w14:paraId="110969F7">
            <w:pP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（二）运动技能水平要求：</w:t>
            </w:r>
          </w:p>
          <w:p w14:paraId="3132F263">
            <w:pP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1.硕士研究生应聘者具备所学专项的国家一级运动员以上水平者优先。</w:t>
            </w:r>
          </w:p>
          <w:p w14:paraId="0A8988A6">
            <w:pP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2.啦啦操</w:t>
            </w:r>
            <w:r>
              <w:rPr>
                <w:rFonts w:hint="eastAsia"/>
                <w:color w:val="000000" w:themeColor="text1"/>
                <w:kern w:val="0"/>
                <w:sz w:val="20"/>
                <w:szCs w:val="20"/>
                <w14:textFill>
                  <w14:solidFill>
                    <w14:schemeClr w14:val="tx1"/>
                  </w14:solidFill>
                </w14:textFill>
              </w:rPr>
              <w:t>项目</w:t>
            </w:r>
            <w:r>
              <w:rPr>
                <w:color w:val="000000" w:themeColor="text1"/>
                <w:kern w:val="0"/>
                <w:sz w:val="20"/>
                <w:szCs w:val="20"/>
                <w14:textFill>
                  <w14:solidFill>
                    <w14:schemeClr w14:val="tx1"/>
                  </w14:solidFill>
                </w14:textFill>
              </w:rPr>
              <w:t>获得省级专项竞赛前六名</w:t>
            </w:r>
            <w:r>
              <w:rPr>
                <w:rFonts w:hint="eastAsia"/>
                <w:color w:val="000000" w:themeColor="text1"/>
                <w:kern w:val="0"/>
                <w:sz w:val="20"/>
                <w:szCs w:val="20"/>
                <w14:textFill>
                  <w14:solidFill>
                    <w14:schemeClr w14:val="tx1"/>
                  </w14:solidFill>
                </w14:textFill>
              </w:rPr>
              <w:t>者优先。</w:t>
            </w:r>
          </w:p>
          <w:p w14:paraId="594C031F">
            <w:pP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w:t>
            </w:r>
            <w:r>
              <w:rPr>
                <w:color w:val="000000" w:themeColor="text1"/>
                <w:kern w:val="0"/>
                <w:sz w:val="20"/>
                <w:szCs w:val="20"/>
                <w14:textFill>
                  <w14:solidFill>
                    <w14:schemeClr w14:val="tx1"/>
                  </w14:solidFill>
                </w14:textFill>
              </w:rPr>
              <w:t>武术项目除具备传统武术套路特长外，同时具备有舞龙舞狮特长者优先。</w:t>
            </w:r>
          </w:p>
          <w:p w14:paraId="5420ACA7">
            <w:pP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二、其他条件:</w:t>
            </w:r>
          </w:p>
          <w:p w14:paraId="048C6E32">
            <w:pP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（一）硕士研究生应聘者须在读研期间曾以第一作者身份在北大中文核心期刊以上级别发表文论1篇及以上者优先。</w:t>
            </w:r>
          </w:p>
          <w:p w14:paraId="1A6C1A61">
            <w:pP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（二）曾获体育主管部门或教育主管部门举办的省级及以上专项竞赛前六名成绩者优先。</w:t>
            </w:r>
          </w:p>
          <w:p w14:paraId="403CC724">
            <w:pP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（三）有带队获省级比赛奖项经历。</w:t>
            </w:r>
          </w:p>
          <w:p w14:paraId="76B089FD">
            <w:pP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（四）除专项能力外，还需具备完成田径、篮球、排球、太极拳、羽毛球、乒乓球中两项及以上教学能力与完成校内竞赛组织、裁判与带队训练竞赛能力。</w:t>
            </w:r>
          </w:p>
        </w:tc>
      </w:tr>
      <w:tr w14:paraId="0E8E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83" w:type="dxa"/>
            <w:vAlign w:val="center"/>
          </w:tcPr>
          <w:p w14:paraId="47DEBF5A">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6</w:t>
            </w:r>
          </w:p>
        </w:tc>
        <w:tc>
          <w:tcPr>
            <w:tcW w:w="717" w:type="dxa"/>
            <w:vAlign w:val="center"/>
          </w:tcPr>
          <w:p w14:paraId="475FB557">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专业技术</w:t>
            </w:r>
          </w:p>
        </w:tc>
        <w:tc>
          <w:tcPr>
            <w:tcW w:w="5567" w:type="dxa"/>
            <w:vAlign w:val="center"/>
          </w:tcPr>
          <w:p w14:paraId="3DBC95AF">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图书馆学、图书情报</w:t>
            </w:r>
          </w:p>
        </w:tc>
        <w:tc>
          <w:tcPr>
            <w:tcW w:w="716" w:type="dxa"/>
            <w:vMerge w:val="continue"/>
            <w:vAlign w:val="center"/>
          </w:tcPr>
          <w:p w14:paraId="06C73491">
            <w:pPr>
              <w:jc w:val="center"/>
              <w:rPr>
                <w:color w:val="000000" w:themeColor="text1"/>
                <w:kern w:val="0"/>
                <w:szCs w:val="21"/>
                <w14:textFill>
                  <w14:solidFill>
                    <w14:schemeClr w14:val="tx1"/>
                  </w14:solidFill>
                </w14:textFill>
              </w:rPr>
            </w:pPr>
          </w:p>
        </w:tc>
        <w:tc>
          <w:tcPr>
            <w:tcW w:w="1562" w:type="dxa"/>
            <w:vMerge w:val="continue"/>
            <w:vAlign w:val="center"/>
          </w:tcPr>
          <w:p w14:paraId="233857EC">
            <w:pPr>
              <w:jc w:val="center"/>
              <w:rPr>
                <w:color w:val="000000" w:themeColor="text1"/>
                <w:kern w:val="0"/>
                <w:szCs w:val="21"/>
                <w14:textFill>
                  <w14:solidFill>
                    <w14:schemeClr w14:val="tx1"/>
                  </w14:solidFill>
                </w14:textFill>
              </w:rPr>
            </w:pPr>
          </w:p>
        </w:tc>
        <w:tc>
          <w:tcPr>
            <w:tcW w:w="613" w:type="dxa"/>
            <w:vAlign w:val="center"/>
          </w:tcPr>
          <w:p w14:paraId="4391C9E2">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w:t>
            </w:r>
          </w:p>
        </w:tc>
        <w:tc>
          <w:tcPr>
            <w:tcW w:w="6037" w:type="dxa"/>
            <w:vAlign w:val="center"/>
          </w:tcPr>
          <w:p w14:paraId="4AFAB213">
            <w:pPr>
              <w:jc w:val="center"/>
              <w:rPr>
                <w:color w:val="000000" w:themeColor="text1"/>
                <w:kern w:val="0"/>
                <w:szCs w:val="21"/>
                <w14:textFill>
                  <w14:solidFill>
                    <w14:schemeClr w14:val="tx1"/>
                  </w14:solidFill>
                </w14:textFill>
              </w:rPr>
            </w:pPr>
          </w:p>
        </w:tc>
      </w:tr>
    </w:tbl>
    <w:p w14:paraId="04B19800">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10" w:usb3="00000000" w:csb0="00040000" w:csb1="00000000"/>
  </w:font>
  <w:font w:name="KSOF439EEF50">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648"/>
    <w:rsid w:val="00484146"/>
    <w:rsid w:val="00A57FFC"/>
    <w:rsid w:val="00BB20F5"/>
    <w:rsid w:val="00C41648"/>
    <w:rsid w:val="23A35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16"/>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7"/>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8"/>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19"/>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0"/>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1"/>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104862" w:themeColor="accent1" w:themeShade="BF"/>
      <w:sz w:val="22"/>
      <w14:ligatures w14:val="standardContextual"/>
    </w:rPr>
  </w:style>
  <w:style w:type="paragraph" w:styleId="8">
    <w:name w:val="heading 7"/>
    <w:basedOn w:val="1"/>
    <w:next w:val="1"/>
    <w:link w:val="22"/>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3"/>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4"/>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4">
    <w:name w:val="Table Grid"/>
    <w:basedOn w:val="13"/>
    <w:qFormat/>
    <w:uiPriority w:val="99"/>
    <w:pPr>
      <w:widowControl w:val="0"/>
      <w:spacing w:after="0" w:line="240" w:lineRule="auto"/>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14:ligatures w14:val="standardContextual"/>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2</Pages>
  <Words>633</Words>
  <Characters>640</Characters>
  <Lines>90</Lines>
  <Paragraphs>88</Paragraphs>
  <TotalTime>0</TotalTime>
  <ScaleCrop>false</ScaleCrop>
  <LinksUpToDate>false</LinksUpToDate>
  <CharactersWithSpaces>641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2026-01-18T08:01:00Z</dcterms:created>
  <dc:creator>dan wu</dc:creator>
  <cp:lastModifiedBy>皮皮婷</cp:lastModifiedBy>
  <dcterms:modified xsi:type="dcterms:W3CDTF">2026-01-18T08:17:56Z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20A40840DA094B45A06C3AF47FFB3774_13</vt:lpwstr>
  </property>
</Properties>
</file>