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0727">
      <w:pPr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</w:rPr>
        <w:t>山</w:t>
      </w:r>
      <w:bookmarkStart w:id="2" w:name="_GoBack"/>
      <w:bookmarkEnd w:id="2"/>
      <w:r>
        <w:rPr>
          <w:rFonts w:hint="eastAsia" w:ascii="黑体" w:hAnsi="黑体" w:eastAsia="黑体" w:cs="黑体"/>
          <w:sz w:val="44"/>
          <w:szCs w:val="44"/>
        </w:rPr>
        <w:t>东外事职业大学202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年招聘职位表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86"/>
        <w:gridCol w:w="1924"/>
        <w:gridCol w:w="4755"/>
        <w:gridCol w:w="1200"/>
      </w:tblGrid>
      <w:tr w14:paraId="6AFF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9" w:type="dxa"/>
            <w:vAlign w:val="center"/>
          </w:tcPr>
          <w:p w14:paraId="28F7DF8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86" w:type="dxa"/>
            <w:vAlign w:val="center"/>
          </w:tcPr>
          <w:p w14:paraId="787F5B5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院部</w:t>
            </w:r>
          </w:p>
        </w:tc>
        <w:tc>
          <w:tcPr>
            <w:tcW w:w="1924" w:type="dxa"/>
            <w:vAlign w:val="center"/>
          </w:tcPr>
          <w:p w14:paraId="7DF7614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4755" w:type="dxa"/>
            <w:vAlign w:val="center"/>
          </w:tcPr>
          <w:p w14:paraId="735842E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专业方向</w:t>
            </w:r>
          </w:p>
        </w:tc>
        <w:tc>
          <w:tcPr>
            <w:tcW w:w="1200" w:type="dxa"/>
            <w:vAlign w:val="center"/>
          </w:tcPr>
          <w:p w14:paraId="0AD1AB9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需求数量</w:t>
            </w:r>
          </w:p>
        </w:tc>
      </w:tr>
      <w:tr w14:paraId="3ED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9" w:type="dxa"/>
            <w:vMerge w:val="restart"/>
            <w:vAlign w:val="center"/>
          </w:tcPr>
          <w:p w14:paraId="43EB143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86" w:type="dxa"/>
            <w:vMerge w:val="restart"/>
            <w:vAlign w:val="center"/>
          </w:tcPr>
          <w:p w14:paraId="779BBC2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924" w:type="dxa"/>
            <w:vAlign w:val="center"/>
          </w:tcPr>
          <w:p w14:paraId="0FFEA87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德语专任教师</w:t>
            </w:r>
          </w:p>
        </w:tc>
        <w:tc>
          <w:tcPr>
            <w:tcW w:w="4755" w:type="dxa"/>
            <w:vAlign w:val="center"/>
          </w:tcPr>
          <w:p w14:paraId="6CC80512">
            <w:pPr>
              <w:pStyle w:val="4"/>
              <w:widowControl/>
              <w:spacing w:beforeAutospacing="0" w:afterAutospacing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经贸德语专业（需博士学位）</w:t>
            </w:r>
          </w:p>
        </w:tc>
        <w:tc>
          <w:tcPr>
            <w:tcW w:w="1200" w:type="dxa"/>
            <w:vAlign w:val="center"/>
          </w:tcPr>
          <w:p w14:paraId="0DDCA56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0C7D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4FA53E6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DD4C1A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987B87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法语专任教师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D1E1B5">
            <w:pPr>
              <w:pStyle w:val="4"/>
              <w:widowControl/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法语语言文学、翻译、法语教学、法语（商务、旅游、工程）方向专业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（需博士学位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2名，硕士学位3名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；有高职称者优先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32BF4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22CB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9" w:type="dxa"/>
            <w:vMerge w:val="continue"/>
            <w:vAlign w:val="center"/>
          </w:tcPr>
          <w:p w14:paraId="3446033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989C468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4EAEA3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小语种专任教师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EB3C9D9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缅甸语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、越南语、马来语、印地语、斯瓦希里语、乌尔都语、波斯语、塞尔维亚语、荷兰语等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6F474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9名</w:t>
            </w:r>
          </w:p>
        </w:tc>
      </w:tr>
      <w:tr w14:paraId="28DF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59" w:type="dxa"/>
            <w:vAlign w:val="center"/>
          </w:tcPr>
          <w:p w14:paraId="62737BA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86" w:type="dxa"/>
            <w:vAlign w:val="center"/>
          </w:tcPr>
          <w:p w14:paraId="34BAEB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国际交流</w:t>
            </w:r>
          </w:p>
          <w:p w14:paraId="05DC8D5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924" w:type="dxa"/>
            <w:vAlign w:val="center"/>
          </w:tcPr>
          <w:p w14:paraId="4CA52C1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外事实务专任教师</w:t>
            </w:r>
          </w:p>
        </w:tc>
        <w:tc>
          <w:tcPr>
            <w:tcW w:w="4755" w:type="dxa"/>
            <w:vAlign w:val="center"/>
          </w:tcPr>
          <w:p w14:paraId="3EA62FA2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国际政治、国际关系等相关专业</w:t>
            </w:r>
          </w:p>
        </w:tc>
        <w:tc>
          <w:tcPr>
            <w:tcW w:w="1200" w:type="dxa"/>
            <w:vAlign w:val="center"/>
          </w:tcPr>
          <w:p w14:paraId="6F3DDF2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402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9" w:type="dxa"/>
            <w:vMerge w:val="restart"/>
            <w:vAlign w:val="center"/>
          </w:tcPr>
          <w:p w14:paraId="62D484A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86" w:type="dxa"/>
            <w:vMerge w:val="restart"/>
            <w:vAlign w:val="center"/>
          </w:tcPr>
          <w:p w14:paraId="579B1797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国际商学院</w:t>
            </w:r>
          </w:p>
        </w:tc>
        <w:tc>
          <w:tcPr>
            <w:tcW w:w="1924" w:type="dxa"/>
            <w:vAlign w:val="center"/>
          </w:tcPr>
          <w:p w14:paraId="1A6438A6">
            <w:pPr>
              <w:jc w:val="center"/>
              <w:rPr>
                <w:rFonts w:hint="eastAsia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Hans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2500026A">
            <w:pPr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财务管理、会计学、审计学、统计学、大数据技术与应用、计算机科学与技术等专业</w:t>
            </w:r>
          </w:p>
        </w:tc>
        <w:tc>
          <w:tcPr>
            <w:tcW w:w="1200" w:type="dxa"/>
            <w:vAlign w:val="center"/>
          </w:tcPr>
          <w:p w14:paraId="4116E34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677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3827933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B6B45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5D1C0F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电子商务专任教师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5971EDE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产品设计、跨境电子商务、人工智能、物流管理、电子商务技术、</w:t>
            </w:r>
            <w:bookmarkStart w:id="0" w:name="OLE_LINK2"/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数字媒体技术、</w:t>
            </w:r>
            <w:bookmarkEnd w:id="0"/>
            <w:bookmarkEnd w:id="1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视觉传达设计、信息技术、大数据技术与应用、物联网技术与应用（电商）等专业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0CC49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7D54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9" w:type="dxa"/>
            <w:vMerge w:val="continue"/>
            <w:vAlign w:val="center"/>
          </w:tcPr>
          <w:p w14:paraId="1C497690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4B073C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DB83EB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国际贸易专任教师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8911D01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商务英语、外交学、区域国别学、国际法、跨境电子商务、国际关系、国际金融、海关关务管理、国际物流、大数据分析与应用、国际贸易、国际商务、统计学等专业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062DD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090B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59" w:type="dxa"/>
            <w:vMerge w:val="continue"/>
            <w:vAlign w:val="center"/>
          </w:tcPr>
          <w:p w14:paraId="4E836D55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F832FE0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62AA7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金融专任教师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9D71B4F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金融工程、大数据分析与应用、区块链技术与应用等专业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A4009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10B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59" w:type="dxa"/>
            <w:vMerge w:val="continue"/>
            <w:vAlign w:val="center"/>
          </w:tcPr>
          <w:p w14:paraId="1ECAD32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B177C12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BEE68D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跨境易货贸易</w:t>
            </w:r>
          </w:p>
          <w:p w14:paraId="381F33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研究人员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D38E01C">
            <w:pPr>
              <w:pStyle w:val="4"/>
              <w:widowControl/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国际贸易学、区域国别学、国际法、国际关系、统计学等相关专业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60819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4576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59" w:type="dxa"/>
            <w:vMerge w:val="continue"/>
            <w:vAlign w:val="center"/>
          </w:tcPr>
          <w:p w14:paraId="3AAA62CA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1CF9715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F22FE7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电子商务技术与研发中心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2BBAD3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软件工程、人工智能、区块链技术与应用、知识产权管理、数据科学与大数据技术、物联网技术与应用（电商方向）、电子商务、统计学等相关专业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FE3F8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2157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59" w:type="dxa"/>
            <w:vMerge w:val="continue"/>
            <w:vAlign w:val="center"/>
          </w:tcPr>
          <w:p w14:paraId="2942FA7D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37866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6530EE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数智新技术研发</w:t>
            </w:r>
          </w:p>
          <w:p w14:paraId="7662CF6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中心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94FFC79"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人工智能、大数据分析与应用、区块链技术与应用、数据科学与大数据技术、软件工程、知识产权管理等相关专业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F0B29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名</w:t>
            </w:r>
          </w:p>
        </w:tc>
      </w:tr>
      <w:tr w14:paraId="59B0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9" w:type="dxa"/>
            <w:vMerge w:val="restart"/>
            <w:vAlign w:val="center"/>
          </w:tcPr>
          <w:p w14:paraId="6C86B9B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86" w:type="dxa"/>
            <w:vMerge w:val="restart"/>
            <w:vAlign w:val="center"/>
          </w:tcPr>
          <w:p w14:paraId="278A935E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学院</w:t>
            </w:r>
          </w:p>
          <w:p w14:paraId="3EF44A7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624D9E3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市场营销专任教师</w:t>
            </w:r>
          </w:p>
        </w:tc>
        <w:tc>
          <w:tcPr>
            <w:tcW w:w="4755" w:type="dxa"/>
            <w:vAlign w:val="center"/>
          </w:tcPr>
          <w:p w14:paraId="16AC14FF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信息与计算机科学、</w:t>
            </w:r>
            <w:r>
              <w:rPr>
                <w:rFonts w:ascii="宋体" w:hAnsi="宋体" w:cs="宋体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交通运输工程、运筹学与控制论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需博士学位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 w14:paraId="23064AB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09AA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59" w:type="dxa"/>
            <w:vMerge w:val="continue"/>
            <w:vAlign w:val="center"/>
          </w:tcPr>
          <w:p w14:paraId="6CA5373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8417E0F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1598CB7B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现代物流管理专任教师</w:t>
            </w:r>
          </w:p>
        </w:tc>
        <w:tc>
          <w:tcPr>
            <w:tcW w:w="4755" w:type="dxa"/>
            <w:vAlign w:val="center"/>
          </w:tcPr>
          <w:p w14:paraId="48398D2C">
            <w:pPr>
              <w:pStyle w:val="4"/>
              <w:widowControl/>
              <w:spacing w:beforeAutospacing="0" w:afterAutospacing="0"/>
              <w:jc w:val="left"/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管理科学与工程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物流工程与管理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物流工程统计学</w:t>
            </w:r>
            <w:r>
              <w:rPr>
                <w:rFonts w:ascii="宋体" w:hAnsi="宋体" w:cs="宋体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需博士学位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 w14:paraId="1BEEF34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26E4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59" w:type="dxa"/>
            <w:vMerge w:val="restart"/>
            <w:vAlign w:val="center"/>
          </w:tcPr>
          <w:p w14:paraId="7BBEBB0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86" w:type="dxa"/>
            <w:vMerge w:val="restart"/>
            <w:vAlign w:val="center"/>
          </w:tcPr>
          <w:p w14:paraId="3EC17D69">
            <w:pPr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智慧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</w:rPr>
              <w:t>城市学院</w:t>
            </w:r>
          </w:p>
        </w:tc>
        <w:tc>
          <w:tcPr>
            <w:tcW w:w="1924" w:type="dxa"/>
            <w:vAlign w:val="center"/>
          </w:tcPr>
          <w:p w14:paraId="57BBB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建筑装饰工程</w:t>
            </w:r>
          </w:p>
          <w:p w14:paraId="129F665E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2D1DE0AE">
            <w:pPr>
              <w:pStyle w:val="4"/>
              <w:widowControl/>
              <w:spacing w:beforeAutospacing="0" w:afterAutospacing="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建筑电气与智能化专业、建筑水电暖安装方向</w:t>
            </w:r>
          </w:p>
        </w:tc>
        <w:tc>
          <w:tcPr>
            <w:tcW w:w="1200" w:type="dxa"/>
            <w:vAlign w:val="center"/>
          </w:tcPr>
          <w:p w14:paraId="75E851D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3925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759" w:type="dxa"/>
            <w:vMerge w:val="continue"/>
            <w:vAlign w:val="center"/>
          </w:tcPr>
          <w:p w14:paraId="1083D74F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11C3816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0C4752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城市设施智慧管理</w:t>
            </w:r>
            <w:r>
              <w:rPr>
                <w:rFonts w:hint="eastAsia"/>
                <w:sz w:val="22"/>
                <w:szCs w:val="22"/>
              </w:rPr>
              <w:t>、物联网技术应用专任教师</w:t>
            </w:r>
          </w:p>
        </w:tc>
        <w:tc>
          <w:tcPr>
            <w:tcW w:w="4755" w:type="dxa"/>
            <w:vAlign w:val="center"/>
          </w:tcPr>
          <w:p w14:paraId="1CFDA06A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自动化、电气工程及自动化、物联网工程、智能传感器与智能工程方向、智能电网信息工程、智能控制技术、自动化技术与应用、计算机科学与技术、测绘科学与技术、遥感科学与技术、城市管理、地图学与地理信息系统专业</w:t>
            </w:r>
          </w:p>
        </w:tc>
        <w:tc>
          <w:tcPr>
            <w:tcW w:w="1200" w:type="dxa"/>
            <w:vAlign w:val="center"/>
          </w:tcPr>
          <w:p w14:paraId="3CBC28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</w:t>
            </w:r>
          </w:p>
        </w:tc>
      </w:tr>
      <w:tr w14:paraId="26DE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59" w:type="dxa"/>
            <w:vMerge w:val="restart"/>
            <w:vAlign w:val="center"/>
          </w:tcPr>
          <w:p w14:paraId="47204A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86" w:type="dxa"/>
            <w:vMerge w:val="restart"/>
            <w:vAlign w:val="center"/>
          </w:tcPr>
          <w:p w14:paraId="339881C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信息工程</w:t>
            </w:r>
          </w:p>
          <w:p w14:paraId="78138AEC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学院</w:t>
            </w:r>
          </w:p>
        </w:tc>
        <w:tc>
          <w:tcPr>
            <w:tcW w:w="1924" w:type="dxa"/>
            <w:vAlign w:val="center"/>
          </w:tcPr>
          <w:p w14:paraId="5DD304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软件工程技术</w:t>
            </w:r>
          </w:p>
          <w:p w14:paraId="003742A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71CC2EE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软件工程、计算机科学与技术、数学、物理、其他专业信息类方向（如农业信息化、教育技术等）</w:t>
            </w:r>
          </w:p>
        </w:tc>
        <w:tc>
          <w:tcPr>
            <w:tcW w:w="1200" w:type="dxa"/>
            <w:vAlign w:val="center"/>
          </w:tcPr>
          <w:p w14:paraId="0EB2AF7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61DD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F1677C9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4FF748DE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6F9DBB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计算机应用工程</w:t>
            </w:r>
          </w:p>
          <w:p w14:paraId="4286FF8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1BD69A1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计算机科学与技术、软件工程、安全科学与工程、网络空间安全、控制科学与工程、信息与通信工程、管理科学与工程、数学、物理、其他专业电子方向、信息技术方向（如车辆工程、智慧交通方向等）</w:t>
            </w:r>
          </w:p>
        </w:tc>
        <w:tc>
          <w:tcPr>
            <w:tcW w:w="1200" w:type="dxa"/>
            <w:vAlign w:val="center"/>
          </w:tcPr>
          <w:p w14:paraId="6268AC7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1520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59" w:type="dxa"/>
            <w:vMerge w:val="continue"/>
            <w:vAlign w:val="center"/>
          </w:tcPr>
          <w:p w14:paraId="284D5BAC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10E2A10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36FBE2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大数据与云计算</w:t>
            </w:r>
          </w:p>
          <w:p w14:paraId="23F4E43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20116791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计算机科学与技术、软件工程、数学、统计学、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其他专业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数据分析、人工智能等方向（如信息与计算科学、信息学等）</w:t>
            </w:r>
          </w:p>
        </w:tc>
        <w:tc>
          <w:tcPr>
            <w:tcW w:w="1200" w:type="dxa"/>
            <w:vAlign w:val="center"/>
          </w:tcPr>
          <w:p w14:paraId="2B0AE2F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4名</w:t>
            </w:r>
          </w:p>
        </w:tc>
      </w:tr>
      <w:tr w14:paraId="1D67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FC31E9B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E86B40F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FF1B16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虚拟现实技术</w:t>
            </w:r>
          </w:p>
          <w:p w14:paraId="153949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B9E34D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虚拟现实技术、数字媒体技术、视觉与图像处理、虚拟现实与人机交互、软件工程等相关专业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1E84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4名</w:t>
            </w:r>
          </w:p>
        </w:tc>
      </w:tr>
      <w:tr w14:paraId="714E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9" w:type="dxa"/>
            <w:vMerge w:val="continue"/>
            <w:vAlign w:val="center"/>
          </w:tcPr>
          <w:p w14:paraId="1D2D2F58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7110F0E5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09B5FB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人智交互新技术研发中心</w:t>
            </w:r>
          </w:p>
        </w:tc>
        <w:tc>
          <w:tcPr>
            <w:tcW w:w="4755" w:type="dxa"/>
            <w:shd w:val="clear" w:color="auto" w:fill="auto"/>
            <w:vAlign w:val="top"/>
          </w:tcPr>
          <w:p w14:paraId="77FE5F6F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电子信息、软件工程、人工智能、大数据与技术等相关专业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1EB31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77D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59" w:type="dxa"/>
            <w:vMerge w:val="continue"/>
            <w:vAlign w:val="center"/>
          </w:tcPr>
          <w:p w14:paraId="61F62CB1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438474D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09AB77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信息安全研究中心</w:t>
            </w:r>
          </w:p>
        </w:tc>
        <w:tc>
          <w:tcPr>
            <w:tcW w:w="4755" w:type="dxa"/>
            <w:shd w:val="clear" w:color="auto" w:fill="auto"/>
            <w:vAlign w:val="top"/>
          </w:tcPr>
          <w:p w14:paraId="42D5ADE0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计算机科学与技术、软件工程、安全科学与工程、网络空间安全等相关专业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E001A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2900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59" w:type="dxa"/>
            <w:vMerge w:val="restart"/>
            <w:vAlign w:val="center"/>
          </w:tcPr>
          <w:p w14:paraId="4EC255E8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86" w:type="dxa"/>
            <w:vMerge w:val="restart"/>
            <w:vAlign w:val="center"/>
          </w:tcPr>
          <w:p w14:paraId="34076E79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人工智能</w:t>
            </w:r>
          </w:p>
          <w:p w14:paraId="11A6C477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924" w:type="dxa"/>
            <w:vAlign w:val="center"/>
          </w:tcPr>
          <w:p w14:paraId="45317F90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人工智能工程技术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7B7B8F7D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应用力学、</w:t>
            </w:r>
            <w:r>
              <w:rPr>
                <w:rFonts w:hint="eastAsia"/>
                <w:sz w:val="22"/>
                <w:szCs w:val="22"/>
              </w:rPr>
              <w:t>计算机类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电子信息类专业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333D6CBC">
            <w:pPr>
              <w:pStyle w:val="4"/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7519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59" w:type="dxa"/>
            <w:vMerge w:val="continue"/>
            <w:vAlign w:val="center"/>
          </w:tcPr>
          <w:p w14:paraId="125AA405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185DEFEF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1EA3428A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智能机电技术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0C35F97A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自动化类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电子信息类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5E8D1194">
            <w:pPr>
              <w:pStyle w:val="4"/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5F5C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9" w:type="dxa"/>
            <w:vMerge w:val="continue"/>
            <w:vAlign w:val="center"/>
          </w:tcPr>
          <w:p w14:paraId="0910FA12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5D44B89A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01A2DA72">
            <w:pPr>
              <w:pStyle w:val="4"/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电子信息工程技术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专任</w:t>
            </w:r>
            <w:r>
              <w:rPr>
                <w:rFonts w:hint="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vAlign w:val="center"/>
          </w:tcPr>
          <w:p w14:paraId="6D5DD355">
            <w:pPr>
              <w:pStyle w:val="4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电子信息类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计算机类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（需博士学位）</w:t>
            </w:r>
          </w:p>
        </w:tc>
        <w:tc>
          <w:tcPr>
            <w:tcW w:w="1200" w:type="dxa"/>
            <w:vAlign w:val="center"/>
          </w:tcPr>
          <w:p w14:paraId="0E635AB3">
            <w:pPr>
              <w:pStyle w:val="4"/>
              <w:jc w:val="center"/>
              <w:rPr>
                <w:rFonts w:ascii="宋体" w:hAnsi="宋体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2名</w:t>
            </w:r>
          </w:p>
        </w:tc>
      </w:tr>
      <w:tr w14:paraId="1507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9" w:type="dxa"/>
            <w:vAlign w:val="center"/>
          </w:tcPr>
          <w:p w14:paraId="1C0C74E3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86" w:type="dxa"/>
            <w:vAlign w:val="center"/>
          </w:tcPr>
          <w:p w14:paraId="18E1656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能源工程</w:t>
            </w:r>
          </w:p>
          <w:p w14:paraId="561F8BE8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924" w:type="dxa"/>
            <w:vAlign w:val="center"/>
          </w:tcPr>
          <w:p w14:paraId="5712CCE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16E55384">
            <w:pPr>
              <w:pStyle w:val="4"/>
              <w:widowControl/>
              <w:spacing w:beforeAutospacing="0" w:afterAutospacing="0"/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新能源科学与工程、电气工程及自动化、能源与动力工程、能源与环境系统工程、核工程与核技术、电子信息工程、机械工程、应用化学、电化学等相关专业</w:t>
            </w:r>
          </w:p>
        </w:tc>
        <w:tc>
          <w:tcPr>
            <w:tcW w:w="1200" w:type="dxa"/>
            <w:vAlign w:val="center"/>
          </w:tcPr>
          <w:p w14:paraId="0A5091B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20人</w:t>
            </w:r>
          </w:p>
        </w:tc>
      </w:tr>
      <w:tr w14:paraId="3AA1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59" w:type="dxa"/>
            <w:vMerge w:val="restart"/>
            <w:vAlign w:val="center"/>
          </w:tcPr>
          <w:p w14:paraId="2371B94C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86" w:type="dxa"/>
            <w:vMerge w:val="restart"/>
            <w:vAlign w:val="center"/>
          </w:tcPr>
          <w:p w14:paraId="0C268E9B"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医护学院</w:t>
            </w:r>
          </w:p>
        </w:tc>
        <w:tc>
          <w:tcPr>
            <w:tcW w:w="1924" w:type="dxa"/>
            <w:vAlign w:val="center"/>
          </w:tcPr>
          <w:p w14:paraId="39CBA384"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婴幼儿托育服务与管理专任教师</w:t>
            </w:r>
          </w:p>
        </w:tc>
        <w:tc>
          <w:tcPr>
            <w:tcW w:w="4755" w:type="dxa"/>
            <w:vAlign w:val="center"/>
          </w:tcPr>
          <w:p w14:paraId="5C3C5C2E">
            <w:pPr>
              <w:pStyle w:val="4"/>
              <w:widowControl/>
              <w:spacing w:beforeAutospacing="0" w:afterAutospacing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早期教育、中医、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医学大类儿科学相关、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健康服务与管理专业</w:t>
            </w:r>
          </w:p>
        </w:tc>
        <w:tc>
          <w:tcPr>
            <w:tcW w:w="1200" w:type="dxa"/>
            <w:vAlign w:val="center"/>
          </w:tcPr>
          <w:p w14:paraId="43002E5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10名</w:t>
            </w:r>
          </w:p>
        </w:tc>
      </w:tr>
      <w:tr w14:paraId="6DC6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59" w:type="dxa"/>
            <w:vMerge w:val="continue"/>
            <w:vAlign w:val="center"/>
          </w:tcPr>
          <w:p w14:paraId="7ABEA8DF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1792064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024D474">
            <w:pPr>
              <w:jc w:val="center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护理专任教师</w:t>
            </w:r>
          </w:p>
        </w:tc>
        <w:tc>
          <w:tcPr>
            <w:tcW w:w="4755" w:type="dxa"/>
            <w:vAlign w:val="center"/>
          </w:tcPr>
          <w:p w14:paraId="1C425D59">
            <w:pPr>
              <w:pStyle w:val="4"/>
              <w:widowControl/>
              <w:spacing w:beforeAutospacing="0" w:afterAutospacing="0"/>
              <w:jc w:val="left"/>
              <w:rPr>
                <w:rFonts w:hint="default" w:eastAsia="宋体" w:asciiTheme="minorEastAsia" w:hAnsi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护理学专业</w:t>
            </w:r>
          </w:p>
        </w:tc>
        <w:tc>
          <w:tcPr>
            <w:tcW w:w="1200" w:type="dxa"/>
            <w:vAlign w:val="center"/>
          </w:tcPr>
          <w:p w14:paraId="5821AD40">
            <w:pPr>
              <w:jc w:val="center"/>
              <w:rPr>
                <w:rFonts w:hint="default" w:ascii="宋体" w:hAnsi="宋体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10名</w:t>
            </w:r>
          </w:p>
        </w:tc>
      </w:tr>
      <w:tr w14:paraId="468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9" w:type="dxa"/>
            <w:vMerge w:val="continue"/>
            <w:vAlign w:val="center"/>
          </w:tcPr>
          <w:p w14:paraId="4201501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3A93E9C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A09E7C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医养照护与管理专任教师</w:t>
            </w:r>
          </w:p>
        </w:tc>
        <w:tc>
          <w:tcPr>
            <w:tcW w:w="4755" w:type="dxa"/>
            <w:vAlign w:val="center"/>
          </w:tcPr>
          <w:p w14:paraId="28FF7E77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卫生政策与管理、公共卫生(与预防医学）、康复治疗、中医学专业</w:t>
            </w:r>
          </w:p>
        </w:tc>
        <w:tc>
          <w:tcPr>
            <w:tcW w:w="1200" w:type="dxa"/>
            <w:vAlign w:val="center"/>
          </w:tcPr>
          <w:p w14:paraId="1445897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7263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9" w:type="dxa"/>
            <w:vAlign w:val="center"/>
          </w:tcPr>
          <w:p w14:paraId="5385F7C2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86" w:type="dxa"/>
            <w:vAlign w:val="center"/>
          </w:tcPr>
          <w:p w14:paraId="559C31C0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教育学院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6CFA122">
            <w:pPr>
              <w:pStyle w:val="4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学前专任教师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12A2F1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教育学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艺术类专业（需博士学位）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4A22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7AF0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759" w:type="dxa"/>
            <w:vAlign w:val="center"/>
          </w:tcPr>
          <w:p w14:paraId="1448B9B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86" w:type="dxa"/>
            <w:vAlign w:val="center"/>
          </w:tcPr>
          <w:p w14:paraId="5065A0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  <w:t>马克思主义学院</w:t>
            </w:r>
          </w:p>
        </w:tc>
        <w:tc>
          <w:tcPr>
            <w:tcW w:w="1924" w:type="dxa"/>
            <w:vAlign w:val="center"/>
          </w:tcPr>
          <w:p w14:paraId="1F5A65C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思政专任教师</w:t>
            </w:r>
          </w:p>
        </w:tc>
        <w:tc>
          <w:tcPr>
            <w:tcW w:w="4755" w:type="dxa"/>
            <w:vAlign w:val="center"/>
          </w:tcPr>
          <w:p w14:paraId="746EFE9C">
            <w:pPr>
              <w:pStyle w:val="4"/>
              <w:widowControl/>
              <w:tabs>
                <w:tab w:val="left" w:pos="687"/>
              </w:tabs>
              <w:spacing w:beforeAutospacing="0" w:afterAutospacing="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思想政治教育、马克思主义理论、学科教学（思政)、国际关系与国际形势、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中国近现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代史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中共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党史等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,；</w:t>
            </w:r>
            <w:r>
              <w:rPr>
                <w:rFonts w:ascii="宋体" w:hAnsi="宋体" w:eastAsia="宋体" w:cs="宋体"/>
                <w:sz w:val="24"/>
                <w:szCs w:val="24"/>
              </w:rPr>
              <w:t>本硕一致优先，党员优先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（需博士学位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3名，硕士学位5名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1200" w:type="dxa"/>
            <w:vAlign w:val="center"/>
          </w:tcPr>
          <w:p w14:paraId="4F16684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8名</w:t>
            </w:r>
          </w:p>
        </w:tc>
      </w:tr>
      <w:tr w14:paraId="2D8B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59" w:type="dxa"/>
            <w:vMerge w:val="restart"/>
            <w:vAlign w:val="center"/>
          </w:tcPr>
          <w:p w14:paraId="6D216FD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86" w:type="dxa"/>
            <w:vMerge w:val="restart"/>
            <w:vAlign w:val="center"/>
          </w:tcPr>
          <w:p w14:paraId="109D87F7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艺术学院</w:t>
            </w:r>
          </w:p>
          <w:p w14:paraId="75DA27B0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（地点：济南）</w:t>
            </w:r>
          </w:p>
        </w:tc>
        <w:tc>
          <w:tcPr>
            <w:tcW w:w="1924" w:type="dxa"/>
            <w:vAlign w:val="center"/>
          </w:tcPr>
          <w:p w14:paraId="69C88E5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舞蹈表演与编导专任教师</w:t>
            </w:r>
          </w:p>
        </w:tc>
        <w:tc>
          <w:tcPr>
            <w:tcW w:w="4755" w:type="dxa"/>
            <w:vAlign w:val="center"/>
          </w:tcPr>
          <w:p w14:paraId="3BC02BE8">
            <w:pPr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舞蹈编导、舞蹈表演、舞蹈教育、舞蹈学专业，中级职称（3名）；博士副高职称（2名）；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教授或省级以上教学名师或近五年省级以上教科研项目2项或博士副高职称的“双师型”教师（1名）</w:t>
            </w:r>
          </w:p>
        </w:tc>
        <w:tc>
          <w:tcPr>
            <w:tcW w:w="1200" w:type="dxa"/>
            <w:vAlign w:val="center"/>
          </w:tcPr>
          <w:p w14:paraId="2C28C4D3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6名</w:t>
            </w:r>
          </w:p>
        </w:tc>
      </w:tr>
      <w:tr w14:paraId="7A3D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59" w:type="dxa"/>
            <w:vMerge w:val="continue"/>
            <w:vAlign w:val="center"/>
          </w:tcPr>
          <w:p w14:paraId="72C485A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6B49238A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313151E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音乐表演专业带头人</w:t>
            </w:r>
          </w:p>
        </w:tc>
        <w:tc>
          <w:tcPr>
            <w:tcW w:w="4755" w:type="dxa"/>
            <w:vAlign w:val="center"/>
          </w:tcPr>
          <w:p w14:paraId="61B2FA48">
            <w:pPr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音乐学、音乐表演、音乐教育、作曲与作曲技术、音乐技术与工程专业；教授或省级以上教学名师或近五年省级以上教科研项目2项或博士学位副高职称的“双师型”教师</w:t>
            </w:r>
          </w:p>
        </w:tc>
        <w:tc>
          <w:tcPr>
            <w:tcW w:w="1200" w:type="dxa"/>
            <w:vAlign w:val="center"/>
          </w:tcPr>
          <w:p w14:paraId="50B975C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2A13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9" w:type="dxa"/>
            <w:vMerge w:val="continue"/>
            <w:vAlign w:val="center"/>
          </w:tcPr>
          <w:p w14:paraId="1A798F5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0558CA84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1F29183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思政专任教师</w:t>
            </w:r>
          </w:p>
        </w:tc>
        <w:tc>
          <w:tcPr>
            <w:tcW w:w="4755" w:type="dxa"/>
            <w:vAlign w:val="center"/>
          </w:tcPr>
          <w:p w14:paraId="26632D11">
            <w:pPr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中共党员或中共预备党员；马克思主义理论类、思想政治教育、哲学、社会学、中共党史党建学、中国近现代史、国际关系与国际形势专业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（博士优先）</w:t>
            </w:r>
          </w:p>
        </w:tc>
        <w:tc>
          <w:tcPr>
            <w:tcW w:w="1200" w:type="dxa"/>
            <w:vAlign w:val="center"/>
          </w:tcPr>
          <w:p w14:paraId="12805BF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188D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59" w:type="dxa"/>
            <w:vMerge w:val="continue"/>
            <w:vAlign w:val="center"/>
          </w:tcPr>
          <w:p w14:paraId="186346C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224F75D9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1A65307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大学英语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4755" w:type="dxa"/>
            <w:vAlign w:val="center"/>
          </w:tcPr>
          <w:p w14:paraId="37DE7E64">
            <w:pPr>
              <w:jc w:val="left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外国语言文学、翻译专业，具备中英双语口译能力，能独立承担国际会议、外事接待等任务，口译专业背景或持有CATTI二级（或以上）口译证书者优先</w:t>
            </w:r>
          </w:p>
        </w:tc>
        <w:tc>
          <w:tcPr>
            <w:tcW w:w="1200" w:type="dxa"/>
            <w:vAlign w:val="center"/>
          </w:tcPr>
          <w:p w14:paraId="33F19E9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5名</w:t>
            </w:r>
          </w:p>
        </w:tc>
      </w:tr>
      <w:tr w14:paraId="229B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9" w:type="dxa"/>
            <w:vAlign w:val="center"/>
          </w:tcPr>
          <w:p w14:paraId="6FDCE6D0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86" w:type="dxa"/>
            <w:vAlign w:val="center"/>
          </w:tcPr>
          <w:p w14:paraId="73729D57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体育部</w:t>
            </w:r>
          </w:p>
        </w:tc>
        <w:tc>
          <w:tcPr>
            <w:tcW w:w="1924" w:type="dxa"/>
            <w:vAlign w:val="center"/>
          </w:tcPr>
          <w:p w14:paraId="21FA9E7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体育专任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90C0044">
            <w:pPr>
              <w:pStyle w:val="4"/>
              <w:widowControl/>
              <w:spacing w:beforeAutospacing="0" w:afterAutospacing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体育教育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民族传统体育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运动训练等专业；有教、科研能力者优先</w:t>
            </w:r>
          </w:p>
        </w:tc>
        <w:tc>
          <w:tcPr>
            <w:tcW w:w="1200" w:type="dxa"/>
            <w:vAlign w:val="center"/>
          </w:tcPr>
          <w:p w14:paraId="782E6B4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115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9" w:type="dxa"/>
            <w:vAlign w:val="center"/>
          </w:tcPr>
          <w:p w14:paraId="7ABE3EB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86" w:type="dxa"/>
            <w:vAlign w:val="center"/>
          </w:tcPr>
          <w:p w14:paraId="5A822BE0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学生处</w:t>
            </w:r>
          </w:p>
        </w:tc>
        <w:tc>
          <w:tcPr>
            <w:tcW w:w="1924" w:type="dxa"/>
            <w:vAlign w:val="center"/>
          </w:tcPr>
          <w:p w14:paraId="7D8C9E65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辅导员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D9B1A1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教育学、管理学、心理学、法律等相关专业</w:t>
            </w:r>
          </w:p>
        </w:tc>
        <w:tc>
          <w:tcPr>
            <w:tcW w:w="1200" w:type="dxa"/>
            <w:vAlign w:val="center"/>
          </w:tcPr>
          <w:p w14:paraId="0030F949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37D8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4EED45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A928A16"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元宇宙研究院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6CFE9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开发教师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6400C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熟悉Unity开发、串流平台开发、网页游戏开发、AI机器人硬件开发、云游戏开发方面专业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080C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2名</w:t>
            </w:r>
          </w:p>
        </w:tc>
      </w:tr>
      <w:tr w14:paraId="6934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1A1C0C2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8CDAD9B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国际交流学院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EBFBFF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学生管理人员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F262980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英语专业；口语能力优秀，有涉外工作经验者优先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16BCF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  <w:tr w14:paraId="7C38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59E976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8099079"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培训中心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EC154F5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行政人员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60A214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教育学、信息资源管理、新闻与传播、应用心理学等专业；有人力资源管理、培训项目管理经验者优先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470B6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1名</w:t>
            </w:r>
          </w:p>
        </w:tc>
      </w:tr>
    </w:tbl>
    <w:p w14:paraId="5FA46620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headerReference r:id="rId3" w:type="default"/>
      <w:pgSz w:w="11906" w:h="16838"/>
      <w:pgMar w:top="1157" w:right="1077" w:bottom="1077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F5AC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5536565</wp:posOffset>
          </wp:positionH>
          <wp:positionV relativeFrom="paragraph">
            <wp:posOffset>-466725</wp:posOffset>
          </wp:positionV>
          <wp:extent cx="1206500" cy="323215"/>
          <wp:effectExtent l="0" t="0" r="12700" b="63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00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</w:docVars>
  <w:rsids>
    <w:rsidRoot w:val="00AD5340"/>
    <w:rsid w:val="000B0253"/>
    <w:rsid w:val="001D223D"/>
    <w:rsid w:val="003147C5"/>
    <w:rsid w:val="003A4563"/>
    <w:rsid w:val="004C294A"/>
    <w:rsid w:val="00AD5340"/>
    <w:rsid w:val="00D6433A"/>
    <w:rsid w:val="00FD7D43"/>
    <w:rsid w:val="010D227C"/>
    <w:rsid w:val="011D42F2"/>
    <w:rsid w:val="01840703"/>
    <w:rsid w:val="025C5115"/>
    <w:rsid w:val="02843EC6"/>
    <w:rsid w:val="02D23CB6"/>
    <w:rsid w:val="02DA6EFB"/>
    <w:rsid w:val="02E36CFB"/>
    <w:rsid w:val="0458720A"/>
    <w:rsid w:val="04E9160E"/>
    <w:rsid w:val="05622C5A"/>
    <w:rsid w:val="05A71E6E"/>
    <w:rsid w:val="05B04EE7"/>
    <w:rsid w:val="05FD666C"/>
    <w:rsid w:val="0615207C"/>
    <w:rsid w:val="07735707"/>
    <w:rsid w:val="08181FA3"/>
    <w:rsid w:val="081E4114"/>
    <w:rsid w:val="09795E36"/>
    <w:rsid w:val="0A571F7D"/>
    <w:rsid w:val="0B871DDB"/>
    <w:rsid w:val="0BFE4B3A"/>
    <w:rsid w:val="0D816B96"/>
    <w:rsid w:val="0D887C29"/>
    <w:rsid w:val="0D9961D1"/>
    <w:rsid w:val="0DD55019"/>
    <w:rsid w:val="0DE243F0"/>
    <w:rsid w:val="0EE15536"/>
    <w:rsid w:val="0F9F0B0B"/>
    <w:rsid w:val="1095350D"/>
    <w:rsid w:val="1199286D"/>
    <w:rsid w:val="11D07756"/>
    <w:rsid w:val="122E25FD"/>
    <w:rsid w:val="12854542"/>
    <w:rsid w:val="135E6BDC"/>
    <w:rsid w:val="14DE336D"/>
    <w:rsid w:val="157D2814"/>
    <w:rsid w:val="158978F4"/>
    <w:rsid w:val="168C6CDD"/>
    <w:rsid w:val="169A0806"/>
    <w:rsid w:val="16A60B8F"/>
    <w:rsid w:val="16CD7F8C"/>
    <w:rsid w:val="16DE1AD5"/>
    <w:rsid w:val="170767D7"/>
    <w:rsid w:val="17C23271"/>
    <w:rsid w:val="18452800"/>
    <w:rsid w:val="19154DCC"/>
    <w:rsid w:val="194714E3"/>
    <w:rsid w:val="19DD44FD"/>
    <w:rsid w:val="19F649D6"/>
    <w:rsid w:val="19FB5E9F"/>
    <w:rsid w:val="1B0A4BAB"/>
    <w:rsid w:val="1C061BA9"/>
    <w:rsid w:val="1C122CA9"/>
    <w:rsid w:val="1C42795C"/>
    <w:rsid w:val="1C8603D4"/>
    <w:rsid w:val="1C915908"/>
    <w:rsid w:val="1CA13082"/>
    <w:rsid w:val="1CEB658E"/>
    <w:rsid w:val="1DA94900"/>
    <w:rsid w:val="1DB54FDC"/>
    <w:rsid w:val="1DCB369C"/>
    <w:rsid w:val="1E3D6112"/>
    <w:rsid w:val="1E611924"/>
    <w:rsid w:val="1ED81F2B"/>
    <w:rsid w:val="1F05061F"/>
    <w:rsid w:val="1FE407AE"/>
    <w:rsid w:val="20397E8F"/>
    <w:rsid w:val="208D58A3"/>
    <w:rsid w:val="208F522A"/>
    <w:rsid w:val="20DC3C6B"/>
    <w:rsid w:val="21057E27"/>
    <w:rsid w:val="21215815"/>
    <w:rsid w:val="21313F44"/>
    <w:rsid w:val="21776A3F"/>
    <w:rsid w:val="22AC3AA6"/>
    <w:rsid w:val="236E4FBD"/>
    <w:rsid w:val="250613CB"/>
    <w:rsid w:val="268F4C66"/>
    <w:rsid w:val="27610C55"/>
    <w:rsid w:val="27F31225"/>
    <w:rsid w:val="282032F6"/>
    <w:rsid w:val="28ED4307"/>
    <w:rsid w:val="29361B01"/>
    <w:rsid w:val="29820AB2"/>
    <w:rsid w:val="2A436F3C"/>
    <w:rsid w:val="2A72519F"/>
    <w:rsid w:val="2A932C84"/>
    <w:rsid w:val="2B1151A1"/>
    <w:rsid w:val="2C3F0261"/>
    <w:rsid w:val="2C765FF3"/>
    <w:rsid w:val="2D470656"/>
    <w:rsid w:val="2DE52177"/>
    <w:rsid w:val="2DFC2F3E"/>
    <w:rsid w:val="2E1034F8"/>
    <w:rsid w:val="2E117F0C"/>
    <w:rsid w:val="2E3B5D67"/>
    <w:rsid w:val="2EC15BCA"/>
    <w:rsid w:val="2F912B29"/>
    <w:rsid w:val="301509A7"/>
    <w:rsid w:val="31CA33B9"/>
    <w:rsid w:val="31CF1B01"/>
    <w:rsid w:val="31D32E7B"/>
    <w:rsid w:val="321D3A6E"/>
    <w:rsid w:val="33890C7B"/>
    <w:rsid w:val="33993801"/>
    <w:rsid w:val="34190D5C"/>
    <w:rsid w:val="34BD5094"/>
    <w:rsid w:val="35860AB3"/>
    <w:rsid w:val="35AB313F"/>
    <w:rsid w:val="360B5FE6"/>
    <w:rsid w:val="36533A30"/>
    <w:rsid w:val="36EA4ABB"/>
    <w:rsid w:val="370B0D1D"/>
    <w:rsid w:val="378B2C3D"/>
    <w:rsid w:val="379C0DCF"/>
    <w:rsid w:val="37A760EA"/>
    <w:rsid w:val="37B573E9"/>
    <w:rsid w:val="37BC543E"/>
    <w:rsid w:val="38AC7189"/>
    <w:rsid w:val="39080903"/>
    <w:rsid w:val="39353121"/>
    <w:rsid w:val="39AA401A"/>
    <w:rsid w:val="39AA4901"/>
    <w:rsid w:val="39E36CCF"/>
    <w:rsid w:val="3AAC7D89"/>
    <w:rsid w:val="3B713D5B"/>
    <w:rsid w:val="3BF96496"/>
    <w:rsid w:val="3CDD7E68"/>
    <w:rsid w:val="3D000214"/>
    <w:rsid w:val="3D6A7D83"/>
    <w:rsid w:val="3E0B5057"/>
    <w:rsid w:val="3F0F2516"/>
    <w:rsid w:val="3F7171A7"/>
    <w:rsid w:val="3F8E57DE"/>
    <w:rsid w:val="3FEE42F3"/>
    <w:rsid w:val="402926B6"/>
    <w:rsid w:val="40802243"/>
    <w:rsid w:val="41226383"/>
    <w:rsid w:val="41984EBF"/>
    <w:rsid w:val="42310C0C"/>
    <w:rsid w:val="424E243A"/>
    <w:rsid w:val="42F05CA2"/>
    <w:rsid w:val="43505326"/>
    <w:rsid w:val="43E85D96"/>
    <w:rsid w:val="44003A7B"/>
    <w:rsid w:val="441A0C25"/>
    <w:rsid w:val="441F7EFA"/>
    <w:rsid w:val="45113F16"/>
    <w:rsid w:val="459F035B"/>
    <w:rsid w:val="45AB3DBD"/>
    <w:rsid w:val="46590EFD"/>
    <w:rsid w:val="476B4E24"/>
    <w:rsid w:val="47B82CA3"/>
    <w:rsid w:val="47EC4040"/>
    <w:rsid w:val="48083368"/>
    <w:rsid w:val="48284AC3"/>
    <w:rsid w:val="48F06944"/>
    <w:rsid w:val="48FA645F"/>
    <w:rsid w:val="49C94981"/>
    <w:rsid w:val="49FC6FF1"/>
    <w:rsid w:val="4A267C37"/>
    <w:rsid w:val="4AE70119"/>
    <w:rsid w:val="4B0C247A"/>
    <w:rsid w:val="4C0736CF"/>
    <w:rsid w:val="4C343A36"/>
    <w:rsid w:val="4C5D52D1"/>
    <w:rsid w:val="4C975D73"/>
    <w:rsid w:val="4DD82AD8"/>
    <w:rsid w:val="4E091B76"/>
    <w:rsid w:val="4E140649"/>
    <w:rsid w:val="4E4A12EF"/>
    <w:rsid w:val="4EF45E85"/>
    <w:rsid w:val="4F7A4139"/>
    <w:rsid w:val="50B84180"/>
    <w:rsid w:val="50CC731F"/>
    <w:rsid w:val="5147319B"/>
    <w:rsid w:val="526F2D81"/>
    <w:rsid w:val="52C37713"/>
    <w:rsid w:val="538C351B"/>
    <w:rsid w:val="53EB60E2"/>
    <w:rsid w:val="54287B49"/>
    <w:rsid w:val="54AA0574"/>
    <w:rsid w:val="54CF7667"/>
    <w:rsid w:val="55314A41"/>
    <w:rsid w:val="55492EEC"/>
    <w:rsid w:val="5566476C"/>
    <w:rsid w:val="55803B62"/>
    <w:rsid w:val="565854EA"/>
    <w:rsid w:val="56670EB9"/>
    <w:rsid w:val="57877110"/>
    <w:rsid w:val="57AD4064"/>
    <w:rsid w:val="584E53D0"/>
    <w:rsid w:val="5856559B"/>
    <w:rsid w:val="58E1192C"/>
    <w:rsid w:val="593437D3"/>
    <w:rsid w:val="5A1B47B6"/>
    <w:rsid w:val="5A2C6AF1"/>
    <w:rsid w:val="5A5F5C77"/>
    <w:rsid w:val="5A7979FA"/>
    <w:rsid w:val="5A9A07E3"/>
    <w:rsid w:val="5AF972DF"/>
    <w:rsid w:val="5B565190"/>
    <w:rsid w:val="5BDF035D"/>
    <w:rsid w:val="5C6D49B2"/>
    <w:rsid w:val="5CB1789D"/>
    <w:rsid w:val="5E66038F"/>
    <w:rsid w:val="5E934F06"/>
    <w:rsid w:val="5EDB7FAF"/>
    <w:rsid w:val="5F824661"/>
    <w:rsid w:val="5FDA624B"/>
    <w:rsid w:val="60E313C2"/>
    <w:rsid w:val="61B37CD9"/>
    <w:rsid w:val="61E643A1"/>
    <w:rsid w:val="61F752B0"/>
    <w:rsid w:val="62693A03"/>
    <w:rsid w:val="62A660E9"/>
    <w:rsid w:val="633A772C"/>
    <w:rsid w:val="637A2437"/>
    <w:rsid w:val="63A42106"/>
    <w:rsid w:val="63AB5323"/>
    <w:rsid w:val="648F7A86"/>
    <w:rsid w:val="64985F0C"/>
    <w:rsid w:val="65040D26"/>
    <w:rsid w:val="650C1A58"/>
    <w:rsid w:val="650F69FC"/>
    <w:rsid w:val="65314B5F"/>
    <w:rsid w:val="65F1774C"/>
    <w:rsid w:val="66027FF0"/>
    <w:rsid w:val="67650AF0"/>
    <w:rsid w:val="67944795"/>
    <w:rsid w:val="68826C1A"/>
    <w:rsid w:val="68863414"/>
    <w:rsid w:val="68EA3BC3"/>
    <w:rsid w:val="69DA4AA7"/>
    <w:rsid w:val="6B8D0D5A"/>
    <w:rsid w:val="6C434F34"/>
    <w:rsid w:val="6C88633F"/>
    <w:rsid w:val="6C973013"/>
    <w:rsid w:val="6CCB3AEB"/>
    <w:rsid w:val="6CEB1957"/>
    <w:rsid w:val="6E93207D"/>
    <w:rsid w:val="6EDD106E"/>
    <w:rsid w:val="6F07503E"/>
    <w:rsid w:val="7019691C"/>
    <w:rsid w:val="706168DB"/>
    <w:rsid w:val="715F09E7"/>
    <w:rsid w:val="71D96CE4"/>
    <w:rsid w:val="729C4075"/>
    <w:rsid w:val="736A5F76"/>
    <w:rsid w:val="737773DC"/>
    <w:rsid w:val="73F07923"/>
    <w:rsid w:val="76A3258C"/>
    <w:rsid w:val="76F15039"/>
    <w:rsid w:val="77F315D6"/>
    <w:rsid w:val="77F75A5E"/>
    <w:rsid w:val="788D1C88"/>
    <w:rsid w:val="7933301D"/>
    <w:rsid w:val="79C72425"/>
    <w:rsid w:val="7A547F34"/>
    <w:rsid w:val="7AA443C3"/>
    <w:rsid w:val="7AC84629"/>
    <w:rsid w:val="7BF817F1"/>
    <w:rsid w:val="7CAA1950"/>
    <w:rsid w:val="7CE47B0C"/>
    <w:rsid w:val="7D861A40"/>
    <w:rsid w:val="7DB17271"/>
    <w:rsid w:val="7E1058EA"/>
    <w:rsid w:val="7EAB07F1"/>
    <w:rsid w:val="7F3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99"/>
    <w:rPr>
      <w:b/>
      <w:bCs/>
    </w:rPr>
  </w:style>
  <w:style w:type="character" w:styleId="9">
    <w:name w:val="Emphasis"/>
    <w:basedOn w:val="7"/>
    <w:qFormat/>
    <w:locked/>
    <w:uiPriority w:val="0"/>
    <w:rPr>
      <w:i/>
    </w:rPr>
  </w:style>
  <w:style w:type="character" w:styleId="10">
    <w:name w:val="Hyperlink"/>
    <w:basedOn w:val="7"/>
    <w:autoRedefine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3"/>
    <w:autoRedefine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WSFY</Company>
  <Pages>3</Pages>
  <Words>2238</Words>
  <Characters>2262</Characters>
  <Lines>39</Lines>
  <Paragraphs>11</Paragraphs>
  <TotalTime>217</TotalTime>
  <ScaleCrop>false</ScaleCrop>
  <LinksUpToDate>false</LinksUpToDate>
  <CharactersWithSpaces>2262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2021-08-27T18:02:00Z</dcterms:created>
  <dc:creator>Administrator</dc:creator>
  <cp:lastModifiedBy>A__の小胖纸·双</cp:lastModifiedBy>
  <cp:lastPrinted>2021-03-11T23:38:00Z</cp:lastPrinted>
  <dcterms:modified xsi:type="dcterms:W3CDTF">2026-01-13T06:59:32Z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A1C3FC6B7F5D4B06989AC6D73B6F3642_13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