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92AD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72D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908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平潭演艺中心运营管理有限公司2026年工作人员招聘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bookmarkEnd w:id="0"/>
    <w:p w14:paraId="3AEF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45"/>
        <w:gridCol w:w="990"/>
        <w:gridCol w:w="705"/>
        <w:gridCol w:w="4395"/>
        <w:gridCol w:w="855"/>
        <w:gridCol w:w="795"/>
        <w:gridCol w:w="960"/>
        <w:gridCol w:w="825"/>
        <w:gridCol w:w="2179"/>
        <w:gridCol w:w="1392"/>
      </w:tblGrid>
      <w:tr w14:paraId="23D4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6ABD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其他岗位要求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薪资、福利</w:t>
            </w:r>
          </w:p>
        </w:tc>
      </w:tr>
      <w:tr w14:paraId="04EA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平潭演艺中心运营管理有限公司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会计（A001）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1.负责编制记账凭证，以及对现金、报销往来票据账目的检查和审核。</w:t>
            </w:r>
          </w:p>
          <w:p w14:paraId="5FCB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2.审核、核对和管理公司各类发票、单据等。</w:t>
            </w:r>
          </w:p>
          <w:p w14:paraId="237D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3.编制月度各类财务报表和分析表，配合财务总监做好各类财务预测工作。</w:t>
            </w:r>
          </w:p>
          <w:p w14:paraId="63A5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4.负责每月税务申报工作，编制各种国税和地税报表，年度汇算清缴工作。</w:t>
            </w:r>
          </w:p>
          <w:p w14:paraId="3654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5.负责办理财政、税务等部门的工作联络以及业务往来事项。</w:t>
            </w:r>
          </w:p>
          <w:p w14:paraId="5CA5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6.配合财务总监做好各类审计相关具体工作。</w:t>
            </w:r>
          </w:p>
          <w:p w14:paraId="664A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7.负责核算固定资产折旧，并编制记账凭证。</w:t>
            </w:r>
          </w:p>
          <w:p w14:paraId="0B8F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8.负责应收账款、应付账款和其他应收和应付款等科目的管理。</w:t>
            </w:r>
          </w:p>
          <w:p w14:paraId="46EF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9.负责会计凭证、账簿和会计报表等会计资料的汇总、编号、整理、分类归档整理。</w:t>
            </w:r>
          </w:p>
          <w:p w14:paraId="29B1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10.负责板块季度财政部快报的编写和审核工作。</w:t>
            </w:r>
          </w:p>
          <w:p w14:paraId="092E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11.负责管理和监督出纳人员的工作。</w:t>
            </w:r>
          </w:p>
          <w:p w14:paraId="60FE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12.完成上级交办的其他工作。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28-40周岁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财务管理、会计（学），财政金融类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4年以上相关企业财务工作经验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1.熟悉会计操作、会计核算流程管理，财务报表及基本的分析，银行业务和报税流程，国家税收政策及相关账务的处理方法。</w:t>
            </w:r>
          </w:p>
          <w:p w14:paraId="2B8F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2.具有财务软件使用经验，具有会计从业资格证书、中级会计师或中级经济师（财政方向）。</w:t>
            </w:r>
          </w:p>
          <w:p w14:paraId="16CB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3.具有良好的职业道德、团队协作精神和服务意识，诚实敬业、细致严谨、责任心强、原则性强。</w:t>
            </w:r>
          </w:p>
          <w:p w14:paraId="5B00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4.政治面貌：中共党员。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1.薪资：5015元/月。</w:t>
            </w:r>
          </w:p>
          <w:p w14:paraId="550F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2.福利：工会福利、五险一金。</w:t>
            </w:r>
          </w:p>
        </w:tc>
      </w:tr>
    </w:tbl>
    <w:p w14:paraId="4C212F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0127"/>
    <w:rsid w:val="7A8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2026-01-15T09:20:00Z</dcterms:created>
  <dc:creator>Hunni_</dc:creator>
  <cp:lastModifiedBy>Hunni_</cp:lastModifiedBy>
  <dcterms:modified xsi:type="dcterms:W3CDTF">2026-01-15T09:20:49Z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67B96F406C9C4C2BB256CE2F35C82D81_11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