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03C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附件1：</w:t>
      </w:r>
    </w:p>
    <w:p w14:paraId="30C24C12">
      <w:pP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长兴县卫生健康局下属事业单位公开选调岗位计划表</w:t>
      </w:r>
    </w:p>
    <w:bookmarkEnd w:id="0"/>
    <w:tbl>
      <w:tblPr>
        <w:tblStyle w:val="2"/>
        <w:tblW w:w="97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012"/>
        <w:gridCol w:w="1187"/>
        <w:gridCol w:w="1001"/>
        <w:gridCol w:w="2170"/>
        <w:gridCol w:w="3142"/>
      </w:tblGrid>
      <w:tr w14:paraId="41E5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AC4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instrText xml:space="preserve"> HYPERLINK "https://www.jinbiaochi.com/qgsydw/" \t "https://www.jinbiaochi.com/qgylws/_blank"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t>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50E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t>单位性质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8EA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  <w:t>岗位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069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选调数量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33C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可报专业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24E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其他</w:t>
            </w:r>
          </w:p>
        </w:tc>
      </w:tr>
      <w:tr w14:paraId="611B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1216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长兴县卫生信息中心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4370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D5D9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卫生信息岗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76A1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701A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计算机科学与技术、软件工程、网络工程、医学信息工程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8C81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具有本科及以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上学历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、5年及以上工作经验，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具备网络工程师或软件设计师资格，录用后从事卫生健康系统信息化建设工作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2D63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D5E0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长兴县卫生健康综合服务中心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A5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10EE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规划财务和审计岗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2090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10D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会计学、会计、审计学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14F6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具有本科及以上学历、5年及以上工作经验，具备中级及以上会计师证书，录用后从事卫生健康系统财务、审计等工作。</w:t>
            </w:r>
          </w:p>
        </w:tc>
      </w:tr>
      <w:tr w14:paraId="6C58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565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F5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AF76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规划财务和审计岗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5091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4D5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会计学、会计、财务管理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7C1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具有本科及以上学历、5年及以上工作经验，具备中级及以上会计师证书，录用后从事卫生健康系统财务、运行管理等工作。</w:t>
            </w:r>
          </w:p>
        </w:tc>
      </w:tr>
      <w:tr w14:paraId="61C8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3E6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4F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20A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组织人事岗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852F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AFA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人力资源管理、法学、档案学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E098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具有本科及以上学历、5年及以上工作经验，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录用后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从事卫生健康系统人力资源管理、人事档案管理、劳动合同管理等工作。</w:t>
            </w:r>
          </w:p>
        </w:tc>
      </w:tr>
      <w:tr w14:paraId="59FA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ADE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65D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DF6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组织人事岗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AEAF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DBD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B49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具有本科及以上学历、5年及以上工作经验，录用后从事卫生健康系统劳动工资、人事管理等工作。</w:t>
            </w:r>
          </w:p>
        </w:tc>
      </w:tr>
      <w:tr w14:paraId="621D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DF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5C6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A903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医政岗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4DDA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C0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90F5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具有本科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及以上学历、5年及以上工作经验，录用后从事卫生健康系统医政医改、医疗纠纷处理等工作。</w:t>
            </w:r>
          </w:p>
        </w:tc>
      </w:tr>
      <w:tr w14:paraId="2CCC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ACC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13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全额事业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49B6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医政岗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C943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F9D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临床医学、护理学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31E0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具有本科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及以上学历、5年及以上工作经验，录用后从事卫生健康系统医疗质量安全、护理、康复、献血管理等工作。</w:t>
            </w:r>
          </w:p>
        </w:tc>
      </w:tr>
    </w:tbl>
    <w:p w14:paraId="76026782">
      <w:pP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1939"/>
    <w:rsid w:val="0DF85BFA"/>
    <w:rsid w:val="58DF1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2026-01-09T02:40:00Z</dcterms:created>
  <dc:creator>李美娟</dc:creator>
  <cp:lastModifiedBy>李美娟</cp:lastModifiedBy>
  <dcterms:modified xsi:type="dcterms:W3CDTF">2026-01-09T02:46:24Z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2F494669C6EE4B60AB78A16D852D11D2_13</vt:lpwstr>
  </property>
  <property fmtid="{D5CDD505-2E9C-101B-9397-08002B2CF9AE}" pid="4" name="KSOTemplateDocerSaveRecord">
    <vt:lpwstr>eyJoZGlkIjoiMzE1MWFmZTA1NjM5YjE3YjM2NTRiYTgyNzRlZmRhMzIiLCJ1c2VySWQiOiIxNzY3MDIzMjAyIn0=</vt:lpwstr>
  </property>
</Properties>
</file>