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679" w:leftChars="266" w:hanging="1120" w:hangingChars="400"/>
        <w:jc w:val="left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</w:t>
      </w:r>
      <w:bookmarkStart w:id="0" w:name="_GoBack"/>
      <w:r>
        <w:rPr>
          <w:rFonts w:hint="eastAsia" w:ascii="仿宋" w:hAnsi="仿宋" w:eastAsia="仿宋"/>
          <w:sz w:val="28"/>
          <w:szCs w:val="28"/>
          <w:highlight w:val="none"/>
        </w:rPr>
        <w:t>桐乡市教育系统面向优秀毕业生公开招聘202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学年教师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第一批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桐乡</w:t>
      </w:r>
      <w:r>
        <w:rPr>
          <w:rFonts w:hint="eastAsia" w:ascii="仿宋" w:hAnsi="仿宋" w:eastAsia="仿宋"/>
          <w:sz w:val="28"/>
          <w:szCs w:val="28"/>
          <w:highlight w:val="none"/>
        </w:rPr>
        <w:t>专场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岗位计划表</w:t>
      </w:r>
    </w:p>
    <w:bookmarkEnd w:id="0"/>
    <w:tbl>
      <w:tblPr>
        <w:tblStyle w:val="4"/>
        <w:tblW w:w="14954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10"/>
        <w:gridCol w:w="1425"/>
        <w:gridCol w:w="702"/>
        <w:gridCol w:w="5923"/>
        <w:gridCol w:w="1125"/>
        <w:gridCol w:w="1012"/>
        <w:gridCol w:w="950"/>
        <w:gridCol w:w="963"/>
        <w:gridCol w:w="1149"/>
      </w:tblGrid>
      <w:tr w14:paraId="15AB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</w:tr>
      <w:tr w14:paraId="1334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F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高中段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浙江省桐乡市高级中学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 特别说明：符合其他资格条件第6-9类情形的人员应聘要求研究生学历的岗位可不受学历限制。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4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应聘人员除满足前述专业、学历要</w:t>
            </w:r>
          </w:p>
          <w:p w14:paraId="3A77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求外，还需满足以下条件之一：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   1.普通高校2026年硕士研究生及以上学历的应届毕业生。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普通高校2026年非师范类应届毕业生，且在大学期间获得1次校级学年度二等及以上综合奖学金（按学期为单位评定奖学金的以2学期抵1学年计，下同）。其中桐乡市户籍或桐乡市生源人员可放宽至1次校级学年度三等及以上综合奖学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3.普通高校2026年师范类应届毕业生（不含已取得教师资格证书的非师范类毕业生，下同），且在大学期间获得1次校级学年度三等及以上综合奖学金；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4.桐乡市生源或桐乡市户籍普通高校2026年师范类应届毕业生；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5.浙江省高层次复硕培养试点2026年毕业生和“国优计划”2026年毕业生；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6.2026年国家公费师范生；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7.2026年教育部直属师范大学、浙江师范大学初阳学院（含初阳荣誉班）和杭州师范大学经亨颐实验班师范类本科毕业生；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8.国内42所“双一流”高校和3所研究型大学2026年毕业生（学校名单见附件2）；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9.世界一流学科建设高校对应建设学科（以教研函〔2022〕1号为准）2026年本科毕业生或非对应建设学科2026年本科毕业生且获得一次三等及以上综合奖学金。</w:t>
            </w:r>
          </w:p>
        </w:tc>
      </w:tr>
      <w:tr w14:paraId="239A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0C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6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物理学类；地球物理学类；力学类；机械类；机械工程类；课程与教学论（物理）、学科教学（物理）专业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B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D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76E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3E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F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化学类；课程与教学论（化学）、学科教学（化学）专业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A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1B8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7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地理科学类；地理学类；课程与教学论（地理）、学科教学（地理）专业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D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B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C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20D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A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历史学门类；课程与教学论（历史）、学科教学（历史）专业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53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75E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8F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高中体育教师</w:t>
            </w:r>
          </w:p>
          <w:p w14:paraId="2B58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（篮球方向）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体育学类；体育教育学、体育教育与社会体育、体育教育与训练学、学科教学（体育）专业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3B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46C1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7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桐乡市茅盾中学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F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02C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2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0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C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DBC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122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C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7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14BA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D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4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4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B4E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59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哲学门类；法学门类；课程与教学论（思政）、学科教学（思政）专业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4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0CA8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C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</w:t>
            </w:r>
          </w:p>
          <w:p w14:paraId="181B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（通用技术教师）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物理学类；地球物理学类；力学类；机械类；机械工程类；电子科学与技术类；电气工程类；课程与教学论（物理）、学科教学（物理）专业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F5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5A0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C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美术学类；设计学类；学科教学（美术）专业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3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B3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B38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F40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桐乡市凤鸣高级中学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D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2E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0EE0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0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A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B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F0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A1F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9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E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地理科学类；地理学类；课程与教学论（地理）、学科教学（地理）专业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E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85E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D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高中体育教师</w:t>
            </w:r>
          </w:p>
          <w:p w14:paraId="6DE4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（足球方向）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体育学类；体育教育学、体育教育与社会体育、体育教育与训练学、学科教学（体育）专业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4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20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6D9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2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优质新建高中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（暂未命名）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2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EF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BA2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0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D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9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FDE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5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64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0DE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7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3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5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AB5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940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A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高中英语教师（1）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6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A04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BB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高中英语教师（2）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8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6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145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6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哲学门类；法学门类；课程与教学论（思政）、学科教学（思政）专业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E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A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8F6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A3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高中历史教师（1）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历史学门类；课程与教学论（历史）、学科教学（历史）专业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5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21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82F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85A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高中历史教师（2）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历史学门类；课程与教学论（历史）、学科教学（历史）专业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F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8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DB9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AB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F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地理科学类；地理学类；课程与教学论（地理）、学科教学（地理）专业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12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ED7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1C0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地理科学类；地理学类；课程与教学论（地理）、学科教学（地理）专业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8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66B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E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8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物理学类；地球物理学类；力学类；机械类；机械工程类；课程与教学论（物理）、学科教学（物理）专业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3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D7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04E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B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物理学类；地球物理学类；力学类；机械类；机械工程类；课程与教学论（物理）、学科教学（物理）专业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3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77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784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E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高中化学教师（1）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化学类；课程与教学论（化学）、学科教学（化学）专业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D1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DB2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AE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高中化学教师（2）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化学类；课程与教学论（化学）、学科教学（化学）专业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3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26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417C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61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浙江省桐乡第二中学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高中信息技术教师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电子信息类；电子科学与技术类；计算机类；计算机科学与技术类；教育技术学、现代教育技术专业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3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0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17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7C9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义务教育段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面向桐乡各初中统配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初中语文教师（1）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C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41FA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初中语文教师（2）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E0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063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3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初中数学教师（1）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数学类；统计学类；课程与教学论（数学）、学科教学（数学）专业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1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98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1CA0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初中数学教师（2）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数学类；统计学类；课程与教学论（数学）、学科教学（数学）专业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9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C0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F58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初中英语教师（1）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B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9D0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初中英语教师（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9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5E7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初中科学教师（1）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物理学类；化学类；生物科学类；生物学类；生态学类；科学教育、科学与技术教育、科学传播与科学教育、课程与教学论（物理、化学、生物）、学科教学（物理、化学、生物）专业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2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E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AC7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初中科学教师（2）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物理学类；化学类；生物科学类；生物学类；生态学类；科学教育、科学与技术教育、科学传播与科学教育、课程与教学论（物理、化学、生物）、学科教学（物理、化学、生物）专业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D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4CD4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2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初中社会教师（1）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哲学门类；历史学门类；法学门类；地理科学类；地理学类；人文教育、课程与教学论（思政、历史、地理）、学科教学（思政、历史、地理）专业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7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2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E37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初中社会教师（2）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哲学门类；历史学门类；法学门类；地理科学类；地理学类；人文教育、课程与教学论（思政、历史、地理）、学科教学（思政、历史、地理）专业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F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5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7F9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7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初中音乐教师（1）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音乐与舞蹈学类；学科教学（音乐）专业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B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5D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746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初中音乐教师（2）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音乐与舞蹈学类；学科教学（音乐）专业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C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7E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DCF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电子信息类；电子科学与技术类；计算机类；计算机科学与技术类；教育技术学、现代教育技术专业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E4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C0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面向桐乡市义务教育段学校统配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中小学体育教师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体育学类；体育教育学、体育教育与社会体育、体育教育与训练学、学科教学（体育）专业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B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0F93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4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面向桐乡各小学统配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教育学类；课程与教学论（语文）、学科教学（语文）专业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研究生及以上学历人员户籍不限，其余要求桐乡生源或桐乡户籍。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66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525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B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教育学类；课程与教学论（数学）、学科教学（数学）专业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F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A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D97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9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、英语笔译、英语口译、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英语教育、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外国语言文学（英语方向）、外国语言学及应用语言学（英语方向）、翻译（英语方向）、小学教育（英语方向）、课程与教学论（英语）、学科教学（英语）专业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0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674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C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5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263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80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（1）2026年毕业生需以应届生身份对应学历、学位、专业等要素报考；（2）浙江省高层次复硕培养试点毕业生本科或研究生专业符合其一即可；（3）“国优计划”毕业生放宽至以已取得教师资格对应学科报考；（4）桐乡市茅盾中学高中物理教师（通用技术教师）岗位考试内容参照高中物理教师岗位；（5）中小学体育岗位面向桐乡市义务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教育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段学校统配，聘用人员须取得初中及以上体育教师资格。</w:t>
            </w:r>
          </w:p>
        </w:tc>
      </w:tr>
    </w:tbl>
    <w:p w14:paraId="3CB8D8F0">
      <w:pPr>
        <w:pStyle w:val="2"/>
        <w:rPr>
          <w:rFonts w:hint="eastAsia"/>
          <w:highlight w:val="none"/>
        </w:rPr>
      </w:pPr>
    </w:p>
    <w:p w14:paraId="5FE9F53D"/>
    <w:sectPr>
      <w:pgSz w:w="16838" w:h="11906" w:orient="landscape"/>
      <w:pgMar w:top="1230" w:right="1134" w:bottom="123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AF"/>
    <w:rsid w:val="005C72AF"/>
    <w:rsid w:val="2860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4069</Words>
  <Characters>4127</Characters>
  <Lines>0</Lines>
  <Paragraphs>0</Paragraphs>
  <TotalTime>1</TotalTime>
  <ScaleCrop>false</ScaleCrop>
  <LinksUpToDate>false</LinksUpToDate>
  <CharactersWithSpaces>4132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2025-12-31T08:01:00Z</dcterms:created>
  <dc:creator>是黑糖味呀</dc:creator>
  <cp:lastModifiedBy>皮皮婷</cp:lastModifiedBy>
  <dcterms:modified xsi:type="dcterms:W3CDTF">2025-12-31T09:24:20Z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61C99D1A3E7E462ABFD942B49708CB48_13</vt:lpwstr>
  </property>
  <property fmtid="{D5CDD505-2E9C-101B-9397-08002B2CF9AE}" pid="4" name="KSOTemplateDocerSaveRecord">
    <vt:lpwstr>eyJoZGlkIjoiNmI0Y2Y5MmViYjQzY2YwNTUyMDIzMGMyODA1MWNlYmUiLCJ1c2VySWQiOiI3ODYwNDQyNjIifQ==</vt:lpwstr>
  </property>
</Properties>
</file>