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91" w:type="dxa"/>
        <w:tblInd w:w="-8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48"/>
        <w:gridCol w:w="727"/>
        <w:gridCol w:w="810"/>
        <w:gridCol w:w="1463"/>
        <w:gridCol w:w="1261"/>
        <w:gridCol w:w="1436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是否为退伍军人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政治面貌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驾龄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特长</w:t>
            </w:r>
          </w:p>
        </w:tc>
        <w:tc>
          <w:tcPr>
            <w:tcW w:w="3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身高/体重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 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  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吉林xx学院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学位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5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（退伍军人从入伍开始填写，非退伍军人从高中开始填写）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9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（填写父母及配偶的姓名、年龄、工作单位及职务）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jdhNmU3MmI3Y2VmODc1NDlhMjcxNDE4YmQ2MjUifQ=="/>
  </w:docVars>
  <w:rsids>
    <w:rsidRoot w:val="13314857"/>
    <w:rsid w:val="13314857"/>
    <w:rsid w:val="7211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2022-07-26T04:01:00Z</dcterms:created>
  <dc:creator>政治部</dc:creator>
  <cp:lastModifiedBy>政治部</cp:lastModifiedBy>
  <dcterms:modified xsi:type="dcterms:W3CDTF">2025-12-26T05:47:39Z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A0BF7DD1BD8A462F8B38A000D80E4735_13</vt:lpwstr>
  </property>
</Properties>
</file>