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0F8A">
      <w:pPr>
        <w:rPr>
          <w:rFonts w:hint="eastAsia" w:ascii="黑体" w:hAnsi="黑体" w:eastAsia="方正仿宋_GBK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</w:p>
    <w:p w14:paraId="1C9DE91E">
      <w:pPr>
        <w:spacing w:line="560" w:lineRule="exact"/>
        <w:ind w:firstLine="720" w:firstLineChars="20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岗位信息</w:t>
      </w:r>
    </w:p>
    <w:tbl>
      <w:tblPr>
        <w:tblStyle w:val="7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37"/>
        <w:gridCol w:w="5371"/>
      </w:tblGrid>
      <w:tr w14:paraId="3DA6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813" w:type="dxa"/>
            <w:vAlign w:val="center"/>
          </w:tcPr>
          <w:p w14:paraId="5DA29C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537" w:type="dxa"/>
            <w:vAlign w:val="center"/>
          </w:tcPr>
          <w:p w14:paraId="3F18FD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5371" w:type="dxa"/>
            <w:vAlign w:val="center"/>
          </w:tcPr>
          <w:p w14:paraId="2AAE66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岗位职责及任职要求</w:t>
            </w:r>
          </w:p>
        </w:tc>
      </w:tr>
      <w:tr w14:paraId="7844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060D6B9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风控审计部副部长</w:t>
            </w:r>
          </w:p>
        </w:tc>
        <w:tc>
          <w:tcPr>
            <w:tcW w:w="1537" w:type="dxa"/>
            <w:vAlign w:val="center"/>
          </w:tcPr>
          <w:p w14:paraId="10196B7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118FA9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5B0068C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1.负责组织制定、完善及优化公司风险管理各项规章制度和工作机制，统筹公司业务的风险防控工作；</w:t>
            </w:r>
          </w:p>
          <w:p w14:paraId="48CBD52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2.负责在业务拓展前期介入项目评审，对项目的风险和可控性进行审核，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  <w:p w14:paraId="38BB387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3.负责组织撰写企业风控报告，根据具体情况提出风险防范建议和规避措施；</w:t>
            </w:r>
          </w:p>
          <w:p w14:paraId="525ED50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4.协助公司正确执行国家法律法规，对公司的重大投资决策活动提供法律意见；</w:t>
            </w:r>
          </w:p>
          <w:p w14:paraId="018F0FD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5.制定本部门的工作制度和计划，建设和发展优秀的风控团队；</w:t>
            </w:r>
          </w:p>
          <w:p w14:paraId="2177A1E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6.统筹组织公司本部、全资子公司、控股合资公司的内部审计工作，并指导督查问题的整改；</w:t>
            </w:r>
          </w:p>
          <w:p w14:paraId="03CAC2C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7.在公司内部组织风控审计等相关培训；</w:t>
            </w:r>
          </w:p>
          <w:p w14:paraId="2637F46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8.负责公司法务工作。</w:t>
            </w:r>
          </w:p>
          <w:p w14:paraId="1DF2C58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277A5E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40周岁以下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540CD3B2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大学本科及以上学历，法律、审计、金融、财务等相关专业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255F2C6E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具有5</w:t>
            </w:r>
            <w:r>
              <w:rPr>
                <w:rFonts w:ascii="仿宋" w:hAnsi="仿宋" w:eastAsia="仿宋" w:cs="仿宋"/>
                <w:sz w:val="28"/>
                <w:szCs w:val="28"/>
              </w:rPr>
              <w:t>年以上大型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国有企业风控审计工作经验；</w:t>
            </w:r>
          </w:p>
          <w:p w14:paraId="488CCD6D">
            <w:pPr>
              <w:pStyle w:val="2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持有</w:t>
            </w:r>
            <w:r>
              <w:rPr>
                <w:rFonts w:ascii="仿宋" w:hAnsi="仿宋" w:eastAsia="仿宋" w:cs="仿宋"/>
                <w:sz w:val="28"/>
                <w:szCs w:val="28"/>
              </w:rPr>
              <w:t>法律职业资格证书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或注册会计师证书者优先。</w:t>
            </w:r>
          </w:p>
        </w:tc>
      </w:tr>
      <w:tr w14:paraId="708D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636E37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党建文秘岗</w:t>
            </w:r>
          </w:p>
        </w:tc>
        <w:tc>
          <w:tcPr>
            <w:tcW w:w="1537" w:type="dxa"/>
            <w:vAlign w:val="center"/>
          </w:tcPr>
          <w:p w14:paraId="13E187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2AD8096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2E1834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</w:t>
            </w:r>
            <w:r>
              <w:rPr>
                <w:rFonts w:ascii="仿宋" w:hAnsi="仿宋" w:eastAsia="仿宋" w:cs="仿宋"/>
                <w:sz w:val="28"/>
                <w:szCs w:val="28"/>
              </w:rPr>
              <w:t>组织落实党组织换届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民主生活会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党小组会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党员大会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民主评议党员等各类党内会议和活动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DE6B65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负责对接上级党组织工作：上级党组织有关文件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会议精神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材料的贯彻落实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跟踪汇报，推动党组织开展党建工作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33D38A1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负责党员发展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党员组织关系管理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党务信息系统管理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党报党刊征订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党费收缴管理等日常党务工作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E849C1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</w:t>
            </w:r>
            <w:r>
              <w:rPr>
                <w:rFonts w:ascii="仿宋" w:hAnsi="仿宋" w:eastAsia="仿宋" w:cs="仿宋"/>
                <w:sz w:val="28"/>
                <w:szCs w:val="28"/>
              </w:rPr>
              <w:t>负责党支部阵地建设，日常电子和纸质台账制作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z w:val="28"/>
                <w:szCs w:val="28"/>
              </w:rPr>
              <w:t>归档工作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69834A0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</w:t>
            </w:r>
            <w:r>
              <w:rPr>
                <w:rFonts w:ascii="仿宋" w:hAnsi="仿宋" w:eastAsia="仿宋" w:cs="仿宋"/>
                <w:sz w:val="28"/>
                <w:szCs w:val="28"/>
              </w:rPr>
              <w:t>组织开展企业文化建设活动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1BEC0B9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</w:t>
            </w:r>
            <w:r>
              <w:rPr>
                <w:rFonts w:ascii="仿宋" w:hAnsi="仿宋" w:eastAsia="仿宋" w:cs="仿宋"/>
                <w:sz w:val="28"/>
                <w:szCs w:val="28"/>
              </w:rPr>
              <w:t>工会组织委员相关工作及其他党工青妇相关工作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  <w:p w14:paraId="70E1F9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33A1B83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40DAA07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中共党员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1D78C25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</w:t>
            </w:r>
            <w:r>
              <w:rPr>
                <w:rFonts w:ascii="仿宋" w:hAnsi="仿宋" w:eastAsia="仿宋" w:cs="仿宋"/>
                <w:sz w:val="28"/>
                <w:szCs w:val="28"/>
              </w:rPr>
              <w:t>中文或管理类专业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</w:p>
          <w:p w14:paraId="5A081F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z w:val="28"/>
                <w:szCs w:val="28"/>
              </w:rPr>
              <w:t>较强的语言表达和文笔能力，熟练各类办公软件；</w:t>
            </w:r>
          </w:p>
          <w:p w14:paraId="1B2E79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熟悉党建工作流程，具有较高的政治素养和政策理论水平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3年以上工作经验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</w:tc>
      </w:tr>
      <w:tr w14:paraId="056A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5165C45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人事管理岗</w:t>
            </w:r>
          </w:p>
        </w:tc>
        <w:tc>
          <w:tcPr>
            <w:tcW w:w="1537" w:type="dxa"/>
            <w:vAlign w:val="center"/>
          </w:tcPr>
          <w:p w14:paraId="397BC70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682BBDA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62905C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1.负责员工招聘、调动、培训、选拔、离职等手续办理；</w:t>
            </w:r>
          </w:p>
          <w:p w14:paraId="776F24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2.负责劳动合同和人事档案管理；</w:t>
            </w:r>
          </w:p>
          <w:p w14:paraId="1B48B6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3.负责薪酬福利、绩效考核的核算，社会保险及商业保险的办理；</w:t>
            </w:r>
          </w:p>
          <w:p w14:paraId="4DB2B9B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4.负责用工统筹管理等工作。</w:t>
            </w:r>
          </w:p>
          <w:p w14:paraId="0E6926D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10866E4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4CE7952A"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大学本科及以上学历，企业管理、人力资源管理专业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6B36E3FD"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熟悉国有企业干部人事工作，了解相关政策法规，3年以上工作经验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</w:tc>
      </w:tr>
      <w:tr w14:paraId="72578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651965B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股权投资管理岗</w:t>
            </w:r>
          </w:p>
        </w:tc>
        <w:tc>
          <w:tcPr>
            <w:tcW w:w="1537" w:type="dxa"/>
            <w:vAlign w:val="center"/>
          </w:tcPr>
          <w:p w14:paraId="18A36D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00E399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4E7EF31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1.负责起草股权投资及投后管理内控制度；</w:t>
            </w:r>
          </w:p>
          <w:p w14:paraId="1C1FB2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2.负责投资工作流程管理，负责建立股权投资台账；</w:t>
            </w:r>
          </w:p>
          <w:p w14:paraId="10E327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3.负责文化产业行业研究；</w:t>
            </w:r>
          </w:p>
          <w:p w14:paraId="4E00C9D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4.负责子企业股权投资审核；</w:t>
            </w:r>
          </w:p>
          <w:p w14:paraId="5DF029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5.负责投资后评价；</w:t>
            </w:r>
          </w:p>
          <w:p w14:paraId="3B6B69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6.负责填报市国资委及集团相关股权管理系统。</w:t>
            </w:r>
          </w:p>
          <w:p w14:paraId="0C3791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5EC53FD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388E4E7D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大学本科及以上学历，财务或者法律专业；</w:t>
            </w:r>
          </w:p>
          <w:p w14:paraId="654D83E1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3.具有1年及以上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股权投资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管理相关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11FB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5167F7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资产管理岗</w:t>
            </w:r>
          </w:p>
        </w:tc>
        <w:tc>
          <w:tcPr>
            <w:tcW w:w="1537" w:type="dxa"/>
            <w:vAlign w:val="center"/>
          </w:tcPr>
          <w:p w14:paraId="493AD0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27BBB6F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739301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1.负责完善资产管理内控制度；</w:t>
            </w:r>
          </w:p>
          <w:p w14:paraId="274139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2.负责资产工作流程管理，负责资产管理台账建立；</w:t>
            </w:r>
          </w:p>
          <w:p w14:paraId="0CAB39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3.负责资产转让审核；资产出租审核；</w:t>
            </w:r>
          </w:p>
          <w:p w14:paraId="110A25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4.负责填报市国资委及集团相关资产管理系统；</w:t>
            </w:r>
          </w:p>
          <w:p w14:paraId="35AFF8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5.负责招投标相关事项管理。</w:t>
            </w:r>
          </w:p>
          <w:p w14:paraId="44564BA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04D958B2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1.35周岁以下；</w:t>
            </w:r>
          </w:p>
          <w:p w14:paraId="048E882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2.大学本科及以上学历，财务或者法律专业；</w:t>
            </w:r>
          </w:p>
          <w:p w14:paraId="4544D683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3.熟悉资产全生命周期管理流程，有组织招投标的工作经验，具有1年及以上资产管理工作经验；</w:t>
            </w:r>
          </w:p>
          <w:p w14:paraId="1802B0AF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4.熟悉文旅产业优先考虑。</w:t>
            </w:r>
          </w:p>
        </w:tc>
      </w:tr>
      <w:tr w14:paraId="7AF1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813" w:type="dxa"/>
            <w:vAlign w:val="center"/>
          </w:tcPr>
          <w:p w14:paraId="6F6D60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法务管理岗</w:t>
            </w:r>
          </w:p>
        </w:tc>
        <w:tc>
          <w:tcPr>
            <w:tcW w:w="1537" w:type="dxa"/>
            <w:vAlign w:val="center"/>
          </w:tcPr>
          <w:p w14:paraId="3662D4D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5371" w:type="dxa"/>
            <w:vAlign w:val="center"/>
          </w:tcPr>
          <w:p w14:paraId="653A74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岗位职责：</w:t>
            </w:r>
          </w:p>
          <w:p w14:paraId="6FBB902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1.负责预防和管理企业可能面临的各种法律风险；</w:t>
            </w:r>
          </w:p>
          <w:p w14:paraId="18CF5C0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2.负责代表企业参与诉讼和仲裁等事务，案件处理和案件档案管理；</w:t>
            </w:r>
          </w:p>
          <w:p w14:paraId="273AE7E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3.负责对企业经营行为的合规性审查；</w:t>
            </w:r>
          </w:p>
          <w:p w14:paraId="4B8420E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4.负责企业内控管理；</w:t>
            </w:r>
          </w:p>
          <w:p w14:paraId="0DEBD2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任职要求：</w:t>
            </w:r>
          </w:p>
          <w:p w14:paraId="0CA937F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35周岁以下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0A1D285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大学本科及以上学历，法学专业，熟悉各种办公软件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 w14:paraId="6A92BA89"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取得法律职业资格证，具有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1年及以上法律工作经验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</w:tbl>
    <w:p w14:paraId="236E686D"/>
    <w:sectPr>
      <w:pgSz w:w="11906" w:h="16838"/>
      <w:pgMar w:top="1814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15D3"/>
    <w:multiLevelType w:val="singleLevel"/>
    <w:tmpl w:val="084815D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E4606C"/>
    <w:multiLevelType w:val="singleLevel"/>
    <w:tmpl w:val="3EE4606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468A3"/>
    <w:rsid w:val="388468A3"/>
    <w:rsid w:val="675148C4"/>
    <w:rsid w:val="722702A3"/>
    <w:rsid w:val="7F22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customStyle="1" w:styleId="3">
    <w:name w:val="目录 81"/>
    <w:next w:val="1"/>
    <w:qFormat/>
    <w:uiPriority w:val="0"/>
    <w:pPr>
      <w:wordWrap w:val="0"/>
      <w:autoSpaceDE/>
      <w:autoSpaceDN/>
      <w:snapToGrid/>
      <w:ind w:left="255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1399</Characters>
  <Lines>0</Lines>
  <Paragraphs>0</Paragraphs>
  <TotalTime>1</TotalTime>
  <ScaleCrop>false</ScaleCrop>
  <LinksUpToDate>false</LinksUpToDate>
  <CharactersWithSpaces>1400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2025-12-25T03:41:00Z</dcterms:created>
  <dc:creator>Polaris</dc:creator>
  <cp:lastModifiedBy>皮皮婷</cp:lastModifiedBy>
  <dcterms:modified xsi:type="dcterms:W3CDTF">2025-12-26T10:07:36Z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BB87A5F160264FD4A45A5B58631D0D20_13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