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湖北能源社会招聘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岗位需求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jc w:val="both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63"/>
        <w:gridCol w:w="1499"/>
        <w:gridCol w:w="650"/>
        <w:gridCol w:w="1521"/>
        <w:gridCol w:w="969"/>
        <w:gridCol w:w="1785"/>
        <w:gridCol w:w="4111"/>
        <w:gridCol w:w="73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薪酬标准（万元/年）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检修部/生技部副主任专业师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40岁及以下（博士可放宽至45周岁），具有副高级及以上专业技术职务或同等职业资格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具有5年及以上工作经历，具有丰富的600MW及以上火电机组电气专业检修维护工作经验；精通发电厂高压试验、配电装置、直流系统、励磁系统等方面检修维护工作；有电科院电气类专业从业经验者优先考虑。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37-42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市场营销主管/专责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市场营销、数学、计算机、电力系统等相关专业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具有3年及以上电力现货交易相关工作经验，目前仍从事相关岗位；熟练掌握电力生产、电力市场交易、市场营销等方面的专业知识，具备较强的市场分析、预测与决策能力。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检修热机专工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热动、机械类相关专业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40岁及以下，具有中级及以上专业技术职务或同等职业资格，具有火电厂检修相关工种技师及以上技能等级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工作经历，具有丰富的600MW及以上火电机组热机专业检修维护工作经历；精通泵与风机、磨煤机等设备的检修维护，对分析处理各类转机振动问题有丰富经验；获省部级以上职业技能竞赛三等奖以上荣誉、技术论文在省部级以上发表、拥有发明专利者优先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土建岗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具有5年及以上工作经历，具有大型工程建设工作经验。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鄂州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襄阳宜城发电公司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电气一次班长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具有5年及以上300MW以上火电机组电气一次相关工作经历；熟悉电气设备的工作原理，有电气一次设备、高压试验等岗位2年以上管理经验者优先；具备600MW、1000MW以上火电机组工作经验者优先。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宜城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襄阳宜城发电公司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锅炉副班长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机械类、热能与动力工程等相关专业  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300MW以上火电机组锅炉、除灰、脱硫或输煤检修工作经历；锅炉点检有锅炉本体、锅炉辅机检修相关工作经历至少2年以上；灰硫点检有除灰、脱硫、脱硝等设备检修相关工作经历至少2年以上。有现场输煤设备管理相关岗位2年以上管理经验者优先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宜城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襄阳宜城发电公司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土建岗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具有5年及以上工作经历，具有大型工程建设工作经验。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宜城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市场经营部副主任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市场营销、数学、计算机、电力系统等相关专业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具有3年及以上电力现货交易相关工作经验，目前仍从事相关岗位；熟练掌握电力生产、电力市场交易、市场营销等方面的专业知识，具备较强的市场分析、预测与决策能力。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28-35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市场营销主管/专责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市场营销、数学、计算机、电力系统等相关专业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具有3年及以上工作经历，具有2年以上电力市场交易相关工作经历，目前仍从事相关岗位；熟悉电力市场交易流程、规则及系统操作，了解电力生产与电网运行基本知识，具备较强的数据分析与处理能力。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化验班长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电厂化学、应用化学、化工、环保等相关专业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具有5年及以上工作经历；从事大型火电化学、化验相关岗位2年以上。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江陵发电公司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电气二次班长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电气类专业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具有5年及以上电厂工作经历；从事大型火电电气二次设备技术员及以上管理岗位2年以上。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江陵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新能源公司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涉网试验岗（仿真建模方向）专业师/助理专业师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电气、自动化类相关专业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具有3年及以上风光新能源仿真相关工作经验；具有新能源场站仿真建模的数据采集、仿真建模、报告编制等工作经验；主导完成了1个及以上新能源场站仿真建模并通过审核。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武汉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新能源公司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涉网试验岗（并网性能测试方向）专业师/助理专业师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电气、自动化类相关专业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40岁及以下（博士可放宽至45周岁），具有中级及以上专业技术职务或同等职业资格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3年及以上新能源涉网检测工作经验（从事风光储场站电压穿越、AGC、AVC、一次调频、有功无功控制、电能质量、惯量响应等）；具有协调湖北省或其他省份调度及业主、厂家等相关单位完成涉网试验的经验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武汉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交易运营部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副主任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电气、能源动力、自动化等相关专业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40岁及以下，具有中级及以上专业技术职务或同等职业资格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具有3年及以上电力现货交易相关工作经验，目前仍从事相关岗位；熟练掌握电力生产、电力市场交易、市场营销等方面的专业知识，具备较强的市场分析、预测与决策能力。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武汉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电力营销岗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电气类、能源动力类等相关专业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eastAsia="zh-CN" w:bidi="ar"/>
              </w:rPr>
              <w:t>电力市场交易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，目前仍从事相关岗位；熟悉电力市场交易流程、规则及系统操作，了解电力生产与电网运行基本知识，具备较强的数据分析与处理能力。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武汉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售电公司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电力营销岗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计算机科学与技术、数学等相关专业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岁及以下，具有中级及以上专业技术职务或同等职业资格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CN" w:bidi="ar"/>
              </w:rPr>
              <w:t>具有3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18"/>
                <w:szCs w:val="18"/>
                <w:lang w:bidi="ar"/>
              </w:rPr>
              <w:t>年及以上工作经验，熟练掌握统计分析方法，熟悉R语言等；熟悉数据库MySQL，具备数据库设计、开发与优化能力；熟练掌握Python语言，具备数据分析、数据可视化等方面能力；熟悉C++语言，熟悉常见数据结构及基础算法。</w:t>
            </w:r>
          </w:p>
        </w:tc>
        <w:tc>
          <w:tcPr>
            <w:tcW w:w="2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武汉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328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18人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71B21"/>
    <w:rsid w:val="05E12049"/>
    <w:rsid w:val="0BBE3D51"/>
    <w:rsid w:val="0BC863FA"/>
    <w:rsid w:val="1AD83484"/>
    <w:rsid w:val="2439426F"/>
    <w:rsid w:val="29141C08"/>
    <w:rsid w:val="33536849"/>
    <w:rsid w:val="5D071B21"/>
    <w:rsid w:val="692D65F2"/>
    <w:rsid w:val="7CD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2025-12-23T01:09:00Z</dcterms:created>
  <dc:creator>彭砚心</dc:creator>
  <cp:lastModifiedBy>彭砚心</cp:lastModifiedBy>
  <dcterms:modified xsi:type="dcterms:W3CDTF">2025-12-24T09:15:58Z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740FFD4E839444298EC116A9F563EB79</vt:lpwstr>
  </property>
</Properties>
</file>