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附件1</w:t>
      </w:r>
    </w:p>
    <w:p>
      <w:pPr>
        <w:jc w:val="center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44"/>
          <w:szCs w:val="44"/>
          <w:highlight w:val="none"/>
          <w:lang w:val="en-US" w:eastAsia="zh-CN" w:bidi="ar-SA"/>
        </w:rPr>
        <w:t>义乌市属国有企业2025年</w:t>
      </w:r>
      <w:r>
        <w:rPr>
          <w:rFonts w:hint="default" w:ascii="黑体" w:hAnsi="黑体" w:eastAsia="黑体" w:cs="黑体"/>
          <w:kern w:val="2"/>
          <w:sz w:val="44"/>
          <w:szCs w:val="44"/>
          <w:highlight w:val="none"/>
          <w:lang w:eastAsia="zh-CN" w:bidi="ar-SA"/>
        </w:rPr>
        <w:t>解说员</w:t>
      </w:r>
      <w:r>
        <w:rPr>
          <w:rFonts w:hint="eastAsia" w:ascii="黑体" w:hAnsi="黑体" w:eastAsia="黑体" w:cs="黑体"/>
          <w:kern w:val="2"/>
          <w:sz w:val="44"/>
          <w:szCs w:val="44"/>
          <w:highlight w:val="none"/>
          <w:lang w:val="en-US" w:eastAsia="zh-CN" w:bidi="ar-SA"/>
        </w:rPr>
        <w:t>公开招聘岗位说明表</w:t>
      </w:r>
    </w:p>
    <w:tbl>
      <w:tblPr>
        <w:tblStyle w:val="5"/>
        <w:tblW w:w="155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688"/>
        <w:gridCol w:w="816"/>
        <w:gridCol w:w="681"/>
        <w:gridCol w:w="2250"/>
        <w:gridCol w:w="1216"/>
        <w:gridCol w:w="4516"/>
        <w:gridCol w:w="840"/>
        <w:gridCol w:w="780"/>
        <w:gridCol w:w="916"/>
        <w:gridCol w:w="16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tblHeader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招聘范围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薪酬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范围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义乌市国际陆港集团有限公司</w:t>
            </w:r>
          </w:p>
        </w:tc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解说员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中国语言文学类、外国语言文学类、新闻传播学类、旅游管理类、戏剧与影视学类、教育学类、旅游管理专业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1.1994年12月22日及以后出生；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2.持有普通话二甲及以上证书，普通话发音标准、表达流畅，具备优秀的语言组织与现场解说能力；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3.具有1年及以上场馆、景区讲解工作经验或持有国家颁发的导游证；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4.女性身高163CM及以上，男性身高175CM及以上；18.5≤BMI＜24（算法：BMI=体重（千克）除以身高（米）的平方），形象气质佳，语言表达能力强。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面试+笔试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面向全国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按照薪酬制度执行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0579-85250211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3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义乌市双江湖开发集团有限公司</w:t>
            </w:r>
          </w:p>
        </w:tc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解说员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中国语言文学类、外国语言文学类、新闻传播学类、旅游管理类、戏剧与影视学类、教育学类、历史学类、旅游管理专业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1.1994年12月22日及以后出生；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2.持有普通话二甲及以上证书，普通话发音标准、表达流畅，具备优秀的语言组织与现场解说能力；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3.持有英语六级或专四及以上外语等级证书者优先；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4.具有1年及以上场馆、景区讲解工作经验或持有国家颁发的导游证；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5.女性身高163CM及以上，男性身高175CM及以上；18.5≤BMI＜24（算法：BMI=体重（千克）除以身高（米）的平方），形象气质佳，语言表达能力强。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面试+笔试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面向全国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按照薪酬制度执行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0579-83808565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义乌市文化旅游发展有限公司 </w:t>
            </w:r>
          </w:p>
        </w:tc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解说员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中国语言文学类、外国语言文学类、新闻传播学类、旅游管理类、戏剧与影视学类、教育学类、历史学类、旅游管理专业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1.1994年12月22日及以后出生；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2.持有普通话二甲及以上证书，普通话发音标准、表达流畅，具备优秀的语言组织与现场解说能力；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3.具有1年及以上场馆、景区讲解工作经验或持有国家颁发的导游证；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4.女性身高163CM及以上，男性身高175CM及以上；18.5≤BMI＜24（算法：BMI=体重（千克）除以身高（米）的平方），形象气质佳，语言表达能力强。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面试+笔试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面向全国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按照薪酬制度执行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0579-85519771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MTY2YTQxNGUwNjlkNGRmNmE0ZGIwZTc0MjlmNDEifQ=="/>
  </w:docVars>
  <w:rsids>
    <w:rsidRoot w:val="401141D1"/>
    <w:rsid w:val="261F3447"/>
    <w:rsid w:val="401141D1"/>
    <w:rsid w:val="68E53486"/>
    <w:rsid w:val="7FEF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2025-12-22T07:16:00Z</dcterms:created>
  <dc:creator>IceUlikeit</dc:creator>
  <cp:lastModifiedBy>IceUlikeit</cp:lastModifiedBy>
  <dcterms:modified xsi:type="dcterms:W3CDTF">2025-12-22T08:38:02Z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965B206E9920471189719A31B4D0C070_11</vt:lpwstr>
  </property>
</Properties>
</file>