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6EDD5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安徽潜晟城市运营管理有限公司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简介</w:t>
      </w:r>
    </w:p>
    <w:p w14:paraId="03903327">
      <w:pPr>
        <w:ind w:left="0" w:leftChars="0" w:firstLine="0" w:firstLineChars="0"/>
        <w:jc w:val="center"/>
        <w:rPr>
          <w:rFonts w:hint="eastAsia"/>
          <w:lang w:val="en-US" w:eastAsia="zh-CN"/>
        </w:rPr>
      </w:pPr>
    </w:p>
    <w:p w14:paraId="5CE2DF80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安徽潜晟城市运营管理有限公司（以下简称“潜晟城运”）成立于2024年4月，系庐江高新投资建设有限公司之全资二级子公司，注册资本为1000万元。潜晟</w:t>
      </w:r>
      <w:bookmarkStart w:id="0" w:name="_GoBack"/>
      <w:bookmarkEnd w:id="0"/>
      <w:r>
        <w:rPr>
          <w:rFonts w:hint="eastAsia"/>
          <w:lang w:val="en-US" w:eastAsia="zh-CN"/>
        </w:rPr>
        <w:t>城运是一家从事各类城市运营服务的国有企业，经营范围主要包括：</w:t>
      </w:r>
    </w:p>
    <w:p w14:paraId="6DBF573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般项目：以自有资金从事投资活动；自有资金投资的资产管理服务；房地产经纪；物业管理；住房租赁；非居住房地产租赁；土地使用权租赁；土地整治服务；市政设施管理；公共事业管理服务；船舶港口服务；国内货物运输代理；城市绿化管理；园林绿化工程施工；园区管理服务；游览景区管理；会议及展览服务；供应链管理服务；停车场服务；电动汽车充电基础设施运营；集中式快速充电站；充电桩销售；机动车修理和维护；小微型客车租赁经营服务；热力生产和供应；机械电气设备销售；建筑工程机械与设备租赁；建筑材料销售；建筑物清洁服务；污水处理及其再生利用；生活垃圾处理装备销售；农村生活垃圾经营性服务；住宅水电安装维护服务；仓储设备租赁服务；采购代理服务；组织文化艺术交流活动；体育中介代理服务；版权代理；广告设计、代理；广告制作；酒店管理；工程造价咨询业务；招投标代理服务。许可项目：港口经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586B92"/>
    <w:multiLevelType w:val="singleLevel"/>
    <w:tmpl w:val="F4586B92"/>
    <w:lvl w:ilvl="0" w:tentative="0">
      <w:start w:val="1"/>
      <w:numFmt w:val="chineseCounting"/>
      <w:pStyle w:val="5"/>
      <w:suff w:val="nothing"/>
      <w:lvlText w:val="第%1条  "/>
      <w:lvlJc w:val="left"/>
      <w:pPr>
        <w:tabs>
          <w:tab w:val="left" w:pos="0"/>
        </w:tabs>
        <w:ind w:left="0" w:firstLine="40"/>
      </w:pPr>
      <w:rPr>
        <w:rFonts w:hint="eastAsia" w:eastAsia="楷体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7655C"/>
    <w:rsid w:val="099147D6"/>
    <w:rsid w:val="14942891"/>
    <w:rsid w:val="188C1E56"/>
    <w:rsid w:val="1AD2194F"/>
    <w:rsid w:val="29803458"/>
    <w:rsid w:val="390D4FD5"/>
    <w:rsid w:val="41200E9D"/>
    <w:rsid w:val="4307655C"/>
    <w:rsid w:val="50C7521D"/>
    <w:rsid w:val="54EA382C"/>
    <w:rsid w:val="58FE443C"/>
    <w:rsid w:val="59301A29"/>
    <w:rsid w:val="64430863"/>
    <w:rsid w:val="6BAF6CE1"/>
    <w:rsid w:val="7164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adjustRightInd w:val="0"/>
      <w:snapToGrid w:val="0"/>
      <w:spacing w:line="560" w:lineRule="exact"/>
      <w:ind w:firstLine="880" w:firstLineChars="200"/>
      <w:jc w:val="left"/>
      <w:outlineLvl w:val="0"/>
    </w:pPr>
    <w:rPr>
      <w:rFonts w:ascii="Times New Roman" w:hAnsi="Times New Roman" w:eastAsia="黑体"/>
      <w:sz w:val="32"/>
      <w:szCs w:val="32"/>
      <w:lang w:val="zh-CN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ascii="Arial" w:hAnsi="Arial" w:eastAsia="楷体_GB2312"/>
      <w:sz w:val="32"/>
      <w:szCs w:val="30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仿宋_GB2312"/>
      <w:b/>
      <w:sz w:val="32"/>
      <w:szCs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firstLine="880" w:firstLineChars="200"/>
      <w:jc w:val="left"/>
      <w:outlineLvl w:val="3"/>
    </w:pPr>
    <w:rPr>
      <w:rFonts w:ascii="Times New Roman" w:hAnsi="Times New Roman"/>
      <w:szCs w:val="30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1"/>
    <w:basedOn w:val="7"/>
    <w:link w:val="2"/>
    <w:autoRedefine/>
    <w:qFormat/>
    <w:uiPriority w:val="0"/>
    <w:rPr>
      <w:rFonts w:ascii="Times New Roman" w:hAnsi="Times New Roman" w:eastAsia="黑体"/>
      <w:bCs/>
      <w:sz w:val="32"/>
      <w:szCs w:val="32"/>
      <w:lang w:val="zh-CN"/>
    </w:rPr>
  </w:style>
  <w:style w:type="character" w:customStyle="1" w:styleId="9">
    <w:name w:val="标题 3 Char"/>
    <w:link w:val="4"/>
    <w:qFormat/>
    <w:uiPriority w:val="0"/>
    <w:rPr>
      <w:rFonts w:ascii="Times New Roman" w:hAnsi="Times New Roman" w:eastAsia="仿宋_GB2312"/>
      <w:b/>
      <w:bCs/>
      <w:sz w:val="32"/>
      <w:szCs w:val="30"/>
    </w:rPr>
  </w:style>
  <w:style w:type="paragraph" w:customStyle="1" w:styleId="10">
    <w:name w:val="大标题"/>
    <w:basedOn w:val="1"/>
    <w:uiPriority w:val="0"/>
    <w:pPr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2025-11-25T07:29:00Z</dcterms:created>
  <dc:creator>DT</dc:creator>
  <cp:lastModifiedBy>DT</cp:lastModifiedBy>
  <dcterms:modified xsi:type="dcterms:W3CDTF">2025-11-25T07:38:31Z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EC9942A123F94BA5A049FF4DE8455A14_11</vt:lpwstr>
  </property>
  <property fmtid="{D5CDD505-2E9C-101B-9397-08002B2CF9AE}" pid="4" name="KSOTemplateDocerSaveRecord">
    <vt:lpwstr>eyJoZGlkIjoiMzY2ZWQ0NDA4YWNhZGQ5Y2Q0OTkwYzEwY2VmN2ViYjgiLCJ1c2VySWQiOiIyNDM3Mjc1MzkifQ==</vt:lpwstr>
  </property>
</Properties>
</file>