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4"/>
        <w:tblpPr w:leftFromText="180" w:rightFromText="180" w:vertAnchor="text" w:horzAnchor="page" w:tblpX="1742" w:tblpY="705"/>
        <w:tblOverlap w:val="never"/>
        <w:tblW w:w="13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654"/>
        <w:gridCol w:w="4486"/>
        <w:gridCol w:w="675"/>
        <w:gridCol w:w="1205"/>
        <w:gridCol w:w="520"/>
        <w:gridCol w:w="539"/>
        <w:gridCol w:w="420"/>
        <w:gridCol w:w="450"/>
        <w:gridCol w:w="930"/>
        <w:gridCol w:w="1935"/>
        <w:gridCol w:w="630"/>
        <w:gridCol w:w="578"/>
        <w:gridCol w:w="5"/>
      </w:tblGrid>
      <w:tr w14:paraId="7785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1BF2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4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E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  <w:p w14:paraId="09CA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DBB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06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6F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1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</w:p>
          <w:p w14:paraId="0E1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4457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CB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40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11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FA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6B72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0D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A6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E6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C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711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24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3A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222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FF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5E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D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E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房管员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7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负责协助业主办理入户手续，负责管理范围内的设备设施、绿化、卫生的巡查，负责管理范围内业主的报修、物业费催缴以及空置房的管理等工作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2D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年龄要求在40周岁以下（1985年1月1日及以后出生）</w:t>
            </w:r>
          </w:p>
          <w:p w14:paraId="30D6E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7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49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能熟练使用办公软件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1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身体健康，诚实细致，踏实肯干，责任心强，有良好的沟通能力和服务意识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13945225068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退役大学生士兵优先</w:t>
            </w:r>
          </w:p>
        </w:tc>
      </w:tr>
      <w:tr w14:paraId="5BD9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监控员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6C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熟练掌握消防监控设备的性能和使用方法，严格执行消控室及公司的规章制度。</w:t>
            </w:r>
          </w:p>
          <w:p w14:paraId="022076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认真观察监控视频，确保设备正常运行。严格遵守操作规程，并定期对各种消防设施进行检查，保证自动消防设施的完好有效并认真填写相关记录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年龄要求在50周岁以下（1975年1月1日及以后出生）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男性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2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具有中级及以上消防监控操作员证书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F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身体健康，诚实细致，踏实肯干，责任心强，能适应夜班执勤工作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13945225068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C6B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2025年度齐齐哈尔诚誉物业管理有限公司招聘工作人员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</w:t>
      </w:r>
    </w:p>
    <w:bookmarkEnd w:id="0"/>
    <w:p w14:paraId="574762CD"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73DD"/>
    <w:rsid w:val="0132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2025-12-16T06:49:00Z</dcterms:created>
  <dc:creator>关博文</dc:creator>
  <cp:lastModifiedBy>关博文</cp:lastModifiedBy>
  <dcterms:modified xsi:type="dcterms:W3CDTF">2025-12-16T06:51:38Z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8C07E3DA93434820A6170DEB61540A5C_11</vt:lpwstr>
  </property>
  <property fmtid="{D5CDD505-2E9C-101B-9397-08002B2CF9AE}" pid="4" name="KSOTemplateDocerSaveRecord">
    <vt:lpwstr>eyJoZGlkIjoiMDg3MDk5NDRjMDliMGMxOTQyOGVhYTllZjEyNTBmNjMiLCJ1c2VySWQiOiI1MjczMDcyODkifQ==</vt:lpwstr>
  </property>
</Properties>
</file>