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743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荔波县</w:t>
      </w:r>
      <w:r>
        <w:rPr>
          <w:rStyle w:val="11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佳</w:t>
      </w:r>
      <w:r>
        <w:rPr>
          <w:rFonts w:hint="eastAsia" w:ascii="宋体" w:hAnsi="宋体" w:eastAsia="宋体" w:cs="宋体"/>
          <w:b/>
          <w:bCs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荣镇公开招聘2026年</w:t>
      </w:r>
    </w:p>
    <w:p w14:paraId="49289C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第一批就业帮扶援助岗人员公告</w:t>
      </w:r>
    </w:p>
    <w:p w14:paraId="20DD97AE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83EC55F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据《贵州省人力资源和社会保障厅等九部门关于印发〈贵州省乡村公益性岗位开发管理办法〉的通知》（黔人社发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〔2021〕21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号）和《黔南州人力资源和社会保障等八部门关于印发〈黔南州公益性岗位开发管理细则〉的通知》精神，为进一步规范和加强乡村公益性岗位开发管理工作，按照“公开、公平、公正”的原则，采取“面向社会、自愿报名”的方式公开招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年第一批就业帮扶援助岗人员，现将具体有关事项公告如下：</w:t>
      </w:r>
    </w:p>
    <w:p w14:paraId="3365E7AE"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36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一、岗位数量</w:t>
      </w:r>
      <w:r>
        <w:rPr>
          <w:rFonts w:hint="eastAsia" w:ascii="Times New Roman" w:hAnsi="Times New Roman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ab/>
      </w:r>
    </w:p>
    <w:p w14:paraId="76A3EA7F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微软雅黑" w:cs="微软雅黑"/>
          <w:i w:val="0"/>
          <w:iCs w:val="0"/>
          <w:caps w:val="0"/>
          <w:smallCaps w:val="0"/>
          <w:color w:val="0F0F0F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本次计划招聘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125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名就业帮扶援助岗人员</w:t>
      </w:r>
      <w:r>
        <w:rPr>
          <w:rFonts w:ascii="Times New Roman" w:hAnsi="Times New Roman" w:eastAsia="微软雅黑" w:cs="微软雅黑"/>
          <w:i w:val="0"/>
          <w:iCs w:val="0"/>
          <w:caps w:val="0"/>
          <w:smallCaps w:val="0"/>
          <w:color w:val="0F0F0F"/>
          <w:spacing w:val="0"/>
          <w:sz w:val="32"/>
          <w:szCs w:val="32"/>
          <w:shd w:val="clear" w:color="auto" w:fill="FFFFFF"/>
        </w:rPr>
        <w:t>。</w:t>
      </w:r>
    </w:p>
    <w:p w14:paraId="53ED0C44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二、岗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简介</w:t>
      </w:r>
    </w:p>
    <w:p w14:paraId="537FA44C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（一）岗位类别：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普通岗位。</w:t>
      </w:r>
    </w:p>
    <w:p w14:paraId="513307FE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（二）岗位名称：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就业帮扶援助岗</w:t>
      </w:r>
    </w:p>
    <w:p w14:paraId="3FA98DA4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楷体_GB2312" w:cs="楷体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（三）工种及职责：</w:t>
      </w:r>
    </w:p>
    <w:p w14:paraId="30DE2225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1.保洁员：负责包保的公共区域的废弃物清除、垃圾清理、环境保护，弘扬爱卫意识等服务工作。</w:t>
      </w:r>
    </w:p>
    <w:p w14:paraId="1FA49B69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2.就业信息员：负责包保区域的劳动力就业信息调查核实及就业政策宣传工作，并及时将包保区域劳动力就业信息调查核实情况报村（社区）。</w:t>
      </w:r>
    </w:p>
    <w:p w14:paraId="042C7A0F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村组人饮管理员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：保设施运转、保水质安全、保通水正常；巡查记录台账、运行维护台账、水费收支台账。</w:t>
      </w:r>
    </w:p>
    <w:p w14:paraId="7DACC278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（四）工作时长。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每月工作时间累计不低于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10天且累计不低于20个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小时。</w:t>
      </w:r>
    </w:p>
    <w:p w14:paraId="1A27F46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（五）补贴标准。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保洁员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每人每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月400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元，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就业信息员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每人每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月600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元，并为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TW" w:bidi="zh-TW"/>
        </w:rPr>
        <w:t>在岗人员购买意外伤害商业保险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。</w:t>
      </w:r>
    </w:p>
    <w:p w14:paraId="318EC29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（六）人员管理。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按照“谁用人，谁管理，谁负责”的管理原则，各用人单位履行管理主体责任，与乡村公益性岗位人员签订最长期限不超过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年的服务协议，建立人员基础档案，报乡（镇、街道）和县人社局备案，做好日常监督管理及补贴申报工作。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TW" w:bidi="zh-TW"/>
        </w:rPr>
        <w:t>　　　</w:t>
      </w:r>
    </w:p>
    <w:p w14:paraId="60B4DBD1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三、安置对象</w:t>
      </w:r>
    </w:p>
    <w:p w14:paraId="1532CBA3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（一）安置对象。</w:t>
      </w:r>
    </w:p>
    <w:p w14:paraId="77B222A0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/>
        </w:rPr>
        <w:t>辖区乡村范围内（含易地搬迁安置点）有劳动能力和就业意愿，通过市场渠道难以实现稳定就业的乡村常住人口，主要包括以下类别：（1）脱贫劳动力；（2）易地搬迁劳动力；（3）农村低收入劳动力；（4）零就业家庭劳动力；（5）持《残疾证》的劳动力；（6）乡村大龄劳动力（女年满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u w:val="none"/>
          <w:shd w:val="clear" w:color="auto" w:fill="auto"/>
          <w:lang w:val="en-US" w:eastAsia="zh-CN"/>
        </w:rPr>
        <w:t>45周岁及以上、男年满50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/>
        </w:rPr>
        <w:t>周岁及以上的劳动力）；（7）其他类型乡村就业困难人员。</w:t>
      </w:r>
    </w:p>
    <w:p w14:paraId="5A89DBC8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有下列情形之一的人员不得安置</w:t>
      </w:r>
    </w:p>
    <w:p w14:paraId="1EC8CADA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shd w:val="clear" w:color="auto" w:fill="auto"/>
          <w:lang w:val="en-US" w:eastAsia="zh-CN"/>
        </w:rPr>
        <w:t>（1）有犯罪行为且正在受到刑事处罚的；（2）不符合安置对象条件的；（3）身体条件已经不能适应工作、无法正常履职的；（3）已通过市场渠道实现就业创业2个月以上且月收入不低于荔波县最低工资标准；（4）与其他单位签订劳动合同的；（5）跨县务工的；（5）已享受城镇职工基本养老保险待遇的；（6）担任其他公益性岗位，享受其他公益性岗位补贴的；（7）法律、政策规定不得聘用的其他情形的人员。</w:t>
      </w:r>
    </w:p>
    <w:p w14:paraId="791C5DC4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黑体" w:cs="黑体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四、招聘程序</w:t>
      </w:r>
    </w:p>
    <w:p w14:paraId="69E6CBDA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（一）发布招聘公告。</w:t>
      </w:r>
      <w:bookmarkStart w:id="0" w:name="OLE_LINK1"/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2025年12月18日至  12月24日（7天）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，在各村（居）委、乡（镇、街道）发布招聘公告。</w:t>
      </w:r>
    </w:p>
    <w:bookmarkEnd w:id="0"/>
    <w:p w14:paraId="29DDCE1F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（二）报名应聘。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2025年12月18日至12月24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日期间，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符合安置对象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到所在村（居）委申请。</w:t>
      </w:r>
    </w:p>
    <w:p w14:paraId="0C429C17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（三）审核。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各村（居）委对申请对象进行条件审核，审核通过，召开村委会或村民代表会议进行评议后，将通过评议人员的申请汇总表报乡（镇、街道）审核，乡（镇、街道）审核通过后报县人社局批复。</w:t>
      </w:r>
    </w:p>
    <w:p w14:paraId="1CFE335D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（四）发布聘用公示。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用人单位对符合条件的拟聘人员向社会公示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天，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接受社会监督。</w:t>
      </w:r>
    </w:p>
    <w:p w14:paraId="196635C2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（五）办理聘用手续。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各村（居）委按程序与聘用人员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TW" w:eastAsia="zh-TW"/>
        </w:rPr>
        <w:t>签订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最长期限不超过一年的服务协议，组织人员开展岗前培训后上岗。</w:t>
      </w:r>
    </w:p>
    <w:p w14:paraId="30AC7F9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</w:t>
      </w:r>
    </w:p>
    <w:p w14:paraId="04BDAA0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0" w:firstLineChars="21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佳荣镇人民政府</w:t>
      </w:r>
    </w:p>
    <w:p w14:paraId="31987A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0" w:firstLineChars="2100"/>
        <w:textAlignment w:val="auto"/>
        <w:rPr>
          <w:rFonts w:hint="eastAsia" w:ascii="CESI仿宋-GB2312" w:hAnsi="CESI仿宋-GB2312" w:eastAsia="CESI仿宋-GB2312" w:cs="CESI仿宋-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2025年12月18日</w:t>
      </w:r>
    </w:p>
    <w:p w14:paraId="6A5A43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altName w:val="Sans Serif Collection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D0D70"/>
    <w:multiLevelType w:val="singleLevel"/>
    <w:tmpl w:val="02DD0D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zRmNTUyZWE4NTQ1Yjg3NDEyNjUyMmJmNGYwNWEzODEifQ=="/>
    <w:docVar w:name="KSO_WPS_MARK_KEY" w:val="41d53840-9278-4d46-a225-2b118c43755a"/>
  </w:docVars>
  <w:rsids>
    <w:rsidRoot w:val="00000000"/>
    <w:rsid w:val="0DDF05A0"/>
    <w:rsid w:val="0DEFE5B8"/>
    <w:rsid w:val="2FF5E944"/>
    <w:rsid w:val="3FBC65B3"/>
    <w:rsid w:val="43D3F06E"/>
    <w:rsid w:val="67F86995"/>
    <w:rsid w:val="6BF75C19"/>
    <w:rsid w:val="79633DC0"/>
    <w:rsid w:val="7FDF57D5"/>
    <w:rsid w:val="9FDBAD1E"/>
    <w:rsid w:val="B4FF852A"/>
    <w:rsid w:val="CEFF0D2E"/>
    <w:rsid w:val="DFDD0550"/>
    <w:rsid w:val="FDE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link w:val="1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9">
    <w:name w:val="heading 1 Char"/>
    <w:basedOn w:val="8"/>
    <w:link w:val="3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4"/>
    <w:qFormat/>
    <w:uiPriority w:val="0"/>
    <w:rPr>
      <w:rFonts w:ascii="方正兰亭黑_GBK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5"/>
    <w:qFormat/>
    <w:uiPriority w:val="0"/>
    <w:rPr>
      <w:rFonts w:ascii="Calibri" w:hAnsi="Calibri" w:eastAsia="宋体" w:cs="Arial"/>
      <w:b/>
      <w:kern w:val="2"/>
      <w:sz w:val="32"/>
      <w:szCs w:val="24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601C1CC7-F275-4D72-815F-933C759BC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1303</Words>
  <Characters>1345</Characters>
  <Lines>0</Lines>
  <Paragraphs>31</Paragraphs>
  <TotalTime>3</TotalTime>
  <ScaleCrop>false</ScaleCrop>
  <LinksUpToDate>false</LinksUpToDate>
  <CharactersWithSpaces>1384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2022-12-14T04:05:00Z</dcterms:created>
  <dc:creator>Administrator</dc:creator>
  <cp:lastModifiedBy>皮皮婷</cp:lastModifiedBy>
  <cp:lastPrinted>2024-07-11T02:12:00Z</cp:lastPrinted>
  <dcterms:modified xsi:type="dcterms:W3CDTF">2025-12-18T10:47:28Z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83FE942A86D04432B7D7E0B0F97FEB24_13</vt:lpwstr>
  </property>
  <property fmtid="{D5CDD505-2E9C-101B-9397-08002B2CF9AE}" pid="4" name="KSOTemplateDocerSaveRecord">
    <vt:lpwstr>eyJoZGlkIjoiZWQ4ZjcxNWI0NTAwMmZkNDI0ZWUxNWM3YjIwNTk1ZDEifQ==</vt:lpwstr>
  </property>
</Properties>
</file>