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106" w:tblpY="2746"/>
        <w:tblOverlap w:val="never"/>
        <w:tblW w:w="17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7"/>
        <w:gridCol w:w="924"/>
        <w:gridCol w:w="938"/>
        <w:gridCol w:w="575"/>
        <w:gridCol w:w="575"/>
        <w:gridCol w:w="575"/>
        <w:gridCol w:w="896"/>
        <w:gridCol w:w="699"/>
        <w:gridCol w:w="1035"/>
        <w:gridCol w:w="671"/>
        <w:gridCol w:w="672"/>
        <w:gridCol w:w="672"/>
        <w:gridCol w:w="672"/>
        <w:gridCol w:w="1781"/>
        <w:gridCol w:w="750"/>
        <w:gridCol w:w="1245"/>
        <w:gridCol w:w="825"/>
        <w:gridCol w:w="735"/>
        <w:gridCol w:w="2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340" w:type="dxa"/>
            <w:gridSpan w:val="19"/>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2026年威海市环翠区民兵训练基地公开招聘事业单位工作人员岗位计划表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事业单位</w:t>
            </w:r>
          </w:p>
        </w:tc>
        <w:tc>
          <w:tcPr>
            <w:tcW w:w="9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主管部门</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岗位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类别</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岗位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等级</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岗位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性质</w:t>
            </w:r>
          </w:p>
        </w:tc>
        <w:tc>
          <w:tcPr>
            <w:tcW w:w="8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岗位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名称</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招聘</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人数</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学历</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要求</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要求</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大学专科专业要求</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大学本科专业要求</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研究生专业要求</w:t>
            </w:r>
          </w:p>
        </w:tc>
        <w:tc>
          <w:tcPr>
            <w:tcW w:w="1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其他条件要求</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开考比例</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笔试和面试成绩比例</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面试</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方式</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咨询</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电话</w:t>
            </w:r>
          </w:p>
        </w:tc>
        <w:tc>
          <w:tcPr>
            <w:tcW w:w="2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0" w:hRule="atLeast"/>
        </w:trPr>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威海市环翠区民兵训练基地</w:t>
            </w:r>
          </w:p>
        </w:tc>
        <w:tc>
          <w:tcPr>
            <w:tcW w:w="9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威海市环翠区人民武装部</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管理岗位</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九级</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综合类</w:t>
            </w:r>
          </w:p>
        </w:tc>
        <w:tc>
          <w:tcPr>
            <w:tcW w:w="8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民兵教练员</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大学专科及以上</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不限</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不限</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不限</w:t>
            </w:r>
          </w:p>
        </w:tc>
        <w:tc>
          <w:tcPr>
            <w:tcW w:w="17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1.依照《中国人民解放军现役士兵服役条例》规</w:t>
            </w:r>
            <w:r>
              <w:rPr>
                <w:rStyle w:val="4"/>
                <w:bdr w:val="none" w:color="auto" w:sz="0" w:space="0"/>
                <w:lang w:val="en-US" w:eastAsia="zh-CN" w:bidi="ar"/>
              </w:rPr>
              <w:t>定退出现役的退役士兵；</w:t>
            </w:r>
            <w:r>
              <w:rPr>
                <w:rStyle w:val="4"/>
                <w:bdr w:val="none" w:color="auto" w:sz="0" w:space="0"/>
                <w:lang w:val="en-US" w:eastAsia="zh-CN" w:bidi="ar"/>
              </w:rPr>
              <w:br w:type="textWrapping"/>
            </w:r>
            <w:r>
              <w:rPr>
                <w:rStyle w:val="4"/>
                <w:bdr w:val="none" w:color="auto" w:sz="0" w:space="0"/>
                <w:lang w:val="en-US" w:eastAsia="zh-CN" w:bidi="ar"/>
              </w:rPr>
              <w:t>2.限男性。</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专业测试</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0631-5246656</w:t>
            </w:r>
          </w:p>
        </w:tc>
        <w:tc>
          <w:tcPr>
            <w:tcW w:w="2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面试前</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置</w:t>
            </w:r>
          </w:p>
        </w:tc>
      </w:tr>
    </w:tbl>
    <w:p/>
    <w:sectPr>
      <w:pgSz w:w="16838" w:h="11906" w:orient="landscape"/>
      <w:pgMar w:top="1800" w:right="1474" w:bottom="180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ZjM5ZjU0MmNhN2YxMDRjNWJhYmM5NWE0MGMzYTYifQ=="/>
  </w:docVars>
  <w:rsids>
    <w:rsidRoot w:val="37644825"/>
    <w:rsid w:val="3764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2025-12-17T08:01:00Z</dcterms:created>
  <dc:creator>Administrator</dc:creator>
  <cp:lastModifiedBy>Administrator</cp:lastModifiedBy>
  <dcterms:modified xsi:type="dcterms:W3CDTF">2025-12-17T08:03:00Z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4EF90223815D47FFA2E205F7831390A2_11</vt:lpwstr>
  </property>
</Properties>
</file>