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11414"/>
        <w:tblOverlap w:val="never"/>
        <w:tblW w:w="1542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700"/>
        <w:gridCol w:w="1700"/>
        <w:gridCol w:w="682"/>
        <w:gridCol w:w="928"/>
        <w:gridCol w:w="1840"/>
        <w:gridCol w:w="5360"/>
        <w:gridCol w:w="1813"/>
        <w:gridCol w:w="1432"/>
      </w:tblGrid>
      <w:tr w14:paraId="26BC0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42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25DDE36">
            <w:pPr>
              <w:pStyle w:val="2"/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FA6AACD">
            <w:pPr>
              <w:pStyle w:val="2"/>
              <w:rPr>
                <w:rFonts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highlight w:val="none"/>
                <w:lang w:val="en-US" w:eastAsia="zh-CN"/>
              </w:rPr>
              <w:t>附件1</w:t>
            </w:r>
          </w:p>
          <w:p w14:paraId="231CAF42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aps w:val="0"/>
                <w:color w:val="auto"/>
                <w:spacing w:val="0"/>
                <w:sz w:val="44"/>
                <w:szCs w:val="44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方正小标宋简体" w:cs="方正小标宋简体"/>
                <w:i w:val="0"/>
                <w:caps w:val="0"/>
                <w:color w:val="auto"/>
                <w:spacing w:val="0"/>
                <w:sz w:val="44"/>
                <w:szCs w:val="4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44"/>
                <w:szCs w:val="44"/>
                <w:highlight w:val="none"/>
                <w:shd w:val="clear" w:color="auto" w:fill="FFFFFF"/>
              </w:rPr>
              <w:t>年公开选聘临沧边合区国有企业领导人员岗位表</w:t>
            </w:r>
          </w:p>
        </w:tc>
      </w:tr>
      <w:tr w14:paraId="045AD7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C9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5C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选聘计划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1F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55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39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21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A3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任职要求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2B9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工作经验（资格）要求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A1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0DE34C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4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C7B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财务总监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1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4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周岁及以下（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1985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月以后出生，研究生及以上放宽至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周岁,即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1980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月（含）以后出生）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CF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EC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全日制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0C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财务、会计、金融、审计、税务、财政等财务相关专业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97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.公务员（参公人员）任四级主任科员及相当职务层次职级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年以上；                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事业单位管理人员须有管理八级及以上岗位工作经历，或在管理九级岗位工作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年以上；事业单位专技人员须有专业技术十级及以上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岗位工作经历。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.企业人员应满足以下条件之一：（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）现任国有企业相当于乡科级副职及以上领导岗位工作经历，或在国有企业工作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年以上。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规上、限上（批发）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民营企业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年为“四上”企业）一级公司中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Hans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）在会计事务所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4年及以上工作经验，且承担过大型企业（含国有企业、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“四上”企业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）年度审计、财务咨询、内控建设等核心项目负责人。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F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须持有中级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会计师或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中级审计师及以上证书。</w:t>
            </w:r>
          </w:p>
          <w:p w14:paraId="5A799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07E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工作年限计算截止时间为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Hans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</w:tr>
    </w:tbl>
    <w:p w14:paraId="281FCFCB">
      <w:pPr>
        <w:rPr>
          <w:color w:val="auto"/>
        </w:rPr>
      </w:pPr>
    </w:p>
    <w:sectPr>
      <w:pgSz w:w="16838" w:h="11906" w:orient="landscape"/>
      <w:pgMar w:top="1474" w:right="1984" w:bottom="1474" w:left="175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E1AEF"/>
    <w:rsid w:val="0AC8613A"/>
    <w:rsid w:val="10175803"/>
    <w:rsid w:val="15031585"/>
    <w:rsid w:val="1559204C"/>
    <w:rsid w:val="2D620BCA"/>
    <w:rsid w:val="2D9F20AE"/>
    <w:rsid w:val="2FFF1B4F"/>
    <w:rsid w:val="392101C9"/>
    <w:rsid w:val="39677C69"/>
    <w:rsid w:val="470A4C8A"/>
    <w:rsid w:val="4751138D"/>
    <w:rsid w:val="4B3D0832"/>
    <w:rsid w:val="4CB905B5"/>
    <w:rsid w:val="54911063"/>
    <w:rsid w:val="576E1AEF"/>
    <w:rsid w:val="65281EE9"/>
    <w:rsid w:val="71585CC3"/>
    <w:rsid w:val="794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3642</Words>
  <Characters>3805</Characters>
  <Lines>0</Lines>
  <Paragraphs>0</Paragraphs>
  <TotalTime>98</TotalTime>
  <ScaleCrop>false</ScaleCrop>
  <LinksUpToDate>false</LinksUpToDate>
  <CharactersWithSpaces>3979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2025-12-09T01:16:00Z</dcterms:created>
  <dc:creator>Administrator</dc:creator>
  <cp:lastModifiedBy>01</cp:lastModifiedBy>
  <cp:lastPrinted>2025-12-10T02:33:00Z</cp:lastPrinted>
  <dcterms:modified xsi:type="dcterms:W3CDTF">2025-12-10T03:47:15Z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C6DEF6FD7BFC49F5A7EA6F17573C08B6_13</vt:lpwstr>
  </property>
  <property fmtid="{D5CDD505-2E9C-101B-9397-08002B2CF9AE}" pid="4" name="KSOTemplateDocerSaveRecord">
    <vt:lpwstr>eyJoZGlkIjoiMDlkMWYzM2RjZTM0MmE5MGUzN2Y4YWQ4N2NhMGIyY2IiLCJ1c2VySWQiOiI4Njk0ODU3NDUifQ==</vt:lpwstr>
  </property>
</Properties>
</file>